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8D5" w:rsidRDefault="0033127B">
      <w:bookmarkStart w:id="0" w:name="_GoBack"/>
      <w:r>
        <w:rPr>
          <w:noProof/>
          <w:lang w:eastAsia="es-AR"/>
        </w:rPr>
        <w:drawing>
          <wp:inline distT="0" distB="0" distL="0" distR="0">
            <wp:extent cx="6289740" cy="8891999"/>
            <wp:effectExtent l="0" t="0" r="0" b="444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entamientos_vehículos_automotores_municipio_201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740" cy="88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F58D5" w:rsidSect="0033127B">
      <w:pgSz w:w="12240" w:h="15840"/>
      <w:pgMar w:top="907" w:right="851" w:bottom="90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27B"/>
    <w:rsid w:val="00171110"/>
    <w:rsid w:val="001810AB"/>
    <w:rsid w:val="002A3367"/>
    <w:rsid w:val="0033127B"/>
    <w:rsid w:val="006F1B9C"/>
    <w:rsid w:val="0088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31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12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31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12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 Collaciani</dc:creator>
  <cp:lastModifiedBy>Marcela Collaciani</cp:lastModifiedBy>
  <cp:revision>4</cp:revision>
  <dcterms:created xsi:type="dcterms:W3CDTF">2016-12-14T18:05:00Z</dcterms:created>
  <dcterms:modified xsi:type="dcterms:W3CDTF">2016-12-15T11:52:00Z</dcterms:modified>
</cp:coreProperties>
</file>