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20" w:rsidRDefault="00827120" w:rsidP="00827120">
      <w:pPr>
        <w:autoSpaceDE w:val="0"/>
        <w:jc w:val="both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Cs w:val="24"/>
        </w:rPr>
        <w:t>NOME DO CARGO:</w:t>
      </w:r>
      <w:r>
        <w:rPr>
          <w:rFonts w:ascii="Times New Roman" w:eastAsia="Times New Roman" w:hAnsi="Times New Roman" w:cs="Times New Roman"/>
          <w:b/>
          <w:bCs/>
          <w:color w:val="auto"/>
          <w:szCs w:val="24"/>
        </w:rPr>
        <w:t xml:space="preserve"> EDUCADOR SOCIAL</w:t>
      </w:r>
    </w:p>
    <w:p w:rsidR="00827120" w:rsidRDefault="00827120" w:rsidP="00827120">
      <w:pPr>
        <w:autoSpaceDE w:val="0"/>
        <w:jc w:val="both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t>QUADRO</w:t>
      </w:r>
      <w:r>
        <w:rPr>
          <w:rFonts w:ascii="Times New Roman" w:eastAsia="Times New Roman" w:hAnsi="Times New Roman" w:cs="Times New Roman"/>
          <w:b/>
          <w:bCs/>
          <w:color w:val="auto"/>
          <w:szCs w:val="24"/>
        </w:rPr>
        <w:t>: Estatutário</w:t>
      </w:r>
    </w:p>
    <w:p w:rsidR="00827120" w:rsidRDefault="00827120" w:rsidP="00827120">
      <w:pPr>
        <w:autoSpaceDE w:val="0"/>
        <w:jc w:val="both"/>
        <w:rPr>
          <w:rFonts w:ascii="Times New Roman" w:eastAsia="Times New Roman" w:hAnsi="Times New Roman" w:cs="Times New Roman"/>
          <w:color w:val="auto"/>
          <w:szCs w:val="24"/>
        </w:rPr>
      </w:pPr>
    </w:p>
    <w:p w:rsidR="00827120" w:rsidRDefault="00827120" w:rsidP="00827120">
      <w:pPr>
        <w:autoSpaceDE w:val="0"/>
        <w:spacing w:line="36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5F19DF">
        <w:rPr>
          <w:rFonts w:ascii="Times New Roman" w:hAnsi="Times New Roman" w:cs="Times New Roman"/>
          <w:szCs w:val="24"/>
        </w:rPr>
        <w:t xml:space="preserve">SINTESE DE </w:t>
      </w:r>
      <w:r w:rsidRPr="005F19DF">
        <w:rPr>
          <w:rFonts w:ascii="Times New Roman" w:hAnsi="Times New Roman" w:cs="Times New Roman"/>
          <w:iCs/>
          <w:color w:val="auto"/>
          <w:szCs w:val="24"/>
        </w:rPr>
        <w:t>ATRIBUIÇÕES: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Realizar ações educativas, sociais e de proteção às crianças e adolescentes em todas as fases, bem como as famílias; </w:t>
      </w:r>
      <w:r>
        <w:rPr>
          <w:rFonts w:ascii="Times New Roman" w:hAnsi="Times New Roman" w:cs="Times New Roman"/>
          <w:szCs w:val="24"/>
        </w:rPr>
        <w:t>buscar continuamente novos conhecimentos, refletindo sobre situações em que permita uma transformação ou uma evolução no comportamento social; participar do processo de planejamento e capacitações continuadas oferecidas pelos programas; a</w:t>
      </w:r>
      <w:r>
        <w:rPr>
          <w:rFonts w:ascii="Times New Roman" w:eastAsia="Times New Roman" w:hAnsi="Times New Roman" w:cs="Times New Roman"/>
          <w:szCs w:val="24"/>
        </w:rPr>
        <w:t xml:space="preserve">companhar as pessoas, as famílias e as comunidades em situação de risco e vulnerabilidade social, violência, negligência e exploração física e psicológica; promover ações que incluem os segmentos sociais prejudicados pela exclusão social, tais como mulheres/gestantes, crianças, adolescentes, negros, idosos e portadores de deficiência; realizar </w:t>
      </w:r>
      <w:proofErr w:type="gramStart"/>
      <w:r>
        <w:rPr>
          <w:rFonts w:ascii="Times New Roman" w:eastAsia="Times New Roman" w:hAnsi="Times New Roman" w:cs="Times New Roman"/>
          <w:szCs w:val="24"/>
        </w:rPr>
        <w:t>atividades sócio educativas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em meio aberto para adolescentes e jovens envolvidos em atos infracionais; integrar-se às atividades de enfrentamento à dependência de álcool e outras drogas; acompanhar as atividades sócio educativas para a terceira idade; conhecer a </w:t>
      </w:r>
      <w:proofErr w:type="gramStart"/>
      <w:r>
        <w:rPr>
          <w:rFonts w:ascii="Times New Roman" w:eastAsia="Times New Roman" w:hAnsi="Times New Roman" w:cs="Times New Roman"/>
          <w:szCs w:val="24"/>
        </w:rPr>
        <w:t>realidade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do território e manter boa capacidade relacional e de comunicação com as famílias e a comunidade; acompanhar e promover a execução de atividades de proteção social especial em unidade de alta complexidade, relacionadas ao acolhimento e assistência as crianças, adolescentes, famílias, idosos, mulheres/gestantes e pessoas com deficiência; acompanhar e realizar atividades que estimulem o desenvolvimento integral da criança, desde a gestação; realizar o acompanhamento das famílias em seu domicilio;  promover a arte-educação; planejar e desenvolver, conforme a proposta pedagógica do programa/unidade, atividades lúdicas, pedagógicas, sociais, culturais, bem como de rotinas diárias como: alimentação, higiene pessoal e ambiental, junto às crianças e adolescentes, que contribuam para o desenvolvimento de competências para ser e conviver; atuar em projetos, programas e ações socioeducativas destinadas à proteção, abrigo e reinserção social voltadas ao público-alvo; atuar em ações que garantam a atenção, a defesa e a proteção às pessoas em situação de risco pessoal e social, assegurando seus direitos através do trabalho de abordagem, sensibilização, identificação de suas necessidades, de suas demandas encaminhando-as a programas de saúde, educação e assistência social; p</w:t>
      </w:r>
      <w:r>
        <w:t xml:space="preserve">restar apoio às atividades escolares; controlar as atividades livres bem como orientar e fiscalizar os espaços de recreação em abrigos, casas de passagens, Centros de Atenção Psicossocial, bem como demais instituições assistidas pelo Município; atuar junto à instituição onde exerce suas atividades, atendendo o cotidiano desta numa perspectiva de </w:t>
      </w:r>
      <w:proofErr w:type="spellStart"/>
      <w:r>
        <w:t>indissociabilidade</w:t>
      </w:r>
      <w:proofErr w:type="spellEnd"/>
      <w:r>
        <w:t xml:space="preserve"> entre cuidado e </w:t>
      </w:r>
      <w:r>
        <w:lastRenderedPageBreak/>
        <w:t>educação, bem como atendendo às linguagens próprias de cada grupo social e suas necessidades de acordo com a faixa etária; participar regularmente das reuniões e programas da instituição, propondo ações e estratégias; a</w:t>
      </w:r>
      <w:r>
        <w:rPr>
          <w:rFonts w:ascii="Times New Roman" w:eastAsia="Times New Roman" w:hAnsi="Times New Roman" w:cs="Times New Roman"/>
          <w:color w:val="auto"/>
          <w:szCs w:val="24"/>
        </w:rPr>
        <w:t xml:space="preserve">companhar e cuidar os abrigados e usuários, durante sua permanência nas redes cuidadoras, proporcionando-lhes um ambiente tranquilo, afetuoso e seguro, bem como prestar assistência e orientação quanto à higiene, saúde e educação; observar e cumprir os horários, normas e recomendações determinadas pela gestão, assim como reunir-se periodicamente com os demais profissionais para o planejamento de atividades e discussão de problemas; observar diariamente o estado de saúde dos abrigados, verificando temperatura corporal, aspectos gerais, além de outros indicadores, para, caso identificado alguma anormalidade, </w:t>
      </w:r>
      <w:proofErr w:type="gramStart"/>
      <w:r>
        <w:rPr>
          <w:rFonts w:ascii="Times New Roman" w:eastAsia="Times New Roman" w:hAnsi="Times New Roman" w:cs="Times New Roman"/>
          <w:color w:val="auto"/>
          <w:szCs w:val="24"/>
        </w:rPr>
        <w:t>ministrar</w:t>
      </w:r>
      <w:proofErr w:type="gramEnd"/>
      <w:r>
        <w:rPr>
          <w:rFonts w:ascii="Times New Roman" w:eastAsia="Times New Roman" w:hAnsi="Times New Roman" w:cs="Times New Roman"/>
          <w:color w:val="auto"/>
          <w:szCs w:val="24"/>
        </w:rPr>
        <w:t xml:space="preserve"> medicamentos mediante determinação médica e/ou do responsável pela instituição, bem como entrar em contato com os mesmos em casos de alterações para que seja providenciada a assistência necessária; colaborar e participar de festas, eventos comemorativos e demais atividades extras promovidas pela instituição; </w:t>
      </w:r>
      <w:r>
        <w:rPr>
          <w:rFonts w:ascii="Times New Roman" w:hAnsi="Times New Roman" w:cs="Times New Roman"/>
          <w:iCs/>
          <w:color w:val="auto"/>
          <w:szCs w:val="24"/>
        </w:rPr>
        <w:t xml:space="preserve">utilizar os equipamentos de proteção individual quando a atividade exigir; </w:t>
      </w:r>
      <w:r>
        <w:rPr>
          <w:rFonts w:ascii="Times New Roman" w:hAnsi="Times New Roman" w:cs="Times New Roman"/>
          <w:color w:val="auto"/>
          <w:szCs w:val="24"/>
        </w:rPr>
        <w:t xml:space="preserve">auxiliar com base nos conhecimentos de seu cargo, bem como experiência no desempenho do serviço público municipal na elaboração de minutas de projetos de leis; </w:t>
      </w:r>
      <w:r>
        <w:rPr>
          <w:rFonts w:ascii="Times New Roman" w:hAnsi="Times New Roman" w:cs="Times New Roman"/>
          <w:iCs/>
          <w:color w:val="auto"/>
          <w:szCs w:val="24"/>
        </w:rPr>
        <w:t xml:space="preserve">requisitar o material necessário à execução dos trabalhos, </w:t>
      </w:r>
      <w:r>
        <w:rPr>
          <w:rFonts w:ascii="Times New Roman" w:hAnsi="Times New Roman" w:cs="Times New Roman"/>
          <w:color w:val="auto"/>
          <w:szCs w:val="24"/>
        </w:rPr>
        <w:t xml:space="preserve">responsabilizar-se pela conservação e funcionamento dos equipamentos e instrumentos de trabalho; zelar pela limpeza e organização dos locais de trabalho; orientar e treinar os servidores que auxiliem na execução dos trabalhos típicos da sua alçada; </w:t>
      </w:r>
      <w:r w:rsidRPr="00453FF4">
        <w:rPr>
          <w:rFonts w:ascii="Times New Roman" w:hAnsi="Times New Roman" w:cs="Times New Roman"/>
          <w:szCs w:val="24"/>
        </w:rPr>
        <w:t>supervisionar e distribuir atividades aos servidores que lhe são subordinados</w:t>
      </w:r>
      <w:r>
        <w:rPr>
          <w:rFonts w:ascii="Times New Roman" w:hAnsi="Times New Roman" w:cs="Times New Roman"/>
          <w:szCs w:val="24"/>
        </w:rPr>
        <w:t xml:space="preserve">; </w:t>
      </w:r>
      <w:r>
        <w:rPr>
          <w:rFonts w:ascii="Times New Roman" w:hAnsi="Times New Roman" w:cs="Times New Roman"/>
          <w:iCs/>
          <w:color w:val="auto"/>
          <w:szCs w:val="24"/>
        </w:rPr>
        <w:t xml:space="preserve">participar de cursos de aperfeiçoamento, atualização e treinamento oferecidos pela Administração Direta e Indireta que tenham por objetivo qualificar o servidor; utilizar recursos de informática e </w:t>
      </w:r>
      <w:r>
        <w:rPr>
          <w:rFonts w:ascii="Times New Roman" w:hAnsi="Times New Roman" w:cs="Times New Roman"/>
          <w:color w:val="auto"/>
          <w:szCs w:val="24"/>
        </w:rPr>
        <w:t>executar outras tarefas de mesma natureza e nível de complexidade correlatas ao cargo.</w:t>
      </w:r>
    </w:p>
    <w:p w:rsidR="00827120" w:rsidRDefault="00827120" w:rsidP="00827120">
      <w:pPr>
        <w:autoSpaceDE w:val="0"/>
        <w:ind w:firstLine="1701"/>
        <w:jc w:val="both"/>
        <w:rPr>
          <w:rFonts w:ascii="Times New Roman" w:eastAsia="Times New Roman" w:hAnsi="Times New Roman" w:cs="Times New Roman"/>
          <w:color w:val="auto"/>
          <w:szCs w:val="24"/>
        </w:rPr>
      </w:pPr>
    </w:p>
    <w:p w:rsidR="00827120" w:rsidRDefault="00827120" w:rsidP="00827120">
      <w:pPr>
        <w:autoSpaceDE w:val="0"/>
        <w:jc w:val="both"/>
        <w:rPr>
          <w:rFonts w:ascii="Times New Roman" w:eastAsia="Times New Roman" w:hAnsi="Times New Roman" w:cs="Times New Roman"/>
          <w:color w:val="auto"/>
          <w:szCs w:val="24"/>
        </w:rPr>
      </w:pPr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CONDIÇÕES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TRABALHO :</w:t>
      </w:r>
      <w:proofErr w:type="gramEnd"/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Regime de Trabalho </w:t>
      </w:r>
      <w:proofErr w:type="gramStart"/>
      <w:r>
        <w:rPr>
          <w:rFonts w:ascii="Times New Roman" w:hAnsi="Times New Roman" w:cs="Times New Roman"/>
          <w:sz w:val="24"/>
          <w:szCs w:val="24"/>
        </w:rPr>
        <w:t>Geral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14D">
        <w:rPr>
          <w:rFonts w:ascii="Times New Roman" w:hAnsi="Times New Roman" w:cs="Times New Roman"/>
          <w:color w:val="auto"/>
          <w:sz w:val="24"/>
          <w:szCs w:val="24"/>
        </w:rPr>
        <w:t>Cumprir carga horária semanal de 30 horas.</w:t>
      </w:r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Regime de Trabalho Especial :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 exercício do cargo poderá exigir trabalho externo, bem como a execução de tarefas nos sábados, domingos e feriados, à noite e em locais desabrigados, no interior e fora do Município.   </w:t>
      </w:r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PARA PROVIMENTO:</w:t>
      </w:r>
    </w:p>
    <w:p w:rsidR="00827120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)Idade: </w:t>
      </w:r>
      <w:r w:rsidRPr="005C214D">
        <w:rPr>
          <w:rFonts w:ascii="Times New Roman" w:hAnsi="Times New Roman" w:cs="Times New Roman"/>
          <w:color w:val="auto"/>
          <w:sz w:val="24"/>
          <w:szCs w:val="24"/>
        </w:rPr>
        <w:t>Mínima de 18 anos.</w:t>
      </w:r>
    </w:p>
    <w:p w:rsidR="00827120" w:rsidRPr="005C214D" w:rsidRDefault="00827120" w:rsidP="00827120">
      <w:pPr>
        <w:pStyle w:val="WW-Recuodecorpodetexto2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Instrução: </w:t>
      </w:r>
      <w:r w:rsidRPr="005C214D">
        <w:rPr>
          <w:rFonts w:ascii="Times New Roman" w:hAnsi="Times New Roman" w:cs="Times New Roman"/>
          <w:color w:val="auto"/>
          <w:sz w:val="24"/>
          <w:szCs w:val="24"/>
        </w:rPr>
        <w:t>Ensino Médio Completo.</w:t>
      </w:r>
    </w:p>
    <w:p w:rsidR="00827120" w:rsidRDefault="00827120" w:rsidP="00827120">
      <w:pPr>
        <w:pStyle w:val="Rodap"/>
        <w:rPr>
          <w:rFonts w:ascii="Times New Roman" w:hAnsi="Times New Roman" w:cs="Times New Roman"/>
          <w:szCs w:val="24"/>
        </w:rPr>
      </w:pPr>
    </w:p>
    <w:p w:rsidR="005A1449" w:rsidRDefault="005A1449"/>
    <w:sectPr w:rsidR="005A1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20"/>
    <w:rsid w:val="001F6420"/>
    <w:rsid w:val="005A1449"/>
    <w:rsid w:val="006D375B"/>
    <w:rsid w:val="008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20"/>
    <w:pPr>
      <w:widowControl w:val="0"/>
      <w:suppressAutoHyphens/>
      <w:spacing w:after="0" w:line="240" w:lineRule="auto"/>
    </w:pPr>
    <w:rPr>
      <w:rFonts w:ascii="Thorndale" w:eastAsia="HG Mincho Light J" w:hAnsi="Thorndale" w:cs="Thorndale"/>
      <w:color w:val="000000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Recuodecorpodetexto2">
    <w:name w:val="WW-Recuo de corpo de texto 2"/>
    <w:basedOn w:val="Normal"/>
    <w:rsid w:val="00827120"/>
    <w:pPr>
      <w:ind w:left="708" w:firstLine="1"/>
      <w:jc w:val="both"/>
    </w:pPr>
    <w:rPr>
      <w:sz w:val="28"/>
    </w:rPr>
  </w:style>
  <w:style w:type="paragraph" w:styleId="Rodap">
    <w:name w:val="footer"/>
    <w:basedOn w:val="Normal"/>
    <w:link w:val="RodapChar"/>
    <w:rsid w:val="00827120"/>
    <w:pPr>
      <w:suppressLineNumbers/>
      <w:tabs>
        <w:tab w:val="center" w:pos="4790"/>
        <w:tab w:val="right" w:pos="9581"/>
      </w:tabs>
    </w:pPr>
  </w:style>
  <w:style w:type="character" w:customStyle="1" w:styleId="RodapChar">
    <w:name w:val="Rodapé Char"/>
    <w:basedOn w:val="Fontepargpadro"/>
    <w:link w:val="Rodap"/>
    <w:rsid w:val="00827120"/>
    <w:rPr>
      <w:rFonts w:ascii="Thorndale" w:eastAsia="HG Mincho Light J" w:hAnsi="Thorndale" w:cs="Thorndale"/>
      <w:color w:val="000000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20"/>
    <w:pPr>
      <w:widowControl w:val="0"/>
      <w:suppressAutoHyphens/>
      <w:spacing w:after="0" w:line="240" w:lineRule="auto"/>
    </w:pPr>
    <w:rPr>
      <w:rFonts w:ascii="Thorndale" w:eastAsia="HG Mincho Light J" w:hAnsi="Thorndale" w:cs="Thorndale"/>
      <w:color w:val="000000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Recuodecorpodetexto2">
    <w:name w:val="WW-Recuo de corpo de texto 2"/>
    <w:basedOn w:val="Normal"/>
    <w:rsid w:val="00827120"/>
    <w:pPr>
      <w:ind w:left="708" w:firstLine="1"/>
      <w:jc w:val="both"/>
    </w:pPr>
    <w:rPr>
      <w:sz w:val="28"/>
    </w:rPr>
  </w:style>
  <w:style w:type="paragraph" w:styleId="Rodap">
    <w:name w:val="footer"/>
    <w:basedOn w:val="Normal"/>
    <w:link w:val="RodapChar"/>
    <w:rsid w:val="00827120"/>
    <w:pPr>
      <w:suppressLineNumbers/>
      <w:tabs>
        <w:tab w:val="center" w:pos="4790"/>
        <w:tab w:val="right" w:pos="9581"/>
      </w:tabs>
    </w:pPr>
  </w:style>
  <w:style w:type="character" w:customStyle="1" w:styleId="RodapChar">
    <w:name w:val="Rodapé Char"/>
    <w:basedOn w:val="Fontepargpadro"/>
    <w:link w:val="Rodap"/>
    <w:rsid w:val="00827120"/>
    <w:rPr>
      <w:rFonts w:ascii="Thorndale" w:eastAsia="HG Mincho Light J" w:hAnsi="Thorndale" w:cs="Thorndale"/>
      <w:color w:val="000000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2021-02-09T20:48:00Z</dcterms:created>
  <dcterms:modified xsi:type="dcterms:W3CDTF">2021-02-09T20:48:00Z</dcterms:modified>
</cp:coreProperties>
</file>