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243C55">
      <w:pPr>
        <w:pStyle w:val="WW-Corpodetexto2"/>
        <w:spacing w:line="360" w:lineRule="auto"/>
        <w:ind w:firstLine="708"/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ab/>
        <w:t xml:space="preserve">             </w:t>
      </w:r>
      <w:r>
        <w:rPr>
          <w:b/>
          <w:bCs/>
          <w:i w:val="0"/>
          <w:lang w:eastAsia="pt-BR"/>
        </w:rPr>
        <w:t>FARMACÊUTICO</w:t>
      </w:r>
    </w:p>
    <w:p w:rsidR="00000000" w:rsidRDefault="00243C55">
      <w:pPr>
        <w:suppressAutoHyphens w:val="0"/>
        <w:ind w:left="708" w:firstLine="708"/>
        <w:rPr>
          <w:b/>
          <w:bCs/>
          <w:lang w:eastAsia="pt-BR"/>
        </w:rPr>
      </w:pPr>
    </w:p>
    <w:p w:rsidR="00000000" w:rsidRDefault="00243C55">
      <w:pPr>
        <w:suppressAutoHyphens w:val="0"/>
      </w:pPr>
      <w:r>
        <w:rPr>
          <w:b/>
          <w:bCs/>
          <w:lang w:eastAsia="pt-BR"/>
        </w:rPr>
        <w:t xml:space="preserve">SÍNTESE DE DEVERES: </w:t>
      </w:r>
      <w:r>
        <w:rPr>
          <w:lang w:eastAsia="pt-BR"/>
        </w:rPr>
        <w:t xml:space="preserve">Assumir as responsabilidades técnicas de todos os atos farmacêuticos praticados no âmbito da Administração Municipal (Unidades Básicas de Saúde, Unidades Básicas de Saúde da Família, Núcleos de Apoio a Saúde </w:t>
      </w:r>
      <w:r>
        <w:rPr>
          <w:lang w:eastAsia="pt-BR"/>
        </w:rPr>
        <w:t>da Família(NASF), Unidades Básicas 24h, Unidades de Pronto Atendimento ,Farmácia municipal e Descentralizadas, Farmácia de Medicamentos Especiais, Laboratório Municipal, Vigilância Sanitária, entre outras) que pode atuar conforme necessidades e demandas de</w:t>
      </w:r>
      <w:r>
        <w:rPr>
          <w:lang w:eastAsia="pt-BR"/>
        </w:rPr>
        <w:t xml:space="preserve"> cada setor.</w:t>
      </w:r>
    </w:p>
    <w:p w:rsidR="00000000" w:rsidRDefault="00243C55">
      <w:pPr>
        <w:suppressAutoHyphens w:val="0"/>
        <w:rPr>
          <w:lang w:eastAsia="pt-BR"/>
        </w:rPr>
      </w:pPr>
    </w:p>
    <w:p w:rsidR="00243C55" w:rsidRDefault="00243C55">
      <w:pPr>
        <w:suppressAutoHyphens w:val="0"/>
      </w:pPr>
      <w:r>
        <w:rPr>
          <w:b/>
          <w:bCs/>
          <w:lang w:eastAsia="pt-BR"/>
        </w:rPr>
        <w:t xml:space="preserve">EXEMPLOS DE ATRIBUIÇÕES : </w:t>
      </w:r>
      <w:r>
        <w:rPr>
          <w:lang w:eastAsia="pt-BR"/>
        </w:rPr>
        <w:t>Esclarecer ao público o modo de utilização de medicamentos e seus possíveis efeitos colaterais. Prestar a atenção farmacêutica, com o acompanhamento fármaco- terapêutico, detectando, analisando e resolvendo problemas</w:t>
      </w:r>
      <w:r>
        <w:rPr>
          <w:lang w:eastAsia="pt-BR"/>
        </w:rPr>
        <w:t xml:space="preserve"> relacionados com os medicamentos. Manter os medicamentos em bom estado de conservação, garantindo a qualidade, eficácia e segurança do produto, bem como a conservação e a limpeza do próprio estabelecimento. Colaborar com os Conselhos de Farmácia e autorid</w:t>
      </w:r>
      <w:r>
        <w:rPr>
          <w:lang w:eastAsia="pt-BR"/>
        </w:rPr>
        <w:t>ades sanitárias sobre irregularidades detectadas em medicamentos nos setores sob sua responsabilidade técnica. Controle sanitário do comércio de drogas, medicamentos, insumos farmacêuticos e correlatos, atendendo aos dispositivos legais. Fiscalização nos e</w:t>
      </w:r>
      <w:r>
        <w:rPr>
          <w:lang w:eastAsia="pt-BR"/>
        </w:rPr>
        <w:t>stabelecimentos de interesse à saúde, como: drogarias, farmácias de manipulação, laboratórios e distribuidoras. Dar Assistência Farmacêutica nas farmácias das Unidades de Saúde e na Farmácia Central do Município. Aprovar oficinas de trabalho para suplement</w:t>
      </w:r>
      <w:r>
        <w:rPr>
          <w:lang w:eastAsia="pt-BR"/>
        </w:rPr>
        <w:t>ar a política de medicamentos genéricos e outras políticas que venham o encontro das Campanhas dos Governos Federal, Estadual e Municipal. Montar processos e dispensar medicamentos de alto custo. Determinar roteiros e guias de inspeção em Vigilância Sanitá</w:t>
      </w:r>
      <w:r>
        <w:rPr>
          <w:lang w:eastAsia="pt-BR"/>
        </w:rPr>
        <w:t>ria. Rever a intercambialidade ou substituição genérica dos medicamentos. Elaborar manual de boas práticas de distribuição, estocagem e transporte de medicamentos, como também, a confecção dos POPs –Procedimentos Operacionais Padronizados. Atuar efetivamen</w:t>
      </w:r>
      <w:r>
        <w:rPr>
          <w:lang w:eastAsia="pt-BR"/>
        </w:rPr>
        <w:t>te nos Programas do Ministério da Saúde, como: Programa Nacional de Controle do Tabagismo, Programa Nacional de Combate à Hanseníase, Programa Nacional de Controle da Tuberculose, Programa de Prevenção às Infecções Sexualmente Transmissíveis, Programa Hipe</w:t>
      </w:r>
      <w:r>
        <w:rPr>
          <w:lang w:eastAsia="pt-BR"/>
        </w:rPr>
        <w:t xml:space="preserve">rDia (Hipertensão e Diabetes), e outros. Atuar efetivamente na Vigilância Epidemiológica, nos Programas de notificação compulsória (doenças transmissíveis). Preencher manuais de BSP. Desempenhar trabalho técnico especializado no desenvolvimento de tarefas </w:t>
      </w:r>
      <w:r>
        <w:rPr>
          <w:lang w:eastAsia="pt-BR"/>
        </w:rPr>
        <w:t>que consistem na realização de exames laboratoriais de caráter biológico, devidamente coletado, possibilitando o diagnóstico, o tratamento e a prevenção de doenças. Programar, orientar, executar, supervisionar e responder tecnicamente pelo desempenho das a</w:t>
      </w:r>
      <w:r>
        <w:rPr>
          <w:lang w:eastAsia="pt-BR"/>
        </w:rPr>
        <w:t xml:space="preserve">tividades laboratoriais nas áreas de: análises clínicas (hematologia, bioquímica, microbiológica, etc.); análises bromatológicas (microbiológica, leite, água, etc.). Participar da organização de laboratórios na distribuição, registros, cadastros, controle </w:t>
      </w:r>
      <w:r>
        <w:rPr>
          <w:lang w:eastAsia="pt-BR"/>
        </w:rPr>
        <w:t>da qualidade dos exames, conferência e liberação de laudos laboratoriais em todos os setores do Laboratório. Garantir a rápida comunicação de resultados críticos e de Doenças de Notificação Compulsória. Participar do processo de compra de reagentes, materi</w:t>
      </w:r>
      <w:r>
        <w:rPr>
          <w:lang w:eastAsia="pt-BR"/>
        </w:rPr>
        <w:t>ais e equipamentos para o desempenho profissional, opinando tecnicamente na sua aquisição, manutenção e controle. Providenciar a elaboração e aprovação dos POPs. Realizar supervisão, capacitação e treinamento de recursos humanos necessários à área de atuaç</w:t>
      </w:r>
      <w:r>
        <w:rPr>
          <w:lang w:eastAsia="pt-BR"/>
        </w:rPr>
        <w:t>ão, visando o desenvolvimento e aperfeiçoamento dos serviços prestados. Participar no desenvolvimento de ações de investigação epidemiológica, orientando na coleta, acondicionamento e envio de amostras para análise. Prestar assessoria na elaboração de proj</w:t>
      </w:r>
      <w:r>
        <w:rPr>
          <w:lang w:eastAsia="pt-BR"/>
        </w:rPr>
        <w:t xml:space="preserve">etos de construção e montagem de áreas específicas para o desenvolvimentos das atividades laboratoriais. Realizar a implantação, supervisão e avaliação crítica dos resultados de controle interno e externo de qualidade, garantindo a </w:t>
      </w:r>
      <w:r>
        <w:rPr>
          <w:lang w:eastAsia="pt-BR"/>
        </w:rPr>
        <w:lastRenderedPageBreak/>
        <w:t>rastreabilidade dos proc</w:t>
      </w:r>
      <w:r>
        <w:rPr>
          <w:lang w:eastAsia="pt-BR"/>
        </w:rPr>
        <w:t>essos. Programar, orientar e supervisionar as atividades referentes à Vigilância Sanitária e Epidemiológica. Participar de equipe multiprofissional no planejamento, elaboração e controle de programas de saúde coletiva. Buscar constantemente o melhor desemp</w:t>
      </w:r>
      <w:r>
        <w:rPr>
          <w:lang w:eastAsia="pt-BR"/>
        </w:rPr>
        <w:t>enho no ambiente de trabalho, observando as prescrições de comportamento ou conduta: assiduidade, pontualidade, obediência e respeito à hierarquia, disciplina, iniciativa, produtividade, interesse, qualidade e atenção no trabalho, eficiência, zelo na utili</w:t>
      </w:r>
      <w:r>
        <w:rPr>
          <w:lang w:eastAsia="pt-BR"/>
        </w:rPr>
        <w:t>zação dos materiais e equipamentos do patrimônio público. Comunicar imediatamente às chefias fatos que possivelmente infrinjam os preceitos legais do ofício profissional. Contribuir em suas atividades laborais para que as normas e procedimentos técnico-adm</w:t>
      </w:r>
      <w:r>
        <w:rPr>
          <w:lang w:eastAsia="pt-BR"/>
        </w:rPr>
        <w:t>inistrativos estabelecidos atendam às legislações Federal, Estadual e Municipal. Cumprir as normas estabelecidas de biossegurança, seguindo criteriosamente todas as medidas de prevenção preconizadas, para evitar contaminação e acidentes. Manter-se atualiza</w:t>
      </w:r>
      <w:r>
        <w:rPr>
          <w:lang w:eastAsia="pt-BR"/>
        </w:rPr>
        <w:t>do, ampliando seus conhecimentos técnicos, científicos e culturais, participando de treinamentos, cursos, palestras e reuniões técnicas, visando o desenvolvimento profissional e a excelência na prestação de serviços. Receber e atender visitantes, munícipes</w:t>
      </w:r>
      <w:r>
        <w:rPr>
          <w:lang w:eastAsia="pt-BR"/>
        </w:rPr>
        <w:t>, servidores e fornecedores, atendendo-os com educação, boa vontade e presteza, de acordo com os padrões da ética profissional, aplicando tratamento adequado a todos sem distinção, fornecendo informações claras e precisas, resolvendo as questões com agilid</w:t>
      </w:r>
      <w:r>
        <w:rPr>
          <w:lang w:eastAsia="pt-BR"/>
        </w:rPr>
        <w:t>ade, contatando e encaminhando aos setores competentes para que sejam solucionadas as dificuldades apresentadas. Zelar pela observância dos procedimentos legais e administrativos para que sejam obedecidas as determinações do Estatuto dos Servidores Público</w:t>
      </w:r>
      <w:r>
        <w:rPr>
          <w:lang w:eastAsia="pt-BR"/>
        </w:rPr>
        <w:t>s do Município do Rio Grande. Executar outras atribuições correlatas ao cargo, de igual nível de complexidade e responsabilidade. Condições de Trabalho: a)Regime de Trabalho Geral: Cumprir carga horária semanal de 30 horas)Regime de Trabalho Especial: O ex</w:t>
      </w:r>
      <w:r>
        <w:rPr>
          <w:lang w:eastAsia="pt-BR"/>
        </w:rPr>
        <w:t>ercício do cargo poderá exigir trabalho externo, bem como a execução de tarefas nos sábados, domingos e feriados, a noite e em locais no interior e fora do município.</w:t>
      </w:r>
    </w:p>
    <w:sectPr w:rsidR="00243C55">
      <w:pgSz w:w="11906" w:h="16838"/>
      <w:pgMar w:top="1077" w:right="964" w:bottom="993" w:left="21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any">
    <w:altName w:val="Arial"/>
    <w:charset w:val="00"/>
    <w:family w:val="swiss"/>
    <w:pitch w:val="variable"/>
  </w:font>
  <w:font w:name="HG Mincho Light J">
    <w:altName w:val="msmincho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ar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Noto Sans CJK SC Regular">
    <w:charset w:val="01"/>
    <w:family w:val="auto"/>
    <w:pitch w:val="variable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bertus Medium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9D"/>
    <w:rsid w:val="00243C55"/>
    <w:rsid w:val="002E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Ttulo2">
    <w:name w:val="heading 2"/>
    <w:basedOn w:val="Ttulo20"/>
    <w:next w:val="Corpodetex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Ttulo20"/>
    <w:next w:val="Corpodetexto"/>
    <w:qFormat/>
    <w:pPr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Ttulo20"/>
    <w:next w:val="Corpodetexto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Ttulo20"/>
    <w:next w:val="Corpodetexto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Ttulo6">
    <w:name w:val="heading 6"/>
    <w:basedOn w:val="Ttulo20"/>
    <w:next w:val="Corpodetexto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Ttulo7">
    <w:name w:val="heading 7"/>
    <w:basedOn w:val="Ttulo20"/>
    <w:next w:val="Corpodetexto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Ttulo8">
    <w:name w:val="heading 8"/>
    <w:basedOn w:val="Ttulo20"/>
    <w:next w:val="Corpodetexto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Ttulo20"/>
    <w:next w:val="Corpodetexto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Fontepargpadro1">
    <w:name w:val="Fonte parág. padrão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SmbolosdeNumerao">
    <w:name w:val="Símbolos de Numeração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customStyle="1" w:styleId="WW-Fontepargpadro">
    <w:name w:val="WW-Fonte parág. padrão"/>
  </w:style>
  <w:style w:type="character" w:customStyle="1" w:styleId="WW8Num5z0">
    <w:name w:val="WW8Num5z0"/>
    <w:rPr>
      <w:rFonts w:ascii="StarSymbol" w:eastAsia="StarSymbol" w:hAnsi="StarSymbol" w:cs="StarSymbol"/>
      <w:sz w:val="18"/>
    </w:rPr>
  </w:style>
  <w:style w:type="character" w:customStyle="1" w:styleId="WW8Num6z0">
    <w:name w:val="WW8Num6z0"/>
    <w:rPr>
      <w:rFonts w:ascii="StarSymbol" w:eastAsia="StarSymbol" w:hAnsi="StarSymbol" w:cs="StarSymbol"/>
      <w:sz w:val="18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ucida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sans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lbany" w:eastAsia="HG Mincho Light J" w:hAnsi="Albany" w:cs="Arial Unicode MS"/>
      <w:sz w:val="28"/>
      <w:szCs w:val="2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ascii="Times" w:hAnsi="Times" w:cs="Times"/>
      <w:i/>
      <w:iCs/>
    </w:rPr>
  </w:style>
  <w:style w:type="paragraph" w:styleId="Subttulo">
    <w:name w:val="Subtitle"/>
    <w:basedOn w:val="Ttulo20"/>
    <w:next w:val="Corpodetexto"/>
    <w:qFormat/>
    <w:pPr>
      <w:jc w:val="center"/>
    </w:pPr>
    <w:rPr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ncho" w:hAnsi="Arial" w:cs="Lucidasans"/>
      <w:sz w:val="28"/>
      <w:szCs w:val="28"/>
    </w:rPr>
  </w:style>
  <w:style w:type="paragraph" w:customStyle="1" w:styleId="Primeirorecuodecorpodetexto1">
    <w:name w:val="Primeiro recuo de corpo de texto1"/>
    <w:basedOn w:val="Corpodetexto"/>
    <w:pPr>
      <w:ind w:firstLine="283"/>
    </w:pPr>
  </w:style>
  <w:style w:type="paragraph" w:customStyle="1" w:styleId="Recuodeslocado">
    <w:name w:val="Recuo deslocado"/>
    <w:basedOn w:val="Normal"/>
    <w:pPr>
      <w:ind w:left="4956" w:firstLine="1"/>
    </w:pPr>
  </w:style>
  <w:style w:type="paragraph" w:styleId="Recuodecorpodetexto">
    <w:name w:val="Body Text Indent"/>
    <w:basedOn w:val="Normal"/>
    <w:pPr>
      <w:ind w:left="709" w:firstLine="709"/>
      <w:jc w:val="both"/>
    </w:pPr>
    <w:rPr>
      <w:sz w:val="28"/>
    </w:rPr>
  </w:style>
  <w:style w:type="paragraph" w:customStyle="1" w:styleId="TtuloPrincipal">
    <w:name w:val="Título Principal"/>
    <w:basedOn w:val="Normal"/>
    <w:next w:val="Corpodetexto"/>
    <w:pPr>
      <w:keepNext/>
      <w:spacing w:before="240" w:after="120"/>
    </w:pPr>
    <w:rPr>
      <w:rFonts w:ascii="Bitstream Vera Sans" w:eastAsia="Mincho" w:hAnsi="Bitstream Vera Sans" w:cs="Tahoma"/>
      <w:sz w:val="28"/>
      <w:szCs w:val="28"/>
    </w:rPr>
  </w:style>
  <w:style w:type="paragraph" w:customStyle="1" w:styleId="Ttulo100">
    <w:name w:val="Título 10"/>
    <w:basedOn w:val="Ttulo20"/>
    <w:next w:val="Corpodetexto"/>
    <w:pPr>
      <w:numPr>
        <w:numId w:val="2"/>
      </w:numPr>
    </w:pPr>
    <w:rPr>
      <w:b/>
      <w:bCs/>
      <w:sz w:val="21"/>
      <w:szCs w:val="21"/>
    </w:rPr>
  </w:style>
  <w:style w:type="paragraph" w:styleId="Cabealho">
    <w:name w:val="header"/>
    <w:basedOn w:val="Normal"/>
    <w:pPr>
      <w:suppressLineNumbers/>
    </w:pPr>
  </w:style>
  <w:style w:type="paragraph" w:styleId="Rodap">
    <w:name w:val="footer"/>
    <w:basedOn w:val="Normal"/>
    <w:pPr>
      <w:suppressLineNumbers/>
    </w:pPr>
  </w:style>
  <w:style w:type="paragraph" w:customStyle="1" w:styleId="ContedodaTabela">
    <w:name w:val="Conteúdo da Tabela"/>
    <w:basedOn w:val="Corpodetexto"/>
  </w:style>
  <w:style w:type="paragraph" w:customStyle="1" w:styleId="TtulodaTabela">
    <w:name w:val="Título da Tabela"/>
    <w:basedOn w:val="ContedodaTabela"/>
    <w:pPr>
      <w:jc w:val="center"/>
    </w:pPr>
    <w:rPr>
      <w:b/>
      <w:i/>
    </w:rPr>
  </w:style>
  <w:style w:type="paragraph" w:customStyle="1" w:styleId="WW-Recuodecorpodetexto2">
    <w:name w:val="WW-Recuo de corpo de texto 2"/>
    <w:basedOn w:val="Normal"/>
    <w:pPr>
      <w:ind w:firstLine="1134"/>
      <w:jc w:val="both"/>
    </w:pPr>
    <w:rPr>
      <w:sz w:val="28"/>
    </w:rPr>
  </w:style>
  <w:style w:type="paragraph" w:customStyle="1" w:styleId="WW-Corpodetexto3">
    <w:name w:val="WW-Corpo de texto 3"/>
    <w:basedOn w:val="Normal"/>
    <w:pPr>
      <w:jc w:val="both"/>
    </w:pPr>
    <w:rPr>
      <w:rFonts w:ascii="Arial" w:hAnsi="Arial" w:cs="Arial"/>
      <w:sz w:val="28"/>
    </w:rPr>
  </w:style>
  <w:style w:type="paragraph" w:customStyle="1" w:styleId="WW-Recuodecorpodetexto3">
    <w:name w:val="WW-Recuo de corpo de texto 3"/>
    <w:basedOn w:val="Normal"/>
    <w:pPr>
      <w:ind w:firstLine="1134"/>
      <w:jc w:val="both"/>
    </w:pPr>
  </w:style>
  <w:style w:type="paragraph" w:customStyle="1" w:styleId="WW-Recuodecorpodetexto21">
    <w:name w:val="WW-Recuo de corpo de texto 21"/>
    <w:basedOn w:val="Normal"/>
    <w:pPr>
      <w:ind w:firstLine="1134"/>
      <w:jc w:val="both"/>
    </w:pPr>
    <w:rPr>
      <w:rFonts w:ascii="Arial" w:hAnsi="Arial" w:cs="Arial"/>
      <w:color w:val="000000"/>
      <w:sz w:val="28"/>
    </w:rPr>
  </w:style>
  <w:style w:type="paragraph" w:customStyle="1" w:styleId="Abrirpargrafonegativo">
    <w:name w:val="Abrir parágrafo negativo"/>
    <w:basedOn w:val="Normal"/>
    <w:pPr>
      <w:ind w:left="709" w:firstLine="709"/>
      <w:jc w:val="both"/>
    </w:pPr>
    <w:rPr>
      <w:sz w:val="28"/>
    </w:rPr>
  </w:style>
  <w:style w:type="paragraph" w:customStyle="1" w:styleId="WW-Recuodecorpodetexto31">
    <w:name w:val="WW-Recuo de corpo de texto 31"/>
    <w:basedOn w:val="Normal"/>
    <w:pPr>
      <w:ind w:firstLine="1134"/>
      <w:jc w:val="both"/>
    </w:pPr>
  </w:style>
  <w:style w:type="paragraph" w:customStyle="1" w:styleId="WW-Corpodetexto2">
    <w:name w:val="WW-Corpo de texto 2"/>
    <w:basedOn w:val="Normal"/>
    <w:pPr>
      <w:jc w:val="both"/>
    </w:pPr>
    <w:rPr>
      <w:rFonts w:ascii="Bookman Old Style" w:hAnsi="Bookman Old Style" w:cs="Bookman Old Style"/>
      <w:i/>
    </w:rPr>
  </w:style>
  <w:style w:type="paragraph" w:customStyle="1" w:styleId="WW-Recuodecorpodetexto312">
    <w:name w:val="WW-Recuo de corpo de texto 312"/>
    <w:basedOn w:val="Normal"/>
    <w:pPr>
      <w:widowControl w:val="0"/>
      <w:ind w:right="284" w:firstLine="1276"/>
      <w:jc w:val="both"/>
    </w:pPr>
    <w:rPr>
      <w:rFonts w:ascii="Arial" w:hAnsi="Arial" w:cs="Arial"/>
      <w:color w:val="000000"/>
    </w:rPr>
  </w:style>
  <w:style w:type="paragraph" w:customStyle="1" w:styleId="WW-Recuodecorpodetexto212">
    <w:name w:val="WW-Recuo de corpo de texto 212"/>
    <w:basedOn w:val="Normal"/>
    <w:pPr>
      <w:ind w:firstLine="1134"/>
      <w:jc w:val="both"/>
    </w:pPr>
    <w:rPr>
      <w:rFonts w:ascii="Arial" w:hAnsi="Arial" w:cs="Arial"/>
      <w:color w:val="000000"/>
    </w:rPr>
  </w:style>
  <w:style w:type="paragraph" w:customStyle="1" w:styleId="WW-Textoembloco">
    <w:name w:val="WW-Texto em bloco"/>
    <w:basedOn w:val="Normal"/>
    <w:pPr>
      <w:ind w:left="4536" w:right="4" w:firstLine="1134"/>
      <w:jc w:val="both"/>
    </w:pPr>
    <w:rPr>
      <w:rFonts w:ascii="Albertus Medium" w:hAnsi="Albertus Medium" w:cs="Albertus Medium"/>
      <w:b/>
      <w:sz w:val="20"/>
    </w:rPr>
  </w:style>
  <w:style w:type="paragraph" w:styleId="SemEspaamento">
    <w:name w:val="No Spacing"/>
    <w:qFormat/>
    <w:pPr>
      <w:suppressAutoHyphens/>
    </w:pPr>
    <w:rPr>
      <w:rFonts w:eastAsia="Arial"/>
      <w:sz w:val="24"/>
      <w:szCs w:val="24"/>
      <w:lang w:eastAsia="zh-CN"/>
    </w:rPr>
  </w:style>
  <w:style w:type="paragraph" w:styleId="NormalWeb">
    <w:name w:val="Normal (Web)"/>
    <w:basedOn w:val="Normal"/>
    <w:pPr>
      <w:suppressAutoHyphens w:val="0"/>
      <w:spacing w:before="280" w:after="11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Ttulo2">
    <w:name w:val="heading 2"/>
    <w:basedOn w:val="Ttulo20"/>
    <w:next w:val="Corpodetex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Ttulo20"/>
    <w:next w:val="Corpodetexto"/>
    <w:qFormat/>
    <w:pPr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Ttulo20"/>
    <w:next w:val="Corpodetexto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Ttulo20"/>
    <w:next w:val="Corpodetexto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Ttulo6">
    <w:name w:val="heading 6"/>
    <w:basedOn w:val="Ttulo20"/>
    <w:next w:val="Corpodetexto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Ttulo7">
    <w:name w:val="heading 7"/>
    <w:basedOn w:val="Ttulo20"/>
    <w:next w:val="Corpodetexto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Ttulo8">
    <w:name w:val="heading 8"/>
    <w:basedOn w:val="Ttulo20"/>
    <w:next w:val="Corpodetexto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Ttulo20"/>
    <w:next w:val="Corpodetexto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Fontepargpadro1">
    <w:name w:val="Fonte parág. padrão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SmbolosdeNumerao">
    <w:name w:val="Símbolos de Numeração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customStyle="1" w:styleId="WW-Fontepargpadro">
    <w:name w:val="WW-Fonte parág. padrão"/>
  </w:style>
  <w:style w:type="character" w:customStyle="1" w:styleId="WW8Num5z0">
    <w:name w:val="WW8Num5z0"/>
    <w:rPr>
      <w:rFonts w:ascii="StarSymbol" w:eastAsia="StarSymbol" w:hAnsi="StarSymbol" w:cs="StarSymbol"/>
      <w:sz w:val="18"/>
    </w:rPr>
  </w:style>
  <w:style w:type="character" w:customStyle="1" w:styleId="WW8Num6z0">
    <w:name w:val="WW8Num6z0"/>
    <w:rPr>
      <w:rFonts w:ascii="StarSymbol" w:eastAsia="StarSymbol" w:hAnsi="StarSymbol" w:cs="StarSymbol"/>
      <w:sz w:val="18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ucida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sans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lbany" w:eastAsia="HG Mincho Light J" w:hAnsi="Albany" w:cs="Arial Unicode MS"/>
      <w:sz w:val="28"/>
      <w:szCs w:val="2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ascii="Times" w:hAnsi="Times" w:cs="Times"/>
      <w:i/>
      <w:iCs/>
    </w:rPr>
  </w:style>
  <w:style w:type="paragraph" w:styleId="Subttulo">
    <w:name w:val="Subtitle"/>
    <w:basedOn w:val="Ttulo20"/>
    <w:next w:val="Corpodetexto"/>
    <w:qFormat/>
    <w:pPr>
      <w:jc w:val="center"/>
    </w:pPr>
    <w:rPr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ncho" w:hAnsi="Arial" w:cs="Lucidasans"/>
      <w:sz w:val="28"/>
      <w:szCs w:val="28"/>
    </w:rPr>
  </w:style>
  <w:style w:type="paragraph" w:customStyle="1" w:styleId="Primeirorecuodecorpodetexto1">
    <w:name w:val="Primeiro recuo de corpo de texto1"/>
    <w:basedOn w:val="Corpodetexto"/>
    <w:pPr>
      <w:ind w:firstLine="283"/>
    </w:pPr>
  </w:style>
  <w:style w:type="paragraph" w:customStyle="1" w:styleId="Recuodeslocado">
    <w:name w:val="Recuo deslocado"/>
    <w:basedOn w:val="Normal"/>
    <w:pPr>
      <w:ind w:left="4956" w:firstLine="1"/>
    </w:pPr>
  </w:style>
  <w:style w:type="paragraph" w:styleId="Recuodecorpodetexto">
    <w:name w:val="Body Text Indent"/>
    <w:basedOn w:val="Normal"/>
    <w:pPr>
      <w:ind w:left="709" w:firstLine="709"/>
      <w:jc w:val="both"/>
    </w:pPr>
    <w:rPr>
      <w:sz w:val="28"/>
    </w:rPr>
  </w:style>
  <w:style w:type="paragraph" w:customStyle="1" w:styleId="TtuloPrincipal">
    <w:name w:val="Título Principal"/>
    <w:basedOn w:val="Normal"/>
    <w:next w:val="Corpodetexto"/>
    <w:pPr>
      <w:keepNext/>
      <w:spacing w:before="240" w:after="120"/>
    </w:pPr>
    <w:rPr>
      <w:rFonts w:ascii="Bitstream Vera Sans" w:eastAsia="Mincho" w:hAnsi="Bitstream Vera Sans" w:cs="Tahoma"/>
      <w:sz w:val="28"/>
      <w:szCs w:val="28"/>
    </w:rPr>
  </w:style>
  <w:style w:type="paragraph" w:customStyle="1" w:styleId="Ttulo100">
    <w:name w:val="Título 10"/>
    <w:basedOn w:val="Ttulo20"/>
    <w:next w:val="Corpodetexto"/>
    <w:pPr>
      <w:numPr>
        <w:numId w:val="2"/>
      </w:numPr>
    </w:pPr>
    <w:rPr>
      <w:b/>
      <w:bCs/>
      <w:sz w:val="21"/>
      <w:szCs w:val="21"/>
    </w:rPr>
  </w:style>
  <w:style w:type="paragraph" w:styleId="Cabealho">
    <w:name w:val="header"/>
    <w:basedOn w:val="Normal"/>
    <w:pPr>
      <w:suppressLineNumbers/>
    </w:pPr>
  </w:style>
  <w:style w:type="paragraph" w:styleId="Rodap">
    <w:name w:val="footer"/>
    <w:basedOn w:val="Normal"/>
    <w:pPr>
      <w:suppressLineNumbers/>
    </w:pPr>
  </w:style>
  <w:style w:type="paragraph" w:customStyle="1" w:styleId="ContedodaTabela">
    <w:name w:val="Conteúdo da Tabela"/>
    <w:basedOn w:val="Corpodetexto"/>
  </w:style>
  <w:style w:type="paragraph" w:customStyle="1" w:styleId="TtulodaTabela">
    <w:name w:val="Título da Tabela"/>
    <w:basedOn w:val="ContedodaTabela"/>
    <w:pPr>
      <w:jc w:val="center"/>
    </w:pPr>
    <w:rPr>
      <w:b/>
      <w:i/>
    </w:rPr>
  </w:style>
  <w:style w:type="paragraph" w:customStyle="1" w:styleId="WW-Recuodecorpodetexto2">
    <w:name w:val="WW-Recuo de corpo de texto 2"/>
    <w:basedOn w:val="Normal"/>
    <w:pPr>
      <w:ind w:firstLine="1134"/>
      <w:jc w:val="both"/>
    </w:pPr>
    <w:rPr>
      <w:sz w:val="28"/>
    </w:rPr>
  </w:style>
  <w:style w:type="paragraph" w:customStyle="1" w:styleId="WW-Corpodetexto3">
    <w:name w:val="WW-Corpo de texto 3"/>
    <w:basedOn w:val="Normal"/>
    <w:pPr>
      <w:jc w:val="both"/>
    </w:pPr>
    <w:rPr>
      <w:rFonts w:ascii="Arial" w:hAnsi="Arial" w:cs="Arial"/>
      <w:sz w:val="28"/>
    </w:rPr>
  </w:style>
  <w:style w:type="paragraph" w:customStyle="1" w:styleId="WW-Recuodecorpodetexto3">
    <w:name w:val="WW-Recuo de corpo de texto 3"/>
    <w:basedOn w:val="Normal"/>
    <w:pPr>
      <w:ind w:firstLine="1134"/>
      <w:jc w:val="both"/>
    </w:pPr>
  </w:style>
  <w:style w:type="paragraph" w:customStyle="1" w:styleId="WW-Recuodecorpodetexto21">
    <w:name w:val="WW-Recuo de corpo de texto 21"/>
    <w:basedOn w:val="Normal"/>
    <w:pPr>
      <w:ind w:firstLine="1134"/>
      <w:jc w:val="both"/>
    </w:pPr>
    <w:rPr>
      <w:rFonts w:ascii="Arial" w:hAnsi="Arial" w:cs="Arial"/>
      <w:color w:val="000000"/>
      <w:sz w:val="28"/>
    </w:rPr>
  </w:style>
  <w:style w:type="paragraph" w:customStyle="1" w:styleId="Abrirpargrafonegativo">
    <w:name w:val="Abrir parágrafo negativo"/>
    <w:basedOn w:val="Normal"/>
    <w:pPr>
      <w:ind w:left="709" w:firstLine="709"/>
      <w:jc w:val="both"/>
    </w:pPr>
    <w:rPr>
      <w:sz w:val="28"/>
    </w:rPr>
  </w:style>
  <w:style w:type="paragraph" w:customStyle="1" w:styleId="WW-Recuodecorpodetexto31">
    <w:name w:val="WW-Recuo de corpo de texto 31"/>
    <w:basedOn w:val="Normal"/>
    <w:pPr>
      <w:ind w:firstLine="1134"/>
      <w:jc w:val="both"/>
    </w:pPr>
  </w:style>
  <w:style w:type="paragraph" w:customStyle="1" w:styleId="WW-Corpodetexto2">
    <w:name w:val="WW-Corpo de texto 2"/>
    <w:basedOn w:val="Normal"/>
    <w:pPr>
      <w:jc w:val="both"/>
    </w:pPr>
    <w:rPr>
      <w:rFonts w:ascii="Bookman Old Style" w:hAnsi="Bookman Old Style" w:cs="Bookman Old Style"/>
      <w:i/>
    </w:rPr>
  </w:style>
  <w:style w:type="paragraph" w:customStyle="1" w:styleId="WW-Recuodecorpodetexto312">
    <w:name w:val="WW-Recuo de corpo de texto 312"/>
    <w:basedOn w:val="Normal"/>
    <w:pPr>
      <w:widowControl w:val="0"/>
      <w:ind w:right="284" w:firstLine="1276"/>
      <w:jc w:val="both"/>
    </w:pPr>
    <w:rPr>
      <w:rFonts w:ascii="Arial" w:hAnsi="Arial" w:cs="Arial"/>
      <w:color w:val="000000"/>
    </w:rPr>
  </w:style>
  <w:style w:type="paragraph" w:customStyle="1" w:styleId="WW-Recuodecorpodetexto212">
    <w:name w:val="WW-Recuo de corpo de texto 212"/>
    <w:basedOn w:val="Normal"/>
    <w:pPr>
      <w:ind w:firstLine="1134"/>
      <w:jc w:val="both"/>
    </w:pPr>
    <w:rPr>
      <w:rFonts w:ascii="Arial" w:hAnsi="Arial" w:cs="Arial"/>
      <w:color w:val="000000"/>
    </w:rPr>
  </w:style>
  <w:style w:type="paragraph" w:customStyle="1" w:styleId="WW-Textoembloco">
    <w:name w:val="WW-Texto em bloco"/>
    <w:basedOn w:val="Normal"/>
    <w:pPr>
      <w:ind w:left="4536" w:right="4" w:firstLine="1134"/>
      <w:jc w:val="both"/>
    </w:pPr>
    <w:rPr>
      <w:rFonts w:ascii="Albertus Medium" w:hAnsi="Albertus Medium" w:cs="Albertus Medium"/>
      <w:b/>
      <w:sz w:val="20"/>
    </w:rPr>
  </w:style>
  <w:style w:type="paragraph" w:styleId="SemEspaamento">
    <w:name w:val="No Spacing"/>
    <w:qFormat/>
    <w:pPr>
      <w:suppressAutoHyphens/>
    </w:pPr>
    <w:rPr>
      <w:rFonts w:eastAsia="Arial"/>
      <w:sz w:val="24"/>
      <w:szCs w:val="24"/>
      <w:lang w:eastAsia="zh-CN"/>
    </w:rPr>
  </w:style>
  <w:style w:type="paragraph" w:styleId="NormalWeb">
    <w:name w:val="Normal (Web)"/>
    <w:basedOn w:val="Normal"/>
    <w:pPr>
      <w:suppressAutoHyphens w:val="0"/>
      <w:spacing w:before="280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986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Estado do Rio Grande do Sul</vt:lpstr>
    </vt:vector>
  </TitlesOfParts>
  <Company/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Estado do Rio Grande do Sul</dc:title>
  <dc:creator>usuario</dc:creator>
  <cp:lastModifiedBy>usuario</cp:lastModifiedBy>
  <cp:revision>2</cp:revision>
  <cp:lastPrinted>2020-02-04T15:29:00Z</cp:lastPrinted>
  <dcterms:created xsi:type="dcterms:W3CDTF">2021-02-25T17:24:00Z</dcterms:created>
  <dcterms:modified xsi:type="dcterms:W3CDTF">2021-02-25T17:24:00Z</dcterms:modified>
</cp:coreProperties>
</file>