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16B5"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r w:rsidRPr="0001091D">
        <w:rPr>
          <w:rFonts w:eastAsiaTheme="majorEastAsia" w:cs="Times New Roman"/>
          <w:spacing w:val="5"/>
          <w:kern w:val="28"/>
          <w:sz w:val="52"/>
          <w:szCs w:val="52"/>
          <w:lang w:val="es-ES_tradnl"/>
        </w:rPr>
        <w:t>Universidad de Buenos Aires</w:t>
      </w:r>
    </w:p>
    <w:p w14:paraId="79C2ED06"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r w:rsidRPr="0001091D">
        <w:rPr>
          <w:rFonts w:eastAsiaTheme="majorEastAsia" w:cs="Times New Roman"/>
          <w:spacing w:val="5"/>
          <w:kern w:val="28"/>
          <w:sz w:val="52"/>
          <w:szCs w:val="52"/>
          <w:lang w:val="es-ES_tradnl"/>
        </w:rPr>
        <w:t>Facultad de Ciencias Económicas</w:t>
      </w:r>
    </w:p>
    <w:p w14:paraId="69AD84D9" w14:textId="19165A66"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40"/>
          <w:szCs w:val="40"/>
          <w:lang w:val="es-ES_tradnl"/>
        </w:rPr>
      </w:pPr>
      <w:r w:rsidRPr="0001091D">
        <w:rPr>
          <w:rFonts w:eastAsiaTheme="majorEastAsia" w:cs="Times New Roman"/>
          <w:spacing w:val="5"/>
          <w:kern w:val="28"/>
          <w:sz w:val="40"/>
          <w:szCs w:val="40"/>
          <w:lang w:val="es-ES_tradnl"/>
        </w:rPr>
        <w:t>Escuela de Negocios y Administración Pública</w:t>
      </w:r>
    </w:p>
    <w:p w14:paraId="40CE64A7" w14:textId="77777777" w:rsidR="004704D7" w:rsidRPr="0001091D" w:rsidRDefault="004704D7" w:rsidP="004704D7">
      <w:pPr>
        <w:rPr>
          <w:rFonts w:cs="Times New Roman"/>
          <w:lang w:val="es-ES_tradnl"/>
        </w:rPr>
      </w:pPr>
    </w:p>
    <w:p w14:paraId="48F8431E" w14:textId="46902C2F" w:rsidR="004704D7" w:rsidRPr="0001091D" w:rsidRDefault="004704D7" w:rsidP="004704D7">
      <w:pPr>
        <w:pBdr>
          <w:bottom w:val="single" w:sz="8" w:space="4" w:color="4472C4" w:themeColor="accent1"/>
        </w:pBdr>
        <w:spacing w:after="300"/>
        <w:contextualSpacing/>
        <w:jc w:val="center"/>
        <w:rPr>
          <w:rFonts w:eastAsiaTheme="majorEastAsia" w:cs="Times New Roman"/>
          <w:b/>
          <w:bCs/>
          <w:smallCaps/>
          <w:spacing w:val="5"/>
          <w:kern w:val="28"/>
          <w:sz w:val="44"/>
          <w:szCs w:val="44"/>
          <w:lang w:val="es-ES_tradnl"/>
        </w:rPr>
      </w:pPr>
      <w:r w:rsidRPr="0001091D">
        <w:rPr>
          <w:rFonts w:eastAsiaTheme="majorEastAsia" w:cs="Times New Roman"/>
          <w:b/>
          <w:bCs/>
          <w:smallCaps/>
          <w:spacing w:val="5"/>
          <w:kern w:val="28"/>
          <w:sz w:val="44"/>
          <w:szCs w:val="44"/>
          <w:lang w:val="es-ES_tradnl"/>
        </w:rPr>
        <w:t>Maestría en Economía Aplicada</w:t>
      </w:r>
    </w:p>
    <w:p w14:paraId="7733B7AD" w14:textId="77777777" w:rsidR="004704D7" w:rsidRPr="0001091D" w:rsidRDefault="004704D7" w:rsidP="004704D7">
      <w:pPr>
        <w:rPr>
          <w:rFonts w:cs="Times New Roman"/>
          <w:lang w:val="es-ES_tradnl"/>
        </w:rPr>
      </w:pPr>
    </w:p>
    <w:p w14:paraId="0E52E9AF" w14:textId="37DAA767" w:rsidR="004704D7" w:rsidRPr="0001091D" w:rsidRDefault="007844F7" w:rsidP="004704D7">
      <w:pPr>
        <w:pBdr>
          <w:bottom w:val="single" w:sz="8" w:space="4" w:color="4472C4" w:themeColor="accent1"/>
        </w:pBdr>
        <w:spacing w:after="300"/>
        <w:contextualSpacing/>
        <w:jc w:val="center"/>
        <w:rPr>
          <w:rFonts w:eastAsiaTheme="majorEastAsia" w:cs="Times New Roman"/>
          <w:bCs/>
          <w:smallCaps/>
          <w:spacing w:val="5"/>
          <w:kern w:val="28"/>
          <w:sz w:val="44"/>
          <w:szCs w:val="44"/>
          <w:lang w:val="es-ES_tradnl"/>
        </w:rPr>
      </w:pPr>
      <w:r>
        <w:rPr>
          <w:rFonts w:eastAsiaTheme="majorEastAsia" w:cs="Times New Roman"/>
          <w:bCs/>
          <w:smallCaps/>
          <w:spacing w:val="5"/>
          <w:kern w:val="28"/>
          <w:sz w:val="44"/>
          <w:szCs w:val="44"/>
          <w:lang w:val="es-ES_tradnl"/>
        </w:rPr>
        <w:t>Taller de programación</w:t>
      </w:r>
    </w:p>
    <w:p w14:paraId="1DDB87CA" w14:textId="77777777" w:rsidR="004704D7" w:rsidRPr="00A66086" w:rsidRDefault="004704D7" w:rsidP="004704D7">
      <w:pPr>
        <w:rPr>
          <w:rFonts w:cs="Times New Roman"/>
          <w:sz w:val="32"/>
          <w:szCs w:val="32"/>
          <w:lang w:val="es-ES_tradnl"/>
        </w:rPr>
      </w:pPr>
    </w:p>
    <w:p w14:paraId="09F5001E" w14:textId="1B612ED0" w:rsidR="004704D7" w:rsidRPr="0001091D" w:rsidRDefault="007844F7" w:rsidP="004704D7">
      <w:pPr>
        <w:pBdr>
          <w:bottom w:val="single" w:sz="8" w:space="4" w:color="4472C4" w:themeColor="accent1"/>
        </w:pBdr>
        <w:tabs>
          <w:tab w:val="left" w:pos="2985"/>
        </w:tabs>
        <w:spacing w:after="300"/>
        <w:contextualSpacing/>
        <w:jc w:val="center"/>
        <w:rPr>
          <w:rFonts w:eastAsiaTheme="majorEastAsia" w:cs="Times New Roman"/>
          <w:spacing w:val="5"/>
          <w:kern w:val="28"/>
          <w:sz w:val="36"/>
          <w:szCs w:val="36"/>
          <w:lang w:val="es-ES_tradnl"/>
        </w:rPr>
      </w:pPr>
      <w:r>
        <w:rPr>
          <w:rFonts w:eastAsiaTheme="majorEastAsia" w:cs="Times New Roman"/>
          <w:spacing w:val="5"/>
          <w:kern w:val="28"/>
          <w:sz w:val="36"/>
          <w:szCs w:val="36"/>
          <w:lang w:val="es-ES_tradnl"/>
        </w:rPr>
        <w:t>Prim</w:t>
      </w:r>
      <w:r w:rsidR="003642ED">
        <w:rPr>
          <w:rFonts w:eastAsiaTheme="majorEastAsia" w:cs="Times New Roman"/>
          <w:spacing w:val="5"/>
          <w:kern w:val="28"/>
          <w:sz w:val="36"/>
          <w:szCs w:val="36"/>
          <w:lang w:val="es-ES_tradnl"/>
        </w:rPr>
        <w:t>er</w:t>
      </w:r>
      <w:r w:rsidR="007F25DB">
        <w:rPr>
          <w:rFonts w:eastAsiaTheme="majorEastAsia" w:cs="Times New Roman"/>
          <w:spacing w:val="5"/>
          <w:kern w:val="28"/>
          <w:sz w:val="36"/>
          <w:szCs w:val="36"/>
          <w:lang w:val="es-ES_tradnl"/>
        </w:rPr>
        <w:t xml:space="preserve"> trabajo práctico</w:t>
      </w:r>
      <w:r w:rsidR="005F583C">
        <w:rPr>
          <w:rFonts w:eastAsiaTheme="majorEastAsia" w:cs="Times New Roman"/>
          <w:spacing w:val="5"/>
          <w:kern w:val="28"/>
          <w:sz w:val="36"/>
          <w:szCs w:val="36"/>
          <w:lang w:val="es-ES_tradnl"/>
        </w:rPr>
        <w:t xml:space="preserve"> – Grupo 3</w:t>
      </w:r>
    </w:p>
    <w:p w14:paraId="7602B9F2" w14:textId="77777777" w:rsidR="004704D7" w:rsidRPr="0001091D" w:rsidRDefault="004704D7" w:rsidP="004704D7">
      <w:pPr>
        <w:rPr>
          <w:rFonts w:cs="Times New Roman"/>
          <w:b/>
          <w:bCs/>
          <w:smallCaps/>
          <w:spacing w:val="5"/>
          <w:lang w:val="es-ES_tradnl"/>
        </w:rPr>
      </w:pPr>
    </w:p>
    <w:p w14:paraId="721D8A5D" w14:textId="77777777" w:rsidR="00FF268A" w:rsidRDefault="00FF268A" w:rsidP="00146B2B">
      <w:pPr>
        <w:spacing w:after="0"/>
        <w:jc w:val="center"/>
        <w:rPr>
          <w:rFonts w:cs="Times New Roman"/>
          <w:bCs/>
          <w:smallCaps/>
          <w:spacing w:val="5"/>
          <w:sz w:val="32"/>
          <w:szCs w:val="32"/>
          <w:lang w:val="es-ES_tradnl"/>
        </w:rPr>
      </w:pPr>
    </w:p>
    <w:p w14:paraId="2BB96215" w14:textId="0CE92BBE" w:rsidR="00146B2B"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Integrantes</w:t>
      </w:r>
      <w:r w:rsidR="004704D7" w:rsidRPr="0098589F">
        <w:rPr>
          <w:rFonts w:cs="Times New Roman"/>
          <w:bCs/>
          <w:smallCaps/>
          <w:spacing w:val="5"/>
          <w:sz w:val="40"/>
          <w:szCs w:val="40"/>
          <w:lang w:val="es-ES_tradnl"/>
        </w:rPr>
        <w:t>:</w:t>
      </w:r>
    </w:p>
    <w:p w14:paraId="0F91E755" w14:textId="31151344" w:rsidR="004704D7" w:rsidRPr="008D4A35" w:rsidRDefault="00146B2B" w:rsidP="00146B2B">
      <w:pPr>
        <w:spacing w:before="240" w:after="0"/>
        <w:jc w:val="center"/>
        <w:rPr>
          <w:rFonts w:cs="Times New Roman"/>
          <w:bCs/>
          <w:smallCaps/>
          <w:spacing w:val="5"/>
          <w:sz w:val="24"/>
          <w:szCs w:val="36"/>
          <w:lang w:val="es-ES_tradnl"/>
        </w:rPr>
      </w:pPr>
      <w:r w:rsidRPr="008D4A35">
        <w:rPr>
          <w:rFonts w:cs="Times New Roman"/>
          <w:bCs/>
          <w:smallCaps/>
          <w:spacing w:val="5"/>
          <w:sz w:val="24"/>
          <w:szCs w:val="36"/>
          <w:lang w:val="es-ES_tradnl"/>
        </w:rPr>
        <w:t>Luciano Altamirano</w:t>
      </w:r>
    </w:p>
    <w:p w14:paraId="1566B806" w14:textId="65937C80" w:rsidR="00146B2B" w:rsidRDefault="007844F7" w:rsidP="00146B2B">
      <w:pPr>
        <w:spacing w:after="0"/>
        <w:jc w:val="center"/>
        <w:rPr>
          <w:rFonts w:cs="Times New Roman"/>
          <w:bCs/>
          <w:smallCaps/>
          <w:spacing w:val="5"/>
          <w:sz w:val="24"/>
          <w:szCs w:val="36"/>
          <w:lang w:val="es-ES_tradnl"/>
        </w:rPr>
      </w:pPr>
      <w:r w:rsidRPr="008D4A35">
        <w:rPr>
          <w:rFonts w:cs="Times New Roman"/>
          <w:bCs/>
          <w:smallCaps/>
          <w:spacing w:val="5"/>
          <w:sz w:val="24"/>
          <w:szCs w:val="36"/>
          <w:lang w:val="es-ES_tradnl"/>
        </w:rPr>
        <w:t>Gonzalo Pasiche</w:t>
      </w:r>
    </w:p>
    <w:p w14:paraId="23BCFE03" w14:textId="77777777" w:rsidR="00741C55" w:rsidRDefault="00741C55" w:rsidP="00146B2B">
      <w:pPr>
        <w:spacing w:after="0"/>
        <w:jc w:val="center"/>
        <w:rPr>
          <w:rFonts w:cs="Times New Roman"/>
          <w:bCs/>
          <w:smallCaps/>
          <w:spacing w:val="5"/>
          <w:sz w:val="24"/>
          <w:szCs w:val="36"/>
          <w:lang w:val="es-ES_tradnl"/>
        </w:rPr>
      </w:pPr>
    </w:p>
    <w:p w14:paraId="6945EBF0" w14:textId="63EF2489" w:rsidR="00741C55" w:rsidRDefault="00741C55" w:rsidP="00146B2B">
      <w:pPr>
        <w:spacing w:after="0"/>
        <w:jc w:val="center"/>
        <w:rPr>
          <w:rFonts w:cs="Times New Roman"/>
          <w:bCs/>
          <w:smallCaps/>
          <w:spacing w:val="5"/>
          <w:sz w:val="40"/>
          <w:szCs w:val="40"/>
          <w:lang w:val="es-ES_tradnl"/>
        </w:rPr>
      </w:pPr>
      <w:proofErr w:type="spellStart"/>
      <w:r>
        <w:rPr>
          <w:rFonts w:cs="Times New Roman"/>
          <w:bCs/>
          <w:smallCaps/>
          <w:spacing w:val="5"/>
          <w:sz w:val="40"/>
          <w:szCs w:val="40"/>
          <w:lang w:val="es-ES_tradnl"/>
        </w:rPr>
        <w:t>Github</w:t>
      </w:r>
      <w:proofErr w:type="spellEnd"/>
      <w:r w:rsidRPr="0098589F">
        <w:rPr>
          <w:rFonts w:cs="Times New Roman"/>
          <w:bCs/>
          <w:smallCaps/>
          <w:spacing w:val="5"/>
          <w:sz w:val="40"/>
          <w:szCs w:val="40"/>
          <w:lang w:val="es-ES_tradnl"/>
        </w:rPr>
        <w:t>:</w:t>
      </w:r>
    </w:p>
    <w:p w14:paraId="60A0C41E" w14:textId="5D16BEE3" w:rsidR="007844F7" w:rsidRPr="00741C55" w:rsidRDefault="00741C55" w:rsidP="00741C55">
      <w:pPr>
        <w:spacing w:after="0"/>
        <w:jc w:val="center"/>
        <w:rPr>
          <w:rFonts w:cs="Times New Roman"/>
          <w:bCs/>
          <w:smallCaps/>
          <w:spacing w:val="5"/>
          <w:sz w:val="22"/>
          <w:szCs w:val="32"/>
          <w:lang w:val="es-ES_tradnl"/>
        </w:rPr>
      </w:pPr>
      <w:hyperlink r:id="rId11" w:history="1">
        <w:r w:rsidRPr="00741C55">
          <w:rPr>
            <w:rStyle w:val="Hipervnculo"/>
            <w:rFonts w:cs="Times New Roman"/>
            <w:bCs/>
            <w:smallCaps/>
            <w:spacing w:val="5"/>
            <w:sz w:val="22"/>
            <w:szCs w:val="32"/>
            <w:u w:val="none"/>
            <w:lang w:val="es-ES_tradnl"/>
          </w:rPr>
          <w:t>https://github.com/lucianoaltamirano435-rgb/Grupo_3_Trabajos_practicos.git</w:t>
        </w:r>
      </w:hyperlink>
    </w:p>
    <w:p w14:paraId="3DB2C111" w14:textId="77777777" w:rsidR="00741C55" w:rsidRPr="0098589F" w:rsidRDefault="00741C55" w:rsidP="00741C55">
      <w:pPr>
        <w:spacing w:after="0"/>
        <w:jc w:val="center"/>
        <w:rPr>
          <w:rFonts w:cs="Times New Roman"/>
          <w:bCs/>
          <w:smallCaps/>
          <w:spacing w:val="5"/>
          <w:sz w:val="22"/>
          <w:szCs w:val="32"/>
          <w:lang w:val="es-ES_tradnl"/>
        </w:rPr>
      </w:pPr>
    </w:p>
    <w:p w14:paraId="524F8FE6" w14:textId="77777777" w:rsidR="007844F7" w:rsidRPr="0098589F" w:rsidRDefault="007844F7" w:rsidP="00A66086">
      <w:pPr>
        <w:spacing w:after="0"/>
        <w:rPr>
          <w:rFonts w:cs="Times New Roman"/>
          <w:bCs/>
          <w:smallCaps/>
          <w:spacing w:val="5"/>
          <w:sz w:val="22"/>
          <w:szCs w:val="32"/>
          <w:lang w:val="es-ES_tradnl"/>
        </w:rPr>
      </w:pPr>
    </w:p>
    <w:p w14:paraId="02A1944A" w14:textId="1EA112A9" w:rsidR="004704D7"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Profesor</w:t>
      </w:r>
      <w:r w:rsidR="007844F7" w:rsidRPr="0098589F">
        <w:rPr>
          <w:rFonts w:cs="Times New Roman"/>
          <w:bCs/>
          <w:smallCaps/>
          <w:spacing w:val="5"/>
          <w:sz w:val="40"/>
          <w:szCs w:val="40"/>
          <w:lang w:val="es-ES_tradnl"/>
        </w:rPr>
        <w:t>a</w:t>
      </w:r>
      <w:r w:rsidR="004704D7" w:rsidRPr="0098589F">
        <w:rPr>
          <w:rFonts w:cs="Times New Roman"/>
          <w:bCs/>
          <w:smallCaps/>
          <w:spacing w:val="5"/>
          <w:sz w:val="40"/>
          <w:szCs w:val="40"/>
          <w:lang w:val="es-ES_tradnl"/>
        </w:rPr>
        <w:t>:</w:t>
      </w:r>
    </w:p>
    <w:p w14:paraId="28DC10A1" w14:textId="3612DE5B" w:rsidR="00146B2B" w:rsidRPr="008D4A35" w:rsidRDefault="006052DD" w:rsidP="00146B2B">
      <w:pPr>
        <w:jc w:val="center"/>
        <w:rPr>
          <w:rFonts w:cs="Times New Roman"/>
          <w:bCs/>
          <w:smallCaps/>
          <w:spacing w:val="5"/>
          <w:sz w:val="24"/>
          <w:szCs w:val="36"/>
          <w:lang w:val="es-ES_tradnl"/>
        </w:rPr>
      </w:pPr>
      <w:r w:rsidRPr="008D4A35">
        <w:rPr>
          <w:rFonts w:cs="Times New Roman"/>
          <w:bCs/>
          <w:smallCaps/>
          <w:spacing w:val="5"/>
          <w:sz w:val="24"/>
          <w:szCs w:val="36"/>
          <w:lang w:val="es-ES_tradnl"/>
        </w:rPr>
        <w:t>María Noelia Romero</w:t>
      </w:r>
    </w:p>
    <w:p w14:paraId="4E35019D" w14:textId="77777777" w:rsidR="0098589F" w:rsidRPr="008D4A35" w:rsidRDefault="0098589F" w:rsidP="00A66086">
      <w:pPr>
        <w:spacing w:after="0"/>
        <w:jc w:val="center"/>
        <w:rPr>
          <w:rFonts w:cs="Times New Roman"/>
          <w:bCs/>
          <w:smallCaps/>
          <w:spacing w:val="5"/>
          <w:sz w:val="24"/>
          <w:szCs w:val="36"/>
          <w:lang w:val="es-ES_tradnl"/>
        </w:rPr>
      </w:pPr>
    </w:p>
    <w:p w14:paraId="26E041F6" w14:textId="77777777" w:rsidR="0098589F" w:rsidRDefault="0098589F" w:rsidP="00A66086">
      <w:pPr>
        <w:spacing w:after="0"/>
        <w:jc w:val="center"/>
        <w:rPr>
          <w:rFonts w:cs="Times New Roman"/>
          <w:bCs/>
          <w:smallCaps/>
          <w:spacing w:val="5"/>
          <w:sz w:val="24"/>
          <w:szCs w:val="36"/>
          <w:lang w:val="es-ES_tradnl"/>
        </w:rPr>
      </w:pPr>
    </w:p>
    <w:p w14:paraId="4D69F80B" w14:textId="77777777" w:rsidR="00FF268A" w:rsidRPr="008D4A35" w:rsidRDefault="00FF268A" w:rsidP="00A66086">
      <w:pPr>
        <w:spacing w:after="0"/>
        <w:jc w:val="center"/>
        <w:rPr>
          <w:rFonts w:cs="Times New Roman"/>
          <w:bCs/>
          <w:smallCaps/>
          <w:spacing w:val="5"/>
          <w:sz w:val="24"/>
          <w:szCs w:val="36"/>
          <w:lang w:val="es-ES_tradnl"/>
        </w:rPr>
      </w:pPr>
    </w:p>
    <w:p w14:paraId="725DA910" w14:textId="32D2DB4B" w:rsidR="007C3504" w:rsidRPr="008D4A35" w:rsidRDefault="003642ED" w:rsidP="004704D7">
      <w:pPr>
        <w:spacing w:before="240"/>
        <w:jc w:val="center"/>
        <w:rPr>
          <w:rFonts w:eastAsiaTheme="majorEastAsia" w:cs="Times New Roman"/>
          <w:bCs/>
          <w:smallCaps/>
          <w:spacing w:val="5"/>
          <w:kern w:val="28"/>
          <w:sz w:val="24"/>
          <w:szCs w:val="32"/>
          <w:lang w:val="es-ES_tradnl"/>
        </w:rPr>
        <w:sectPr w:rsidR="007C3504" w:rsidRPr="008D4A35" w:rsidSect="00F551B2">
          <w:footerReference w:type="even" r:id="rId12"/>
          <w:footerReference w:type="default" r:id="rId13"/>
          <w:pgSz w:w="11906" w:h="16838"/>
          <w:pgMar w:top="709" w:right="709" w:bottom="851" w:left="709" w:header="709" w:footer="709" w:gutter="0"/>
          <w:cols w:space="708"/>
          <w:docGrid w:linePitch="360"/>
        </w:sectPr>
      </w:pPr>
      <w:r w:rsidRPr="008D4A35">
        <w:rPr>
          <w:rFonts w:eastAsiaTheme="majorEastAsia" w:cs="Times New Roman"/>
          <w:bCs/>
          <w:smallCaps/>
          <w:spacing w:val="5"/>
          <w:kern w:val="28"/>
          <w:sz w:val="24"/>
          <w:szCs w:val="32"/>
          <w:lang w:val="es-ES_tradnl"/>
        </w:rPr>
        <w:t>Ju</w:t>
      </w:r>
      <w:r w:rsidR="006052DD" w:rsidRPr="008D4A35">
        <w:rPr>
          <w:rFonts w:eastAsiaTheme="majorEastAsia" w:cs="Times New Roman"/>
          <w:bCs/>
          <w:smallCaps/>
          <w:spacing w:val="5"/>
          <w:kern w:val="28"/>
          <w:sz w:val="24"/>
          <w:szCs w:val="32"/>
          <w:lang w:val="es-ES_tradnl"/>
        </w:rPr>
        <w:t>l</w:t>
      </w:r>
      <w:r w:rsidRPr="008D4A35">
        <w:rPr>
          <w:rFonts w:eastAsiaTheme="majorEastAsia" w:cs="Times New Roman"/>
          <w:bCs/>
          <w:smallCaps/>
          <w:spacing w:val="5"/>
          <w:kern w:val="28"/>
          <w:sz w:val="24"/>
          <w:szCs w:val="32"/>
          <w:lang w:val="es-ES_tradnl"/>
        </w:rPr>
        <w:t>io</w:t>
      </w:r>
      <w:r w:rsidR="00146B2B" w:rsidRPr="008D4A35">
        <w:rPr>
          <w:rFonts w:eastAsiaTheme="majorEastAsia" w:cs="Times New Roman"/>
          <w:bCs/>
          <w:smallCaps/>
          <w:spacing w:val="5"/>
          <w:kern w:val="28"/>
          <w:sz w:val="24"/>
          <w:szCs w:val="32"/>
          <w:lang w:val="es-ES_tradnl"/>
        </w:rPr>
        <w:t xml:space="preserve"> - 202</w:t>
      </w:r>
      <w:r w:rsidR="007F25DB" w:rsidRPr="008D4A35">
        <w:rPr>
          <w:rFonts w:eastAsiaTheme="majorEastAsia" w:cs="Times New Roman"/>
          <w:bCs/>
          <w:smallCaps/>
          <w:spacing w:val="5"/>
          <w:kern w:val="28"/>
          <w:sz w:val="24"/>
          <w:szCs w:val="32"/>
          <w:lang w:val="es-ES_tradnl"/>
        </w:rPr>
        <w:t>6</w:t>
      </w:r>
    </w:p>
    <w:p w14:paraId="5D4A7C8F" w14:textId="4BBB96BB" w:rsidR="007F25DB" w:rsidRPr="0098589F" w:rsidRDefault="00E87C94" w:rsidP="009A1DF2">
      <w:pPr>
        <w:pStyle w:val="Ttulo1"/>
        <w:rPr>
          <w:szCs w:val="20"/>
          <w:lang w:val="es-US"/>
        </w:rPr>
      </w:pPr>
      <w:r w:rsidRPr="0098589F">
        <w:rPr>
          <w:szCs w:val="20"/>
          <w:lang w:val="es-US"/>
        </w:rPr>
        <w:lastRenderedPageBreak/>
        <w:t xml:space="preserve">Familiarización y limpieza </w:t>
      </w:r>
      <w:r w:rsidRPr="0098589F">
        <w:rPr>
          <w:szCs w:val="20"/>
        </w:rPr>
        <w:t>de</w:t>
      </w:r>
      <w:r w:rsidRPr="0098589F">
        <w:rPr>
          <w:szCs w:val="20"/>
          <w:lang w:val="es-US"/>
        </w:rPr>
        <w:t xml:space="preserve"> la base EPH</w:t>
      </w:r>
    </w:p>
    <w:p w14:paraId="495A964D" w14:textId="3961C35A" w:rsidR="00A52102" w:rsidRPr="0098589F" w:rsidRDefault="00CD73AB" w:rsidP="00A52102">
      <w:pPr>
        <w:rPr>
          <w:szCs w:val="20"/>
          <w:lang w:val="es-US"/>
        </w:rPr>
      </w:pPr>
      <w:r w:rsidRPr="0098589F">
        <w:rPr>
          <w:szCs w:val="20"/>
          <w:lang w:val="es-US"/>
        </w:rPr>
        <w:t xml:space="preserve">La primera fase de este apartado persigue el análisis de la base de datos de la Encuesta Permanente de Hogares vinculada a los cuartos trimestres de los años 2024 y 2025, centrado en la identificación de la informalidad laboral tal como la caracterizan Maurizio y Monsalvo (2021). Después se presentan la selección y armonización de las variables, la modificación de los valores contradictorios y la actualización de los ingresos desde la irrupción de la inflación interanual. También incluye un análisis de los valores perdidos a partir de los </w:t>
      </w:r>
      <w:proofErr w:type="spellStart"/>
      <w:r w:rsidRPr="0098589F">
        <w:rPr>
          <w:i/>
          <w:iCs/>
          <w:szCs w:val="20"/>
          <w:lang w:val="es-US"/>
        </w:rPr>
        <w:t>heatmaps</w:t>
      </w:r>
      <w:proofErr w:type="spellEnd"/>
      <w:r w:rsidRPr="0098589F">
        <w:rPr>
          <w:szCs w:val="20"/>
          <w:lang w:val="es-US"/>
        </w:rPr>
        <w:t xml:space="preserve"> (mapas de calor) y cierra con un análisis exploratorio de datos que </w:t>
      </w:r>
      <w:r w:rsidR="00E87675">
        <w:rPr>
          <w:szCs w:val="20"/>
          <w:lang w:val="es-US"/>
        </w:rPr>
        <w:t>present</w:t>
      </w:r>
      <w:r w:rsidRPr="0098589F">
        <w:rPr>
          <w:szCs w:val="20"/>
          <w:lang w:val="es-US"/>
        </w:rPr>
        <w:t>a una matriz de correlaciones y los estadísticos descriptivos de las variables consideradas. En esta primera parte se explica el proceso de familiarización con la base de</w:t>
      </w:r>
      <w:r w:rsidR="00A71815" w:rsidRPr="0098589F">
        <w:rPr>
          <w:szCs w:val="20"/>
          <w:lang w:val="es-US"/>
        </w:rPr>
        <w:t xml:space="preserve"> datos de</w:t>
      </w:r>
      <w:r w:rsidRPr="0098589F">
        <w:rPr>
          <w:szCs w:val="20"/>
          <w:lang w:val="es-US"/>
        </w:rPr>
        <w:t xml:space="preserve"> la Encuesta Permanente de Hogares </w:t>
      </w:r>
      <w:r w:rsidR="00A61672">
        <w:rPr>
          <w:szCs w:val="20"/>
          <w:lang w:val="es-US"/>
        </w:rPr>
        <w:t>correspondiente a</w:t>
      </w:r>
      <w:r w:rsidRPr="0098589F">
        <w:rPr>
          <w:szCs w:val="20"/>
          <w:lang w:val="es-US"/>
        </w:rPr>
        <w:t xml:space="preserve"> </w:t>
      </w:r>
      <w:r w:rsidR="00A71815" w:rsidRPr="0098589F">
        <w:rPr>
          <w:szCs w:val="20"/>
          <w:lang w:val="es-US"/>
        </w:rPr>
        <w:t>los</w:t>
      </w:r>
      <w:r w:rsidRPr="0098589F">
        <w:rPr>
          <w:szCs w:val="20"/>
          <w:lang w:val="es-US"/>
        </w:rPr>
        <w:t xml:space="preserve"> </w:t>
      </w:r>
      <w:r w:rsidR="00A71815" w:rsidRPr="0098589F">
        <w:rPr>
          <w:szCs w:val="20"/>
          <w:lang w:val="es-US"/>
        </w:rPr>
        <w:t>cuartos trimestres</w:t>
      </w:r>
      <w:r w:rsidRPr="0098589F">
        <w:rPr>
          <w:szCs w:val="20"/>
          <w:lang w:val="es-US"/>
        </w:rPr>
        <w:t xml:space="preserve"> de 2024 y 2025, resaltando la forma de identificar la informalidad laboral a partir de la aproximación de </w:t>
      </w:r>
      <w:sdt>
        <w:sdtPr>
          <w:rPr>
            <w:rFonts w:cs="Times New Roman"/>
            <w:color w:val="000000"/>
            <w:szCs w:val="20"/>
            <w:lang w:val="es-US"/>
          </w:rPr>
          <w:tag w:val="MENDELEY_CITATION_v3_eyJjaXRhdGlvbklEIjoiTUVOREVMRVlfQ0lUQVRJT05fYmVhZGIxYjgtOTMwMy00ZTY5LWJiMTUtOTJjYmEzMzZmMzE4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
          <w:id w:val="-2017905434"/>
          <w:placeholder>
            <w:docPart w:val="DefaultPlaceholder_-1854013440"/>
          </w:placeholder>
        </w:sdtPr>
        <w:sdtContent>
          <w:r w:rsidR="009D2F87" w:rsidRPr="0098589F">
            <w:rPr>
              <w:rFonts w:cs="Times New Roman"/>
              <w:color w:val="000000"/>
              <w:szCs w:val="20"/>
              <w:lang w:val="es-US"/>
            </w:rPr>
            <w:t>Maurizio y Monsalvo (2021)</w:t>
          </w:r>
        </w:sdtContent>
      </w:sdt>
      <w:r w:rsidRPr="0098589F">
        <w:rPr>
          <w:rFonts w:cs="Times New Roman"/>
          <w:color w:val="000000"/>
          <w:szCs w:val="20"/>
          <w:lang w:val="es-US"/>
        </w:rPr>
        <w:t>.</w:t>
      </w:r>
    </w:p>
    <w:p w14:paraId="160C2714" w14:textId="71AEF6ED" w:rsidR="00333D46" w:rsidRPr="0098589F" w:rsidRDefault="00333D46" w:rsidP="009A1DF2">
      <w:pPr>
        <w:pStyle w:val="Ttulo2"/>
        <w:rPr>
          <w:szCs w:val="20"/>
          <w:lang w:val="es-US"/>
        </w:rPr>
      </w:pPr>
      <w:r w:rsidRPr="0098589F">
        <w:rPr>
          <w:szCs w:val="20"/>
          <w:lang w:val="es-US"/>
        </w:rPr>
        <w:t>Sobre la identificación de personas informales</w:t>
      </w:r>
    </w:p>
    <w:p w14:paraId="35FF572F" w14:textId="0B4A59D4" w:rsidR="00E87C94" w:rsidRPr="0098589F" w:rsidRDefault="002D7716" w:rsidP="009A1DF2">
      <w:pPr>
        <w:rPr>
          <w:szCs w:val="20"/>
          <w:lang w:val="es-US"/>
        </w:rPr>
      </w:pPr>
      <w:r w:rsidRPr="0098589F">
        <w:rPr>
          <w:szCs w:val="20"/>
        </w:rPr>
        <w:t xml:space="preserve">Conforme a la definición de </w:t>
      </w:r>
      <w:sdt>
        <w:sdtPr>
          <w:rPr>
            <w:rFonts w:cs="Times New Roman"/>
            <w:color w:val="000000"/>
            <w:szCs w:val="20"/>
            <w:lang w:val="es-US"/>
          </w:rPr>
          <w:tag w:val="MENDELEY_CITATION_v3_eyJjaXRhdGlvbklEIjoiTUVOREVMRVlfQ0lUQVRJT05fMGYwOTdhMmMtMWEzZC00NTFmLThhMTktNzU5YTE2ZTg5M2Y3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
          <w:id w:val="-998115216"/>
          <w:placeholder>
            <w:docPart w:val="F6998C41F6C94C4FA289D350D2806EE8"/>
          </w:placeholder>
        </w:sdtPr>
        <w:sdtContent>
          <w:r w:rsidR="009D2F87" w:rsidRPr="0098589F">
            <w:rPr>
              <w:rFonts w:cs="Times New Roman"/>
              <w:color w:val="000000"/>
              <w:szCs w:val="20"/>
              <w:lang w:val="es-US"/>
            </w:rPr>
            <w:t>Maurizio y Monsalvo (2021)</w:t>
          </w:r>
        </w:sdtContent>
      </w:sdt>
      <w:r w:rsidRPr="0098589F">
        <w:rPr>
          <w:szCs w:val="20"/>
        </w:rPr>
        <w:t xml:space="preserve"> —</w:t>
      </w:r>
      <w:r w:rsidRPr="0098589F">
        <w:rPr>
          <w:i/>
          <w:iCs/>
          <w:szCs w:val="20"/>
        </w:rPr>
        <w:t>Lower-</w:t>
      </w:r>
      <w:proofErr w:type="spellStart"/>
      <w:r w:rsidRPr="0098589F">
        <w:rPr>
          <w:i/>
          <w:iCs/>
          <w:szCs w:val="20"/>
        </w:rPr>
        <w:t>tier</w:t>
      </w:r>
      <w:proofErr w:type="spellEnd"/>
      <w:r w:rsidRPr="0098589F">
        <w:rPr>
          <w:i/>
          <w:iCs/>
          <w:szCs w:val="20"/>
        </w:rPr>
        <w:t xml:space="preserve"> informal </w:t>
      </w:r>
      <w:proofErr w:type="spellStart"/>
      <w:r w:rsidRPr="0098589F">
        <w:rPr>
          <w:i/>
          <w:iCs/>
          <w:szCs w:val="20"/>
        </w:rPr>
        <w:t>wage</w:t>
      </w:r>
      <w:proofErr w:type="spellEnd"/>
      <w:r w:rsidRPr="0098589F">
        <w:rPr>
          <w:i/>
          <w:iCs/>
          <w:szCs w:val="20"/>
        </w:rPr>
        <w:t xml:space="preserve"> </w:t>
      </w:r>
      <w:proofErr w:type="spellStart"/>
      <w:r w:rsidRPr="0098589F">
        <w:rPr>
          <w:i/>
          <w:iCs/>
          <w:szCs w:val="20"/>
        </w:rPr>
        <w:t>employees</w:t>
      </w:r>
      <w:proofErr w:type="spellEnd"/>
      <w:r w:rsidRPr="0098589F">
        <w:rPr>
          <w:szCs w:val="20"/>
        </w:rPr>
        <w:t xml:space="preserve">—, se entiende por trabajadores asalariados informales a aquellos trabajadores dependientes que se desempeñan en microempresas, es decir, unidades productivas de hasta 5 empleados. Este segmento </w:t>
      </w:r>
      <w:r w:rsidR="00ED079D">
        <w:rPr>
          <w:szCs w:val="20"/>
        </w:rPr>
        <w:t>es</w:t>
      </w:r>
      <w:r w:rsidRPr="0098589F">
        <w:rPr>
          <w:szCs w:val="20"/>
        </w:rPr>
        <w:t xml:space="preserve"> el estrato más vulnerable del empleo asalariado, caracterizado por remuneraciones bajas, una elevada rotación laboral y </w:t>
      </w:r>
      <w:r w:rsidR="00ED079D">
        <w:rPr>
          <w:szCs w:val="20"/>
        </w:rPr>
        <w:t>escasas</w:t>
      </w:r>
      <w:r w:rsidRPr="0098589F">
        <w:rPr>
          <w:szCs w:val="20"/>
        </w:rPr>
        <w:t xml:space="preserve"> posibilidades de transición </w:t>
      </w:r>
      <w:r w:rsidR="009A1DF2" w:rsidRPr="0098589F">
        <w:rPr>
          <w:szCs w:val="20"/>
        </w:rPr>
        <w:t>a</w:t>
      </w:r>
      <w:r w:rsidRPr="0098589F">
        <w:rPr>
          <w:szCs w:val="20"/>
        </w:rPr>
        <w:t>l empleo formal.</w:t>
      </w:r>
    </w:p>
    <w:p w14:paraId="33E24824" w14:textId="7DF62E4B" w:rsidR="006D1EDD" w:rsidRPr="0098589F" w:rsidRDefault="002D7716" w:rsidP="009A1DF2">
      <w:pPr>
        <w:rPr>
          <w:szCs w:val="20"/>
          <w:lang w:val="es-US"/>
        </w:rPr>
      </w:pPr>
      <w:r w:rsidRPr="0098589F">
        <w:rPr>
          <w:szCs w:val="20"/>
        </w:rPr>
        <w:t>A partir de esta definición, la identificación del grupo se realizó siguiendo tres criterios secuenciales. En primer lugar, se consideró únicamente a quienes se clasifican como asalariados (</w:t>
      </w:r>
      <w:proofErr w:type="spellStart"/>
      <w:r w:rsidRPr="0098589F">
        <w:rPr>
          <w:szCs w:val="20"/>
        </w:rPr>
        <w:t>cat_ocup</w:t>
      </w:r>
      <w:proofErr w:type="spellEnd"/>
      <w:r w:rsidRPr="0098589F">
        <w:rPr>
          <w:szCs w:val="20"/>
        </w:rPr>
        <w:t xml:space="preserve"> = 3), es decir, empleados u obreros, excluyendo de este análisis a los patrones y a los trabajadores por cuenta propia. En segundo lugar, se verificó la ausencia de aportes o descuento jubilatorio (</w:t>
      </w:r>
      <w:proofErr w:type="spellStart"/>
      <w:r w:rsidRPr="0098589F">
        <w:rPr>
          <w:szCs w:val="20"/>
        </w:rPr>
        <w:t>desc_jubilatorio</w:t>
      </w:r>
      <w:proofErr w:type="spellEnd"/>
      <w:r w:rsidRPr="0098589F">
        <w:rPr>
          <w:szCs w:val="20"/>
        </w:rPr>
        <w:t>) como indicador de informalidad laboral. Finalmente, se incorporó el criterio de tamaño del establecimiento (</w:t>
      </w:r>
      <w:proofErr w:type="spellStart"/>
      <w:r w:rsidRPr="0098589F">
        <w:rPr>
          <w:szCs w:val="20"/>
        </w:rPr>
        <w:t>tam_estab</w:t>
      </w:r>
      <w:proofErr w:type="spellEnd"/>
      <w:r w:rsidRPr="0098589F">
        <w:rPr>
          <w:szCs w:val="20"/>
        </w:rPr>
        <w:t xml:space="preserve"> y </w:t>
      </w:r>
      <w:proofErr w:type="spellStart"/>
      <w:r w:rsidRPr="0098589F">
        <w:rPr>
          <w:szCs w:val="20"/>
        </w:rPr>
        <w:t>tam_estab_agrup</w:t>
      </w:r>
      <w:proofErr w:type="spellEnd"/>
      <w:r w:rsidRPr="0098589F">
        <w:rPr>
          <w:szCs w:val="20"/>
        </w:rPr>
        <w:t>), estableciendo que, para ser clasificad</w:t>
      </w:r>
      <w:r w:rsidR="00CD73AB" w:rsidRPr="0098589F">
        <w:rPr>
          <w:szCs w:val="20"/>
        </w:rPr>
        <w:t>a</w:t>
      </w:r>
      <w:r w:rsidRPr="0098589F">
        <w:rPr>
          <w:szCs w:val="20"/>
        </w:rPr>
        <w:t xml:space="preserve"> </w:t>
      </w:r>
      <w:r w:rsidR="00CD73AB" w:rsidRPr="0098589F">
        <w:rPr>
          <w:szCs w:val="20"/>
        </w:rPr>
        <w:t>en</w:t>
      </w:r>
      <w:r w:rsidRPr="0098589F">
        <w:rPr>
          <w:szCs w:val="20"/>
        </w:rPr>
        <w:t xml:space="preserve"> esta categoría según Maurizio y Monsalvo (2021), la empresa debía contar con 5 empleados o menos.</w:t>
      </w:r>
    </w:p>
    <w:p w14:paraId="339011AF" w14:textId="76EE700C" w:rsidR="00333D46" w:rsidRPr="0098589F" w:rsidRDefault="00333D46" w:rsidP="009A1DF2">
      <w:pPr>
        <w:pStyle w:val="Ttulo2"/>
        <w:rPr>
          <w:szCs w:val="20"/>
          <w:lang w:val="es-US"/>
        </w:rPr>
      </w:pPr>
      <w:r w:rsidRPr="0098589F">
        <w:rPr>
          <w:szCs w:val="20"/>
          <w:lang w:val="es-US"/>
        </w:rPr>
        <w:t>Proceso de descarga, elección de variables</w:t>
      </w:r>
      <w:r w:rsidR="006A6C41" w:rsidRPr="0098589F">
        <w:rPr>
          <w:szCs w:val="20"/>
          <w:lang w:val="es-US"/>
        </w:rPr>
        <w:t xml:space="preserve">, </w:t>
      </w:r>
      <w:r w:rsidRPr="0098589F">
        <w:rPr>
          <w:szCs w:val="20"/>
          <w:lang w:val="es-US"/>
        </w:rPr>
        <w:t>corrección de valores</w:t>
      </w:r>
      <w:r w:rsidR="006A6C41" w:rsidRPr="0098589F">
        <w:rPr>
          <w:szCs w:val="20"/>
          <w:lang w:val="es-US"/>
        </w:rPr>
        <w:t xml:space="preserve"> y actualización de variables de ingreso</w:t>
      </w:r>
    </w:p>
    <w:p w14:paraId="41A37E33" w14:textId="39EA9487" w:rsidR="00333D46" w:rsidRPr="0098589F" w:rsidRDefault="002D7716" w:rsidP="009A1DF2">
      <w:pPr>
        <w:rPr>
          <w:szCs w:val="20"/>
          <w:lang w:val="es-US"/>
        </w:rPr>
      </w:pPr>
      <w:r w:rsidRPr="0098589F">
        <w:rPr>
          <w:szCs w:val="20"/>
        </w:rPr>
        <w:t xml:space="preserve">Tras la descarga de los datos correspondientes a </w:t>
      </w:r>
      <w:r w:rsidR="009A1DF2" w:rsidRPr="0098589F">
        <w:rPr>
          <w:szCs w:val="20"/>
        </w:rPr>
        <w:t>los</w:t>
      </w:r>
      <w:r w:rsidRPr="0098589F">
        <w:rPr>
          <w:szCs w:val="20"/>
        </w:rPr>
        <w:t xml:space="preserve"> </w:t>
      </w:r>
      <w:r w:rsidR="009A1DF2" w:rsidRPr="0098589F">
        <w:rPr>
          <w:szCs w:val="20"/>
        </w:rPr>
        <w:t>cuartos trimestres</w:t>
      </w:r>
      <w:r w:rsidRPr="0098589F">
        <w:rPr>
          <w:szCs w:val="20"/>
        </w:rPr>
        <w:t xml:space="preserve"> de 2024 y 2025, se seleccionaron las variables detalladas en el Anexo 1. Para ello, fue necesario realizar una revisión minuciosa de las variables continuas de mayor interés, como </w:t>
      </w:r>
      <w:r w:rsidR="009A1DF2" w:rsidRPr="0098589F">
        <w:rPr>
          <w:szCs w:val="20"/>
        </w:rPr>
        <w:t xml:space="preserve">los </w:t>
      </w:r>
      <w:r w:rsidRPr="0098589F">
        <w:rPr>
          <w:szCs w:val="20"/>
        </w:rPr>
        <w:t>ingresos,</w:t>
      </w:r>
      <w:r w:rsidR="009A1DF2" w:rsidRPr="0098589F">
        <w:rPr>
          <w:szCs w:val="20"/>
        </w:rPr>
        <w:t xml:space="preserve"> la</w:t>
      </w:r>
      <w:r w:rsidRPr="0098589F">
        <w:rPr>
          <w:szCs w:val="20"/>
        </w:rPr>
        <w:t xml:space="preserve"> edad y el factor de ponderación. Con base en el diccionario de variables, se identificaron los códigos utilizados por la EPH para representar valores no declarados o sin respuesta (NS/NR), habitualmente registrados como -9, 9 o 99, así como la presencia de valores negativos o atípicos, particularmente en el caso de la edad. En cuanto a la variable de ponderación, se corroboró la ausencia de valores iguales a cero, dado que, al tratarse de un factor de expansión estadística, un valor nulo invalidaría cualquier interpretación posterior de los resultados. Este proceso incluyó la revisión de estadísticos descriptivos</w:t>
      </w:r>
      <w:r w:rsidR="009A1DF2" w:rsidRPr="0098589F">
        <w:rPr>
          <w:szCs w:val="20"/>
        </w:rPr>
        <w:t xml:space="preserve"> y</w:t>
      </w:r>
      <w:r w:rsidRPr="0098589F">
        <w:rPr>
          <w:szCs w:val="20"/>
        </w:rPr>
        <w:t xml:space="preserve"> distribuciones de frecuencia</w:t>
      </w:r>
      <w:r w:rsidR="00ED079D">
        <w:rPr>
          <w:szCs w:val="20"/>
        </w:rPr>
        <w:t>s</w:t>
      </w:r>
      <w:r w:rsidR="009A1DF2" w:rsidRPr="0098589F">
        <w:rPr>
          <w:szCs w:val="20"/>
        </w:rPr>
        <w:t>,</w:t>
      </w:r>
      <w:r w:rsidRPr="0098589F">
        <w:rPr>
          <w:szCs w:val="20"/>
        </w:rPr>
        <w:t xml:space="preserve"> </w:t>
      </w:r>
      <w:r w:rsidR="009A1DF2" w:rsidRPr="0098589F">
        <w:rPr>
          <w:szCs w:val="20"/>
        </w:rPr>
        <w:t>así como</w:t>
      </w:r>
      <w:r w:rsidRPr="0098589F">
        <w:rPr>
          <w:szCs w:val="20"/>
        </w:rPr>
        <w:t xml:space="preserve"> la realización de los reemplazos correspondientes</w:t>
      </w:r>
      <w:r w:rsidR="00ED079D">
        <w:rPr>
          <w:szCs w:val="20"/>
        </w:rPr>
        <w:t xml:space="preserve"> y</w:t>
      </w:r>
      <w:r w:rsidRPr="0098589F">
        <w:rPr>
          <w:szCs w:val="20"/>
        </w:rPr>
        <w:t xml:space="preserve"> </w:t>
      </w:r>
      <w:r w:rsidR="00ED079D">
        <w:rPr>
          <w:szCs w:val="20"/>
        </w:rPr>
        <w:t>la identificación de</w:t>
      </w:r>
      <w:r w:rsidRPr="0098589F">
        <w:rPr>
          <w:szCs w:val="20"/>
        </w:rPr>
        <w:t xml:space="preserve"> inconsistencias </w:t>
      </w:r>
      <w:r w:rsidR="00ED079D">
        <w:rPr>
          <w:szCs w:val="20"/>
        </w:rPr>
        <w:t>en el resto de variables</w:t>
      </w:r>
      <w:r w:rsidRPr="0098589F">
        <w:rPr>
          <w:szCs w:val="20"/>
        </w:rPr>
        <w:t>.</w:t>
      </w:r>
    </w:p>
    <w:p w14:paraId="5EC84B7B" w14:textId="3EC6AA60" w:rsidR="006A6C41" w:rsidRPr="0098589F" w:rsidRDefault="00534989" w:rsidP="009A1DF2">
      <w:pPr>
        <w:rPr>
          <w:szCs w:val="20"/>
        </w:rPr>
      </w:pPr>
      <w:r w:rsidRPr="0098589F">
        <w:rPr>
          <w:szCs w:val="20"/>
        </w:rPr>
        <w:t xml:space="preserve">Merece una mención aparte el procedimiento de actualización de las variables de ingreso, para el cual se recurrió a </w:t>
      </w:r>
      <w:r w:rsidR="009A1DF2" w:rsidRPr="0098589F">
        <w:rPr>
          <w:szCs w:val="20"/>
        </w:rPr>
        <w:t xml:space="preserve">la </w:t>
      </w:r>
      <w:r w:rsidRPr="0098589F">
        <w:rPr>
          <w:szCs w:val="20"/>
        </w:rPr>
        <w:t xml:space="preserve">información oficial del INDEC </w:t>
      </w:r>
      <w:r w:rsidR="009A1DF2" w:rsidRPr="0098589F">
        <w:rPr>
          <w:szCs w:val="20"/>
        </w:rPr>
        <w:t>sobre</w:t>
      </w:r>
      <w:r w:rsidRPr="0098589F">
        <w:rPr>
          <w:szCs w:val="20"/>
        </w:rPr>
        <w:t xml:space="preserve"> la inflación interanual registrada entre noviembre de 2024 y noviembre de 2025 (31,4%). Se optó por este mes en particular por corresponder al mes central del trimestre bajo análisis, evitando así la elección de períodos afectados por efectos estacionales, como ocurre con las fiestas de fin de año.</w:t>
      </w:r>
    </w:p>
    <w:p w14:paraId="1DD6F811" w14:textId="1C6A31BE" w:rsidR="00B12501" w:rsidRPr="0098589F" w:rsidRDefault="00ED4F6D" w:rsidP="009A1DF2">
      <w:pPr>
        <w:pStyle w:val="Ttulo2"/>
        <w:rPr>
          <w:szCs w:val="20"/>
          <w:lang w:val="es-US"/>
        </w:rPr>
      </w:pPr>
      <w:r w:rsidRPr="0098589F">
        <w:rPr>
          <w:szCs w:val="20"/>
          <w:lang w:val="es-US"/>
        </w:rPr>
        <w:t xml:space="preserve">Gráfico </w:t>
      </w:r>
      <w:proofErr w:type="spellStart"/>
      <w:r w:rsidRPr="0098589F">
        <w:rPr>
          <w:i/>
          <w:iCs/>
          <w:szCs w:val="20"/>
          <w:lang w:val="es-US"/>
        </w:rPr>
        <w:t>heatmap</w:t>
      </w:r>
      <w:proofErr w:type="spellEnd"/>
      <w:r w:rsidRPr="0098589F">
        <w:rPr>
          <w:szCs w:val="20"/>
          <w:lang w:val="es-US"/>
        </w:rPr>
        <w:t xml:space="preserve"> sobre valores N</w:t>
      </w:r>
      <w:r w:rsidR="00AC3E8C" w:rsidRPr="0098589F">
        <w:rPr>
          <w:szCs w:val="20"/>
          <w:lang w:val="es-US"/>
        </w:rPr>
        <w:t>aN</w:t>
      </w:r>
    </w:p>
    <w:p w14:paraId="258884B1" w14:textId="77777777" w:rsidR="00CD73AB" w:rsidRPr="0098589F" w:rsidRDefault="00C84108" w:rsidP="009A1DF2">
      <w:pPr>
        <w:rPr>
          <w:szCs w:val="20"/>
        </w:rPr>
      </w:pPr>
      <w:r w:rsidRPr="0098589F">
        <w:rPr>
          <w:szCs w:val="20"/>
        </w:rPr>
        <w:t xml:space="preserve">El heatmap permite visualizar los valores NaN presentes en las bases </w:t>
      </w:r>
      <w:r w:rsidR="009A1DF2" w:rsidRPr="0098589F">
        <w:rPr>
          <w:szCs w:val="20"/>
        </w:rPr>
        <w:t xml:space="preserve">de datos </w:t>
      </w:r>
      <w:r w:rsidRPr="0098589F">
        <w:rPr>
          <w:szCs w:val="20"/>
        </w:rPr>
        <w:t>"respondieron" y "ocupados". En la base "respondieron", las variables que se destacan en rojo, como descuento jubilatorio (desc_jubilatorio) y tamaño de establecimiento (</w:t>
      </w:r>
      <w:proofErr w:type="spellStart"/>
      <w:r w:rsidRPr="0098589F">
        <w:rPr>
          <w:szCs w:val="20"/>
        </w:rPr>
        <w:t>tam_estab</w:t>
      </w:r>
      <w:proofErr w:type="spellEnd"/>
      <w:r w:rsidRPr="0098589F">
        <w:rPr>
          <w:szCs w:val="20"/>
        </w:rPr>
        <w:t>), presentan</w:t>
      </w:r>
      <w:r w:rsidR="009A1DF2" w:rsidRPr="0098589F">
        <w:rPr>
          <w:szCs w:val="20"/>
        </w:rPr>
        <w:t>,</w:t>
      </w:r>
      <w:r w:rsidRPr="0098589F">
        <w:rPr>
          <w:szCs w:val="20"/>
        </w:rPr>
        <w:t xml:space="preserve"> en ambos años</w:t>
      </w:r>
      <w:r w:rsidR="009A1DF2" w:rsidRPr="0098589F">
        <w:rPr>
          <w:szCs w:val="20"/>
        </w:rPr>
        <w:t>,</w:t>
      </w:r>
      <w:r w:rsidRPr="0098589F">
        <w:rPr>
          <w:szCs w:val="20"/>
        </w:rPr>
        <w:t xml:space="preserve"> un porcentaje de valores faltantes del 54,9%. Este resultado </w:t>
      </w:r>
      <w:r w:rsidR="009A1DF2" w:rsidRPr="0098589F">
        <w:rPr>
          <w:szCs w:val="20"/>
        </w:rPr>
        <w:t>es</w:t>
      </w:r>
      <w:r w:rsidRPr="0098589F">
        <w:rPr>
          <w:szCs w:val="20"/>
        </w:rPr>
        <w:t xml:space="preserve"> esperable dad</w:t>
      </w:r>
      <w:r w:rsidR="009A1DF2" w:rsidRPr="0098589F">
        <w:rPr>
          <w:szCs w:val="20"/>
        </w:rPr>
        <w:t>a</w:t>
      </w:r>
      <w:r w:rsidRPr="0098589F">
        <w:rPr>
          <w:szCs w:val="20"/>
        </w:rPr>
        <w:t xml:space="preserve"> su magnitud, ya que dicha base incluye tanto a personas inactivas y desocupadas como a menores de 10 años, población que</w:t>
      </w:r>
      <w:r w:rsidR="009A1DF2" w:rsidRPr="0098589F">
        <w:rPr>
          <w:szCs w:val="20"/>
        </w:rPr>
        <w:t>,</w:t>
      </w:r>
      <w:r w:rsidRPr="0098589F">
        <w:rPr>
          <w:szCs w:val="20"/>
        </w:rPr>
        <w:t xml:space="preserve"> por definición</w:t>
      </w:r>
      <w:r w:rsidR="009A1DF2" w:rsidRPr="0098589F">
        <w:rPr>
          <w:szCs w:val="20"/>
        </w:rPr>
        <w:t>,</w:t>
      </w:r>
      <w:r w:rsidRPr="0098589F">
        <w:rPr>
          <w:szCs w:val="20"/>
        </w:rPr>
        <w:t xml:space="preserve"> no está en condiciones de responder este tipo de preguntas. En relación con los ingresos, es probable que una parte considerable de este grupo haya declarado un valor de cero, lo cual no equivale a un valor nulo (-9).</w:t>
      </w:r>
    </w:p>
    <w:p w14:paraId="31030B69" w14:textId="4173ED1F" w:rsidR="00C84108" w:rsidRPr="0098589F" w:rsidRDefault="00C84108" w:rsidP="0098589F">
      <w:pPr>
        <w:spacing w:after="0"/>
        <w:rPr>
          <w:szCs w:val="20"/>
        </w:rPr>
      </w:pPr>
      <w:r w:rsidRPr="0098589F">
        <w:rPr>
          <w:szCs w:val="20"/>
        </w:rPr>
        <w:lastRenderedPageBreak/>
        <w:t xml:space="preserve">Por otro lado, en la base "ocupados" se observa un incremento en el porcentaje de valores faltantes </w:t>
      </w:r>
      <w:r w:rsidR="009A1DF2" w:rsidRPr="0098589F">
        <w:rPr>
          <w:szCs w:val="20"/>
        </w:rPr>
        <w:t>en</w:t>
      </w:r>
      <w:r w:rsidRPr="0098589F">
        <w:rPr>
          <w:szCs w:val="20"/>
        </w:rPr>
        <w:t xml:space="preserve"> estas variables de ingreso, no porque su cantidad absoluta haya aumentado, sino como consecuencia de un efecto de proporción: al reducirse el número total de observaciones en esta base, el peso relativo de los faltantes se eleva. En cambio, respecto a las variables descuento jubilatorio y tamaño de establecimiento, el porcentaje de valores nulos se reduce a cero, dado que en este subconjunto se trabaja exclusivamente con personas </w:t>
      </w:r>
      <w:r w:rsidR="009A1DF2" w:rsidRPr="0098589F">
        <w:rPr>
          <w:szCs w:val="20"/>
        </w:rPr>
        <w:t>ocupadas</w:t>
      </w:r>
      <w:r w:rsidRPr="0098589F">
        <w:rPr>
          <w:szCs w:val="20"/>
        </w:rPr>
        <w:t>.</w:t>
      </w:r>
    </w:p>
    <w:p w14:paraId="5681167C" w14:textId="3051691C" w:rsidR="009A1DF2" w:rsidRPr="0098589F" w:rsidRDefault="009A1DF2" w:rsidP="00ED079D">
      <w:pPr>
        <w:pStyle w:val="Descripcin"/>
        <w:ind w:left="2694" w:right="2691"/>
        <w:rPr>
          <w:szCs w:val="20"/>
        </w:rPr>
      </w:pPr>
      <w:r w:rsidRPr="0098589F">
        <w:rPr>
          <w:szCs w:val="20"/>
        </w:rPr>
        <w:t xml:space="preserve">Figura </w:t>
      </w:r>
      <w:r w:rsidR="00E24CAA" w:rsidRPr="0098589F">
        <w:rPr>
          <w:szCs w:val="20"/>
        </w:rPr>
        <w:fldChar w:fldCharType="begin"/>
      </w:r>
      <w:r w:rsidR="00E24CAA" w:rsidRPr="0098589F">
        <w:rPr>
          <w:szCs w:val="20"/>
        </w:rPr>
        <w:instrText xml:space="preserve"> SEQ Figura \* ARABIC </w:instrText>
      </w:r>
      <w:r w:rsidR="00E24CAA" w:rsidRPr="0098589F">
        <w:rPr>
          <w:szCs w:val="20"/>
        </w:rPr>
        <w:fldChar w:fldCharType="separate"/>
      </w:r>
      <w:r w:rsidR="00061439">
        <w:rPr>
          <w:noProof/>
          <w:szCs w:val="20"/>
        </w:rPr>
        <w:t>1</w:t>
      </w:r>
      <w:r w:rsidR="00E24CAA" w:rsidRPr="0098589F">
        <w:rPr>
          <w:szCs w:val="20"/>
        </w:rPr>
        <w:fldChar w:fldCharType="end"/>
      </w:r>
      <w:r w:rsidRPr="0098589F">
        <w:rPr>
          <w:szCs w:val="20"/>
        </w:rPr>
        <w:tab/>
      </w:r>
      <w:r w:rsidRPr="0098589F">
        <w:rPr>
          <w:szCs w:val="20"/>
        </w:rPr>
        <w:br/>
      </w:r>
      <w:proofErr w:type="spellStart"/>
      <w:r w:rsidRPr="0098589F">
        <w:rPr>
          <w:b w:val="0"/>
          <w:bCs/>
          <w:i/>
          <w:iCs w:val="0"/>
          <w:szCs w:val="20"/>
        </w:rPr>
        <w:t>Heatmap</w:t>
      </w:r>
      <w:proofErr w:type="spellEnd"/>
      <w:r w:rsidRPr="0098589F">
        <w:rPr>
          <w:b w:val="0"/>
          <w:bCs/>
          <w:i/>
          <w:iCs w:val="0"/>
          <w:szCs w:val="20"/>
        </w:rPr>
        <w:t xml:space="preserve"> de valores faltantes en bases respondieron y ocupados </w:t>
      </w:r>
    </w:p>
    <w:p w14:paraId="6A2361CF" w14:textId="1D154EA8" w:rsidR="009A1DF2" w:rsidRPr="0098589F" w:rsidRDefault="002066FB" w:rsidP="009A1DF2">
      <w:pPr>
        <w:pStyle w:val="Sinespaciado"/>
        <w:jc w:val="center"/>
        <w:rPr>
          <w:sz w:val="20"/>
          <w:szCs w:val="20"/>
        </w:rPr>
      </w:pPr>
      <w:r w:rsidRPr="0098589F">
        <w:rPr>
          <w:noProof/>
          <w:sz w:val="20"/>
          <w:szCs w:val="20"/>
        </w:rPr>
        <w:drawing>
          <wp:inline distT="0" distB="0" distL="0" distR="0" wp14:anchorId="5577414C" wp14:editId="56026F10">
            <wp:extent cx="3243418" cy="2257865"/>
            <wp:effectExtent l="0" t="0" r="0" b="3175"/>
            <wp:docPr id="92161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3015" name=""/>
                    <pic:cNvPicPr/>
                  </pic:nvPicPr>
                  <pic:blipFill>
                    <a:blip r:embed="rId14"/>
                    <a:stretch>
                      <a:fillRect/>
                    </a:stretch>
                  </pic:blipFill>
                  <pic:spPr>
                    <a:xfrm>
                      <a:off x="0" y="0"/>
                      <a:ext cx="3252807" cy="2264401"/>
                    </a:xfrm>
                    <a:prstGeom prst="rect">
                      <a:avLst/>
                    </a:prstGeom>
                  </pic:spPr>
                </pic:pic>
              </a:graphicData>
            </a:graphic>
          </wp:inline>
        </w:drawing>
      </w:r>
    </w:p>
    <w:p w14:paraId="0D58AB0F" w14:textId="7B89B043" w:rsidR="00A52102" w:rsidRPr="0098589F" w:rsidRDefault="00A52102" w:rsidP="00ED079D">
      <w:pPr>
        <w:spacing w:line="240" w:lineRule="auto"/>
        <w:ind w:left="2694" w:right="2691"/>
        <w:rPr>
          <w:rFonts w:cs="Times New Roman"/>
          <w:color w:val="000000"/>
          <w:szCs w:val="20"/>
          <w:lang w:val="es-US"/>
        </w:rPr>
      </w:pPr>
      <w:r w:rsidRPr="0098589F">
        <w:rPr>
          <w:i/>
          <w:iCs/>
          <w:szCs w:val="20"/>
          <w:lang w:val="es-US"/>
        </w:rPr>
        <w:t>Nota.</w:t>
      </w:r>
      <w:r w:rsidRPr="0098589F">
        <w:rPr>
          <w:szCs w:val="20"/>
          <w:lang w:val="es-US"/>
        </w:rPr>
        <w:t xml:space="preserve"> Elaboración propia con base en la información del </w:t>
      </w:r>
      <w:sdt>
        <w:sdtPr>
          <w:rPr>
            <w:rFonts w:cs="Times New Roman"/>
            <w:color w:val="000000"/>
            <w:szCs w:val="20"/>
            <w:lang w:val="es-US"/>
          </w:rPr>
          <w:tag w:val="MENDELEY_CITATION_v3_eyJjaXRhdGlvbklEIjoiTUVOREVMRVlfQ0lUQVRJT05fN2Y4NmU1MDItMDFkMC00NzkzLWExY2MtZjRkMGY2YTY5NDU4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290561231"/>
          <w:placeholder>
            <w:docPart w:val="AB1892C75F97D34FB97E8D50FF9D6DF5"/>
          </w:placeholder>
        </w:sdtPr>
        <w:sdtContent>
          <w:r w:rsidR="009D2F87" w:rsidRPr="0098589F">
            <w:rPr>
              <w:rFonts w:cs="Times New Roman"/>
              <w:color w:val="000000"/>
              <w:szCs w:val="20"/>
              <w:lang w:val="es-US"/>
            </w:rPr>
            <w:t>Instituto Nacional de Estadística y Censos (INDEC, 2026)</w:t>
          </w:r>
        </w:sdtContent>
      </w:sdt>
      <w:r w:rsidRPr="0098589F">
        <w:rPr>
          <w:rFonts w:cs="Times New Roman"/>
          <w:color w:val="000000"/>
          <w:szCs w:val="20"/>
          <w:lang w:val="es-US"/>
        </w:rPr>
        <w:t>.</w:t>
      </w:r>
    </w:p>
    <w:p w14:paraId="7C8DA261" w14:textId="1C4D04F2" w:rsidR="009A1DF2" w:rsidRPr="0098589F" w:rsidRDefault="009A1DF2" w:rsidP="0095573D">
      <w:pPr>
        <w:pStyle w:val="Ttulo1"/>
        <w:spacing w:before="240"/>
        <w:rPr>
          <w:szCs w:val="20"/>
          <w:lang w:val="es-US"/>
        </w:rPr>
      </w:pPr>
      <w:r w:rsidRPr="0098589F">
        <w:rPr>
          <w:szCs w:val="20"/>
          <w:lang w:val="es-US"/>
        </w:rPr>
        <w:t>Análisis exploratorio</w:t>
      </w:r>
    </w:p>
    <w:p w14:paraId="5154C8FD" w14:textId="74FE0151" w:rsidR="009A1DF2" w:rsidRPr="0098589F" w:rsidRDefault="00D01C26" w:rsidP="009A1DF2">
      <w:pPr>
        <w:rPr>
          <w:szCs w:val="20"/>
          <w:lang w:val="es-US"/>
        </w:rPr>
      </w:pPr>
      <w:r w:rsidRPr="0098589F">
        <w:rPr>
          <w:szCs w:val="20"/>
          <w:lang w:val="es-US"/>
        </w:rPr>
        <w:t xml:space="preserve">A fin de estudiar las relaciones online entre las variables </w:t>
      </w:r>
      <w:r w:rsidR="004046DC" w:rsidRPr="0098589F">
        <w:rPr>
          <w:szCs w:val="20"/>
          <w:lang w:val="es-US"/>
        </w:rPr>
        <w:t>selecciona</w:t>
      </w:r>
      <w:r w:rsidRPr="0098589F">
        <w:rPr>
          <w:szCs w:val="20"/>
          <w:lang w:val="es-US"/>
        </w:rPr>
        <w:t xml:space="preserve">das, se construyeron matrices de correlación </w:t>
      </w:r>
      <w:r w:rsidR="00A149B6" w:rsidRPr="0098589F">
        <w:rPr>
          <w:szCs w:val="20"/>
          <w:lang w:val="es-US"/>
        </w:rPr>
        <w:t>correspondientes a</w:t>
      </w:r>
      <w:r w:rsidRPr="0098589F">
        <w:rPr>
          <w:szCs w:val="20"/>
          <w:lang w:val="es-US"/>
        </w:rPr>
        <w:t xml:space="preserve"> los dos últimos trimestres de 2024 y 2025, </w:t>
      </w:r>
      <w:r w:rsidR="004046DC" w:rsidRPr="0098589F">
        <w:rPr>
          <w:szCs w:val="20"/>
          <w:lang w:val="es-US"/>
        </w:rPr>
        <w:t>que incluyeron</w:t>
      </w:r>
      <w:r w:rsidRPr="0098589F">
        <w:rPr>
          <w:szCs w:val="20"/>
          <w:lang w:val="es-US"/>
        </w:rPr>
        <w:t xml:space="preserve"> variables binarias y continuas. Las respuestas reflejan </w:t>
      </w:r>
      <w:r w:rsidR="0098589F">
        <w:rPr>
          <w:szCs w:val="20"/>
          <w:lang w:val="es-US"/>
        </w:rPr>
        <w:t>cierta</w:t>
      </w:r>
      <w:r w:rsidRPr="0098589F">
        <w:rPr>
          <w:szCs w:val="20"/>
          <w:lang w:val="es-US"/>
        </w:rPr>
        <w:t xml:space="preserve"> homogeneidad entre ambas aplicaciones sin diferencias significativas en la estructura de las correlaciones. De hecho, se evidencian </w:t>
      </w:r>
      <w:r w:rsidR="00AC0A30" w:rsidRPr="0098589F">
        <w:rPr>
          <w:szCs w:val="20"/>
          <w:lang w:val="es-US"/>
        </w:rPr>
        <w:t>asociaciones</w:t>
      </w:r>
      <w:r w:rsidRPr="0098589F">
        <w:rPr>
          <w:szCs w:val="20"/>
          <w:lang w:val="es-US"/>
        </w:rPr>
        <w:t xml:space="preserve"> fuertes entre las variables de ingresos analizadas, y asociaciones de menor fuerza entre la cobertura y el sector de ocupación, y entre estos y los niveles de ingreso. En cambio, no </w:t>
      </w:r>
      <w:r w:rsidR="00AC0A30" w:rsidRPr="0098589F">
        <w:rPr>
          <w:szCs w:val="20"/>
          <w:lang w:val="es-US"/>
        </w:rPr>
        <w:t xml:space="preserve">se </w:t>
      </w:r>
      <w:r w:rsidR="00A52E48" w:rsidRPr="0098589F">
        <w:rPr>
          <w:szCs w:val="20"/>
          <w:lang w:val="es-US"/>
        </w:rPr>
        <w:t>identific</w:t>
      </w:r>
      <w:r w:rsidR="00AC0A30" w:rsidRPr="0098589F">
        <w:rPr>
          <w:szCs w:val="20"/>
          <w:lang w:val="es-US"/>
        </w:rPr>
        <w:t>an</w:t>
      </w:r>
      <w:r w:rsidRPr="0098589F">
        <w:rPr>
          <w:szCs w:val="20"/>
          <w:lang w:val="es-US"/>
        </w:rPr>
        <w:t xml:space="preserve"> vínculos relevantes entre las variables de estado civil y sexo que justifiquen un análisis más a fondo</w:t>
      </w:r>
      <w:r w:rsidR="00AC0A30" w:rsidRPr="0098589F">
        <w:rPr>
          <w:szCs w:val="20"/>
          <w:lang w:val="es-US"/>
        </w:rPr>
        <w:t>.</w:t>
      </w:r>
    </w:p>
    <w:p w14:paraId="71CE0278" w14:textId="471C63E9" w:rsidR="000A35DF" w:rsidRDefault="00EB6F17" w:rsidP="00AC7B4A">
      <w:pPr>
        <w:spacing w:after="0"/>
        <w:rPr>
          <w:szCs w:val="20"/>
        </w:rPr>
      </w:pPr>
      <w:r w:rsidRPr="0098589F">
        <w:rPr>
          <w:szCs w:val="20"/>
          <w:lang w:val="es-US"/>
        </w:rPr>
        <w:t>La</w:t>
      </w:r>
      <w:r w:rsidR="009A1DF2" w:rsidRPr="0098589F">
        <w:rPr>
          <w:szCs w:val="20"/>
          <w:lang w:val="es-US"/>
        </w:rPr>
        <w:t>s</w:t>
      </w:r>
      <w:r w:rsidRPr="0098589F">
        <w:rPr>
          <w:szCs w:val="20"/>
          <w:lang w:val="es-US"/>
        </w:rPr>
        <w:t xml:space="preserve"> matr</w:t>
      </w:r>
      <w:r w:rsidR="00C75297" w:rsidRPr="0098589F">
        <w:rPr>
          <w:szCs w:val="20"/>
          <w:lang w:val="es-US"/>
        </w:rPr>
        <w:t>ices</w:t>
      </w:r>
      <w:r w:rsidRPr="0098589F">
        <w:rPr>
          <w:szCs w:val="20"/>
          <w:lang w:val="es-US"/>
        </w:rPr>
        <w:t xml:space="preserve"> de correlación presentada</w:t>
      </w:r>
      <w:r w:rsidR="00C75297" w:rsidRPr="0098589F">
        <w:rPr>
          <w:szCs w:val="20"/>
          <w:lang w:val="es-US"/>
        </w:rPr>
        <w:t>s</w:t>
      </w:r>
      <w:r w:rsidRPr="0098589F">
        <w:rPr>
          <w:szCs w:val="20"/>
          <w:lang w:val="es-US"/>
        </w:rPr>
        <w:t xml:space="preserve"> se </w:t>
      </w:r>
      <w:r w:rsidR="009A1DF2" w:rsidRPr="0098589F">
        <w:rPr>
          <w:szCs w:val="20"/>
          <w:lang w:val="es-US"/>
        </w:rPr>
        <w:t>construy</w:t>
      </w:r>
      <w:r w:rsidRPr="0098589F">
        <w:rPr>
          <w:szCs w:val="20"/>
          <w:lang w:val="es-US"/>
        </w:rPr>
        <w:t>e</w:t>
      </w:r>
      <w:r w:rsidR="00C75297" w:rsidRPr="0098589F">
        <w:rPr>
          <w:szCs w:val="20"/>
          <w:lang w:val="es-US"/>
        </w:rPr>
        <w:t>n</w:t>
      </w:r>
      <w:r w:rsidRPr="0098589F">
        <w:rPr>
          <w:szCs w:val="20"/>
          <w:lang w:val="es-US"/>
        </w:rPr>
        <w:t xml:space="preserve"> </w:t>
      </w:r>
      <w:r w:rsidR="009A1DF2" w:rsidRPr="0098589F">
        <w:rPr>
          <w:szCs w:val="20"/>
          <w:lang w:val="es-US"/>
        </w:rPr>
        <w:t>a partir de</w:t>
      </w:r>
      <w:r w:rsidRPr="0098589F">
        <w:rPr>
          <w:szCs w:val="20"/>
          <w:lang w:val="es-US"/>
        </w:rPr>
        <w:t xml:space="preserve"> variables dicotómicas </w:t>
      </w:r>
      <w:r w:rsidR="00C75297" w:rsidRPr="0098589F">
        <w:rPr>
          <w:szCs w:val="20"/>
          <w:lang w:val="es-US"/>
        </w:rPr>
        <w:t>y continuas</w:t>
      </w:r>
      <w:r w:rsidR="00C75297" w:rsidRPr="0098589F">
        <w:rPr>
          <w:rStyle w:val="Refdenotaalpie"/>
          <w:szCs w:val="20"/>
          <w:lang w:val="es-US"/>
        </w:rPr>
        <w:footnoteReference w:id="1"/>
      </w:r>
      <w:r w:rsidR="00C75297" w:rsidRPr="0098589F">
        <w:rPr>
          <w:szCs w:val="20"/>
          <w:lang w:val="es-US"/>
        </w:rPr>
        <w:t xml:space="preserve">. </w:t>
      </w:r>
      <w:r w:rsidR="00C84108" w:rsidRPr="0098589F">
        <w:rPr>
          <w:szCs w:val="20"/>
        </w:rPr>
        <w:t xml:space="preserve">Los resultados obtenidos </w:t>
      </w:r>
      <w:r w:rsidR="009A1DF2" w:rsidRPr="0098589F">
        <w:rPr>
          <w:szCs w:val="20"/>
        </w:rPr>
        <w:t>so</w:t>
      </w:r>
      <w:r w:rsidR="00C84108" w:rsidRPr="0098589F">
        <w:rPr>
          <w:szCs w:val="20"/>
        </w:rPr>
        <w:t>n interesantes por diversos motivos</w:t>
      </w:r>
      <w:r w:rsidR="00AC7B4A">
        <w:rPr>
          <w:szCs w:val="20"/>
        </w:rPr>
        <w:t xml:space="preserve"> (véase la figura 2)</w:t>
      </w:r>
      <w:r w:rsidR="00C84108" w:rsidRPr="0098589F">
        <w:rPr>
          <w:szCs w:val="20"/>
        </w:rPr>
        <w:t xml:space="preserve">. En primer lugar, no se observan diferencias sustanciales entre ambos años, lo </w:t>
      </w:r>
      <w:r w:rsidR="009A1DF2" w:rsidRPr="0098589F">
        <w:rPr>
          <w:szCs w:val="20"/>
        </w:rPr>
        <w:t>que</w:t>
      </w:r>
      <w:r w:rsidR="00C84108" w:rsidRPr="0098589F">
        <w:rPr>
          <w:szCs w:val="20"/>
        </w:rPr>
        <w:t xml:space="preserve"> evidencia, de manera exploratoria, cierta estabilidad en las relaciones lineales entre las variables analizadas. En segundo lugar, se aprecia, como </w:t>
      </w:r>
      <w:r w:rsidR="003E6BE4" w:rsidRPr="0098589F">
        <w:rPr>
          <w:szCs w:val="20"/>
        </w:rPr>
        <w:t>cabía</w:t>
      </w:r>
      <w:r w:rsidR="009A1DF2" w:rsidRPr="0098589F">
        <w:rPr>
          <w:szCs w:val="20"/>
        </w:rPr>
        <w:t xml:space="preserve"> esperar</w:t>
      </w:r>
      <w:r w:rsidR="00C84108" w:rsidRPr="0098589F">
        <w:rPr>
          <w:szCs w:val="20"/>
        </w:rPr>
        <w:t xml:space="preserve">, una relación positiva </w:t>
      </w:r>
      <w:r w:rsidR="003E6BE4" w:rsidRPr="0098589F">
        <w:rPr>
          <w:szCs w:val="20"/>
        </w:rPr>
        <w:t xml:space="preserve">marcada </w:t>
      </w:r>
      <w:r w:rsidR="00C84108" w:rsidRPr="0098589F">
        <w:rPr>
          <w:szCs w:val="20"/>
        </w:rPr>
        <w:t>entre las dos variables de ingreso consideradas (ingreso de la ocupación principal e ingreso total). De forma similar, aunque con menor intensidad, se identifica una asociación entre cobertura médica (</w:t>
      </w:r>
      <w:proofErr w:type="spellStart"/>
      <w:r w:rsidR="00C84108" w:rsidRPr="0098589F">
        <w:rPr>
          <w:szCs w:val="20"/>
        </w:rPr>
        <w:t>cobertura_med</w:t>
      </w:r>
      <w:proofErr w:type="spellEnd"/>
      <w:r w:rsidR="00C84108" w:rsidRPr="0098589F">
        <w:rPr>
          <w:szCs w:val="20"/>
        </w:rPr>
        <w:t xml:space="preserve">, donde 1 equivale a cobertura y 2 a no cobertura) y sector laboral (sector_2, donde 1 corresponde a formal y 2 a informal), lo que sugiere la existencia de relaciones lineales entre ambas variables. En esa misma línea, se detectan indicios de </w:t>
      </w:r>
      <w:r w:rsidR="009A1DF2" w:rsidRPr="0098589F">
        <w:rPr>
          <w:szCs w:val="20"/>
        </w:rPr>
        <w:t xml:space="preserve">una </w:t>
      </w:r>
      <w:r w:rsidR="00C84108" w:rsidRPr="0098589F">
        <w:rPr>
          <w:szCs w:val="20"/>
        </w:rPr>
        <w:t>correlación entre los ingresos y la cobertura médica.</w:t>
      </w:r>
    </w:p>
    <w:p w14:paraId="51FB426E" w14:textId="7B128CBC" w:rsidR="00E87C94" w:rsidRDefault="00C84108" w:rsidP="005A0C59">
      <w:pPr>
        <w:spacing w:before="240"/>
      </w:pPr>
      <w:r w:rsidRPr="0098589F">
        <w:t>Respecto a los estadísticos descriptivos preliminares (ver Anexo 2), co</w:t>
      </w:r>
      <w:r w:rsidR="003E6BE4" w:rsidRPr="0098589F">
        <w:t>nvien</w:t>
      </w:r>
      <w:r w:rsidRPr="0098589F">
        <w:t>e señalar dos aspectos previos. Primero, dada la naturaleza</w:t>
      </w:r>
      <w:r w:rsidR="00F30558" w:rsidRPr="0098589F">
        <w:t xml:space="preserve"> distinta</w:t>
      </w:r>
      <w:r w:rsidRPr="0098589F">
        <w:t xml:space="preserve"> de las variables, su tratamiento difiere: no </w:t>
      </w:r>
      <w:r w:rsidR="003E6BE4" w:rsidRPr="0098589F">
        <w:t>es</w:t>
      </w:r>
      <w:r w:rsidRPr="0098589F">
        <w:t xml:space="preserve"> posible calcular percentiles para variables categóricas, por lo que en estos casos se presentan únicamente tablas de frecuencias. Segundo, en cuanto a la no correspondencia o filtrado previo, antes de generar los resultados descriptivos se etiquetaron las variables, de modo que las personas a quienes no</w:t>
      </w:r>
      <w:r w:rsidR="00CD00DF" w:rsidRPr="0098589F">
        <w:t xml:space="preserve"> les</w:t>
      </w:r>
      <w:r w:rsidRPr="0098589F">
        <w:t xml:space="preserve"> correspondía responder determinada pregunta quedaron codificadas como NaN. Esto no debe confundirse con el problema de datos faltantes </w:t>
      </w:r>
      <w:r w:rsidR="00043187">
        <w:t>d</w:t>
      </w:r>
      <w:r w:rsidRPr="0098589F">
        <w:t xml:space="preserve">el </w:t>
      </w:r>
      <w:proofErr w:type="spellStart"/>
      <w:r w:rsidRPr="0098589F">
        <w:rPr>
          <w:i/>
          <w:iCs/>
        </w:rPr>
        <w:t>heatmap</w:t>
      </w:r>
      <w:proofErr w:type="spellEnd"/>
      <w:r w:rsidRPr="0098589F">
        <w:t xml:space="preserve">, </w:t>
      </w:r>
      <w:r w:rsidRPr="0098589F">
        <w:lastRenderedPageBreak/>
        <w:t xml:space="preserve">pues aquí se trata </w:t>
      </w:r>
      <w:r w:rsidR="00043187">
        <w:t>sólo</w:t>
      </w:r>
      <w:r w:rsidRPr="0098589F">
        <w:t xml:space="preserve"> de una codificación según la correspondencia adecuada; por ejemplo, </w:t>
      </w:r>
      <w:r w:rsidR="003E6BE4" w:rsidRPr="0098589F">
        <w:t xml:space="preserve">el </w:t>
      </w:r>
      <w:r w:rsidRPr="0098589F">
        <w:t>descuento jubilatorio solo debe ser respondid</w:t>
      </w:r>
      <w:r w:rsidR="003E6BE4" w:rsidRPr="0098589F">
        <w:t>o</w:t>
      </w:r>
      <w:r w:rsidRPr="0098589F">
        <w:t xml:space="preserve"> por quienes fueron previamente identificados como asalariados, de allí el número de </w:t>
      </w:r>
      <w:r w:rsidR="0017752C" w:rsidRPr="0098589F">
        <w:t>'</w:t>
      </w:r>
      <w:r w:rsidRPr="0098589F">
        <w:t>NaN</w:t>
      </w:r>
      <w:r w:rsidR="0017752C" w:rsidRPr="0098589F">
        <w:t>'</w:t>
      </w:r>
      <w:r w:rsidRPr="0098589F">
        <w:t xml:space="preserve"> presente</w:t>
      </w:r>
      <w:r w:rsidR="003E6BE4" w:rsidRPr="0098589F">
        <w:t>s</w:t>
      </w:r>
      <w:r w:rsidRPr="0098589F">
        <w:t xml:space="preserve"> en las tablas.</w:t>
      </w:r>
    </w:p>
    <w:p w14:paraId="4AA09405" w14:textId="1466322D" w:rsidR="005A0C59" w:rsidRPr="0098589F" w:rsidRDefault="005A0C59" w:rsidP="00391A0D">
      <w:pPr>
        <w:pStyle w:val="Descripcin"/>
        <w:keepNext/>
        <w:ind w:left="1701" w:right="1274"/>
        <w:rPr>
          <w:szCs w:val="20"/>
        </w:rPr>
      </w:pPr>
      <w:r w:rsidRPr="0098589F">
        <w:rPr>
          <w:szCs w:val="20"/>
        </w:rPr>
        <w:t xml:space="preserve">Figura </w:t>
      </w:r>
      <w:r w:rsidRPr="0098589F">
        <w:rPr>
          <w:szCs w:val="20"/>
        </w:rPr>
        <w:fldChar w:fldCharType="begin"/>
      </w:r>
      <w:r w:rsidRPr="0098589F">
        <w:rPr>
          <w:szCs w:val="20"/>
        </w:rPr>
        <w:instrText xml:space="preserve"> SEQ Figura \* ARABIC </w:instrText>
      </w:r>
      <w:r w:rsidRPr="0098589F">
        <w:rPr>
          <w:szCs w:val="20"/>
        </w:rPr>
        <w:fldChar w:fldCharType="separate"/>
      </w:r>
      <w:r w:rsidR="00061439">
        <w:rPr>
          <w:noProof/>
          <w:szCs w:val="20"/>
        </w:rPr>
        <w:t>2</w:t>
      </w:r>
      <w:r w:rsidRPr="0098589F">
        <w:rPr>
          <w:szCs w:val="20"/>
        </w:rPr>
        <w:fldChar w:fldCharType="end"/>
      </w:r>
      <w:r w:rsidRPr="0098589F">
        <w:rPr>
          <w:szCs w:val="20"/>
        </w:rPr>
        <w:tab/>
      </w:r>
      <w:r w:rsidRPr="0098589F">
        <w:rPr>
          <w:szCs w:val="20"/>
        </w:rPr>
        <w:br/>
      </w:r>
      <w:r w:rsidRPr="0098589F">
        <w:rPr>
          <w:b w:val="0"/>
          <w:bCs/>
          <w:i/>
          <w:iCs w:val="0"/>
          <w:szCs w:val="20"/>
        </w:rPr>
        <w:t>Matrices de correlación variables base ocupados, años 2024 y 2025</w:t>
      </w:r>
    </w:p>
    <w:p w14:paraId="0D5B6228" w14:textId="77777777" w:rsidR="005A0C59" w:rsidRPr="0098589F" w:rsidRDefault="005A0C59" w:rsidP="005A0C59">
      <w:pPr>
        <w:pStyle w:val="Sinespaciado"/>
        <w:jc w:val="center"/>
        <w:rPr>
          <w:sz w:val="20"/>
          <w:szCs w:val="20"/>
        </w:rPr>
      </w:pPr>
      <w:r w:rsidRPr="0098589F">
        <w:rPr>
          <w:noProof/>
          <w:sz w:val="20"/>
          <w:szCs w:val="20"/>
        </w:rPr>
        <w:drawing>
          <wp:inline distT="0" distB="0" distL="0" distR="0" wp14:anchorId="478EEF38" wp14:editId="1F9BFD50">
            <wp:extent cx="4459458" cy="1722755"/>
            <wp:effectExtent l="0" t="0" r="0" b="4445"/>
            <wp:docPr id="428947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47222" name=""/>
                    <pic:cNvPicPr/>
                  </pic:nvPicPr>
                  <pic:blipFill rotWithShape="1">
                    <a:blip r:embed="rId15"/>
                    <a:srcRect t="2173" b="-1"/>
                    <a:stretch>
                      <a:fillRect/>
                    </a:stretch>
                  </pic:blipFill>
                  <pic:spPr bwMode="auto">
                    <a:xfrm>
                      <a:off x="0" y="0"/>
                      <a:ext cx="4500708" cy="1738690"/>
                    </a:xfrm>
                    <a:prstGeom prst="rect">
                      <a:avLst/>
                    </a:prstGeom>
                    <a:ln>
                      <a:noFill/>
                    </a:ln>
                    <a:extLst>
                      <a:ext uri="{53640926-AAD7-44D8-BBD7-CCE9431645EC}">
                        <a14:shadowObscured xmlns:a14="http://schemas.microsoft.com/office/drawing/2010/main"/>
                      </a:ext>
                    </a:extLst>
                  </pic:spPr>
                </pic:pic>
              </a:graphicData>
            </a:graphic>
          </wp:inline>
        </w:drawing>
      </w:r>
    </w:p>
    <w:p w14:paraId="5338F1C9" w14:textId="05D13FF3" w:rsidR="005A0C59" w:rsidRPr="0098589F" w:rsidRDefault="005A0C59" w:rsidP="00391A0D">
      <w:pPr>
        <w:ind w:left="1701" w:right="1699"/>
        <w:rPr>
          <w:szCs w:val="20"/>
          <w:lang w:val="es-US"/>
        </w:rPr>
      </w:pPr>
      <w:r w:rsidRPr="0098589F">
        <w:rPr>
          <w:i/>
          <w:iCs/>
          <w:szCs w:val="20"/>
          <w:lang w:val="es-US"/>
        </w:rPr>
        <w:t>Nota.</w:t>
      </w:r>
      <w:r w:rsidRPr="0098589F">
        <w:rPr>
          <w:szCs w:val="20"/>
          <w:lang w:val="es-US"/>
        </w:rPr>
        <w:t xml:space="preserve"> Elaboración propia con base en la información del </w:t>
      </w:r>
      <w:sdt>
        <w:sdtPr>
          <w:rPr>
            <w:rFonts w:cs="Times New Roman"/>
            <w:color w:val="000000"/>
            <w:szCs w:val="20"/>
            <w:lang w:val="es-US"/>
          </w:rPr>
          <w:tag w:val="MENDELEY_CITATION_v3_eyJjaXRhdGlvbklEIjoiTUVOREVMRVlfQ0lUQVRJT05fNGUwOGI0YjEtYTZhYS00NmRmLTg4NTQtNTc2NGU3NmM0ZDli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435514705"/>
          <w:placeholder>
            <w:docPart w:val="6796B5EBE6279F48AA0BC0D6F950B8E2"/>
          </w:placeholder>
        </w:sdtPr>
        <w:sdtContent>
          <w:r w:rsidRPr="0098589F">
            <w:rPr>
              <w:rFonts w:cs="Times New Roman"/>
              <w:color w:val="000000"/>
              <w:szCs w:val="20"/>
              <w:lang w:val="es-US"/>
            </w:rPr>
            <w:t>INDEC (2026)</w:t>
          </w:r>
        </w:sdtContent>
      </w:sdt>
      <w:r w:rsidRPr="0098589F">
        <w:rPr>
          <w:rFonts w:cs="Times New Roman"/>
          <w:color w:val="000000"/>
          <w:szCs w:val="20"/>
          <w:lang w:val="es-US"/>
        </w:rPr>
        <w:t>.</w:t>
      </w:r>
    </w:p>
    <w:p w14:paraId="6FBF18C2" w14:textId="776E8AA8" w:rsidR="00E72DF7" w:rsidRPr="0098589F" w:rsidRDefault="00C84108" w:rsidP="009A1DF2">
      <w:pPr>
        <w:rPr>
          <w:szCs w:val="20"/>
          <w:lang w:val="es-US"/>
        </w:rPr>
      </w:pPr>
      <w:r w:rsidRPr="0098589F">
        <w:rPr>
          <w:szCs w:val="20"/>
        </w:rPr>
        <w:t xml:space="preserve">En cuanto a la interpretación, destaca la marcada asimetría de las variables de ingreso, </w:t>
      </w:r>
      <w:r w:rsidR="003E6BE4" w:rsidRPr="0098589F">
        <w:rPr>
          <w:szCs w:val="20"/>
        </w:rPr>
        <w:t xml:space="preserve">un </w:t>
      </w:r>
      <w:r w:rsidRPr="0098589F">
        <w:rPr>
          <w:szCs w:val="20"/>
        </w:rPr>
        <w:t xml:space="preserve">comportamiento habitual en este tipo de variables, que </w:t>
      </w:r>
      <w:r w:rsidR="003E6BE4" w:rsidRPr="0098589F">
        <w:rPr>
          <w:szCs w:val="20"/>
        </w:rPr>
        <w:t>present</w:t>
      </w:r>
      <w:r w:rsidRPr="0098589F">
        <w:rPr>
          <w:szCs w:val="20"/>
        </w:rPr>
        <w:t>an distribuciones con cola</w:t>
      </w:r>
      <w:r w:rsidR="003E6BE4" w:rsidRPr="0098589F">
        <w:rPr>
          <w:szCs w:val="20"/>
        </w:rPr>
        <w:t>s</w:t>
      </w:r>
      <w:r w:rsidRPr="0098589F">
        <w:rPr>
          <w:szCs w:val="20"/>
        </w:rPr>
        <w:t xml:space="preserve"> derecha</w:t>
      </w:r>
      <w:r w:rsidR="003E6BE4" w:rsidRPr="0098589F">
        <w:rPr>
          <w:szCs w:val="20"/>
        </w:rPr>
        <w:t>s</w:t>
      </w:r>
      <w:r w:rsidRPr="0098589F">
        <w:rPr>
          <w:szCs w:val="20"/>
        </w:rPr>
        <w:t xml:space="preserve"> visibles al observar los percentiles. Estos hallazgos exploratorios podrían justificar análisis más detallados, como modelos econométricos </w:t>
      </w:r>
      <w:proofErr w:type="spellStart"/>
      <w:r w:rsidRPr="0098589F">
        <w:rPr>
          <w:szCs w:val="20"/>
        </w:rPr>
        <w:t>cuantílicos</w:t>
      </w:r>
      <w:proofErr w:type="spellEnd"/>
      <w:r w:rsidRPr="0098589F">
        <w:rPr>
          <w:szCs w:val="20"/>
        </w:rPr>
        <w:t xml:space="preserve">. Respecto a las variables categóricas, </w:t>
      </w:r>
      <w:r w:rsidR="0017752C" w:rsidRPr="0098589F">
        <w:rPr>
          <w:szCs w:val="20"/>
        </w:rPr>
        <w:t>destaca</w:t>
      </w:r>
      <w:r w:rsidRPr="0098589F">
        <w:rPr>
          <w:szCs w:val="20"/>
        </w:rPr>
        <w:t xml:space="preserve"> que</w:t>
      </w:r>
      <w:r w:rsidR="0017752C" w:rsidRPr="0098589F">
        <w:rPr>
          <w:szCs w:val="20"/>
        </w:rPr>
        <w:t>,</w:t>
      </w:r>
      <w:r w:rsidRPr="0098589F">
        <w:rPr>
          <w:szCs w:val="20"/>
        </w:rPr>
        <w:t xml:space="preserve"> al agrupar los niveles educativos que no alcanzan el nivel superior (secundario, primario y sin instrucción), estos representan el 62% del total,</w:t>
      </w:r>
      <w:r w:rsidR="003E6BE4" w:rsidRPr="0098589F">
        <w:rPr>
          <w:szCs w:val="20"/>
        </w:rPr>
        <w:t xml:space="preserve"> una</w:t>
      </w:r>
      <w:r w:rsidRPr="0098589F">
        <w:rPr>
          <w:szCs w:val="20"/>
        </w:rPr>
        <w:t xml:space="preserve"> cifra elevada que podría anticipar la relevancia de la educación en los niveles de formalidad laboral.</w:t>
      </w:r>
    </w:p>
    <w:p w14:paraId="6A38EB3D" w14:textId="3F90DC61" w:rsidR="00E87C94" w:rsidRPr="0098589F" w:rsidRDefault="00C22448" w:rsidP="00F30558">
      <w:pPr>
        <w:pStyle w:val="Ttulo1"/>
        <w:rPr>
          <w:szCs w:val="20"/>
          <w:lang w:val="es-US"/>
        </w:rPr>
      </w:pPr>
      <w:r w:rsidRPr="0098589F">
        <w:rPr>
          <w:szCs w:val="20"/>
          <w:lang w:val="es-US"/>
        </w:rPr>
        <w:t xml:space="preserve">Descripción de la informalidad </w:t>
      </w:r>
      <w:r w:rsidRPr="0098589F">
        <w:rPr>
          <w:szCs w:val="20"/>
        </w:rPr>
        <w:t>laboral</w:t>
      </w:r>
    </w:p>
    <w:p w14:paraId="7B347B99" w14:textId="6F1D68E0" w:rsidR="005765E9" w:rsidRPr="0098589F" w:rsidRDefault="008E0D2D" w:rsidP="0098589F">
      <w:pPr>
        <w:spacing w:after="0"/>
        <w:rPr>
          <w:szCs w:val="20"/>
          <w:lang w:val="es-US"/>
        </w:rPr>
      </w:pPr>
      <w:r w:rsidRPr="0098589F">
        <w:rPr>
          <w:szCs w:val="20"/>
          <w:lang w:val="es-US"/>
        </w:rPr>
        <w:t>La sociedad mundial, en la cual se encuentra inmersa Argentina, es naturalmente desigual y, haciendo honor a esta naturaleza, incluso las pequeñas brechas encarnan dicho condicionamiento, en especial en las desventajas que experimenta el género femenino desde la existencia misma de la especie humana</w:t>
      </w:r>
      <w:r w:rsidR="0017752C" w:rsidRPr="0098589F">
        <w:rPr>
          <w:szCs w:val="20"/>
          <w:lang w:val="es-US"/>
        </w:rPr>
        <w:t xml:space="preserve"> </w:t>
      </w:r>
      <w:sdt>
        <w:sdtPr>
          <w:rPr>
            <w:rFonts w:cs="Times New Roman"/>
            <w:color w:val="000000"/>
            <w:szCs w:val="20"/>
            <w:lang w:val="es-US"/>
          </w:rPr>
          <w:tag w:val="MENDELEY_CITATION_v3_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"/>
          <w:id w:val="1752540168"/>
          <w:placeholder>
            <w:docPart w:val="DefaultPlaceholder_-1854013440"/>
          </w:placeholder>
        </w:sdtPr>
        <w:sdtContent>
          <w:r w:rsidR="009D2F87" w:rsidRPr="0098589F">
            <w:rPr>
              <w:rFonts w:cs="Times New Roman"/>
              <w:color w:val="000000"/>
              <w:szCs w:val="20"/>
              <w:lang w:val="es-US"/>
            </w:rPr>
            <w:t>(Hickel et al., 2024)</w:t>
          </w:r>
        </w:sdtContent>
      </w:sdt>
      <w:r w:rsidRPr="0098589F">
        <w:rPr>
          <w:szCs w:val="20"/>
          <w:lang w:val="es-US"/>
        </w:rPr>
        <w:t>. En este contexto, l</w:t>
      </w:r>
      <w:r w:rsidR="005765E9" w:rsidRPr="0098589F">
        <w:rPr>
          <w:szCs w:val="20"/>
          <w:lang w:val="es-US"/>
        </w:rPr>
        <w:t xml:space="preserve">a informalidad subyace a la </w:t>
      </w:r>
      <w:r w:rsidRPr="0098589F">
        <w:rPr>
          <w:szCs w:val="20"/>
          <w:lang w:val="es-US"/>
        </w:rPr>
        <w:t xml:space="preserve">persistencia de la desigualdad social entre hombres y mujeres, y esta tiende a acrecentarse con el tiempo, lo que </w:t>
      </w:r>
      <w:r w:rsidR="00E62F09" w:rsidRPr="0098589F">
        <w:rPr>
          <w:szCs w:val="20"/>
          <w:lang w:val="es-US"/>
        </w:rPr>
        <w:t>evidencia</w:t>
      </w:r>
      <w:r w:rsidRPr="0098589F">
        <w:rPr>
          <w:szCs w:val="20"/>
          <w:lang w:val="es-US"/>
        </w:rPr>
        <w:t xml:space="preserve"> que el sistema de movilidad social siempre ha estado sujeto a esquemas excluyentes en favor de determinados sectores poblacionales</w:t>
      </w:r>
      <w:r w:rsidR="0017752C" w:rsidRPr="0098589F">
        <w:rPr>
          <w:szCs w:val="20"/>
          <w:lang w:val="es-US"/>
        </w:rPr>
        <w:t xml:space="preserve"> </w:t>
      </w:r>
      <w:sdt>
        <w:sdtPr>
          <w:rPr>
            <w:rFonts w:cs="Times New Roman"/>
            <w:color w:val="000000"/>
            <w:szCs w:val="20"/>
            <w:lang w:val="es-US"/>
          </w:rPr>
          <w:tag w:val="MENDELEY_CITATION_v3_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"/>
          <w:id w:val="-1774862973"/>
          <w:placeholder>
            <w:docPart w:val="DefaultPlaceholder_-1854013440"/>
          </w:placeholder>
        </w:sdtPr>
        <w:sdtContent>
          <w:r w:rsidR="009D2F87" w:rsidRPr="0098589F">
            <w:rPr>
              <w:rFonts w:cs="Times New Roman"/>
              <w:color w:val="000000"/>
              <w:szCs w:val="20"/>
              <w:lang w:val="es-US"/>
            </w:rPr>
            <w:t>(</w:t>
          </w:r>
          <w:proofErr w:type="spellStart"/>
          <w:r w:rsidR="009D2F87" w:rsidRPr="0098589F">
            <w:rPr>
              <w:rFonts w:cs="Times New Roman"/>
              <w:color w:val="000000"/>
              <w:szCs w:val="20"/>
              <w:lang w:val="es-US"/>
            </w:rPr>
            <w:t>Duman</w:t>
          </w:r>
          <w:proofErr w:type="spellEnd"/>
          <w:r w:rsidR="009D2F87" w:rsidRPr="0098589F">
            <w:rPr>
              <w:rFonts w:cs="Times New Roman"/>
              <w:color w:val="000000"/>
              <w:szCs w:val="20"/>
              <w:lang w:val="es-US"/>
            </w:rPr>
            <w:t>, 2023)</w:t>
          </w:r>
        </w:sdtContent>
      </w:sdt>
      <w:r w:rsidRPr="0098589F">
        <w:rPr>
          <w:szCs w:val="20"/>
          <w:lang w:val="es-US"/>
        </w:rPr>
        <w:t xml:space="preserve">, </w:t>
      </w:r>
      <w:r w:rsidR="00E62F09" w:rsidRPr="0098589F">
        <w:rPr>
          <w:szCs w:val="20"/>
          <w:lang w:val="es-US"/>
        </w:rPr>
        <w:t>como</w:t>
      </w:r>
      <w:r w:rsidRPr="0098589F">
        <w:rPr>
          <w:szCs w:val="20"/>
          <w:lang w:val="es-US"/>
        </w:rPr>
        <w:t xml:space="preserve"> </w:t>
      </w:r>
      <w:r w:rsidR="00E62F09" w:rsidRPr="0098589F">
        <w:rPr>
          <w:szCs w:val="20"/>
          <w:lang w:val="es-US"/>
        </w:rPr>
        <w:t>se</w:t>
      </w:r>
      <w:r w:rsidRPr="0098589F">
        <w:rPr>
          <w:szCs w:val="20"/>
          <w:lang w:val="es-US"/>
        </w:rPr>
        <w:t xml:space="preserve"> aprecia en la distribución de la población en </w:t>
      </w:r>
      <w:r w:rsidR="00E62F09" w:rsidRPr="0098589F">
        <w:rPr>
          <w:szCs w:val="20"/>
          <w:lang w:val="es-US"/>
        </w:rPr>
        <w:t>situa</w:t>
      </w:r>
      <w:r w:rsidRPr="0098589F">
        <w:rPr>
          <w:szCs w:val="20"/>
          <w:lang w:val="es-US"/>
        </w:rPr>
        <w:t>ción de trabajo informal en Argentina.</w:t>
      </w:r>
    </w:p>
    <w:p w14:paraId="3B76F2FD" w14:textId="10961D00" w:rsidR="009047A3" w:rsidRPr="0098589F" w:rsidRDefault="009047A3" w:rsidP="009047A3">
      <w:pPr>
        <w:pStyle w:val="Descripcin"/>
        <w:keepNext/>
        <w:rPr>
          <w:szCs w:val="20"/>
        </w:rPr>
      </w:pPr>
      <w:r w:rsidRPr="0098589F">
        <w:rPr>
          <w:szCs w:val="20"/>
        </w:rPr>
        <w:t xml:space="preserve">Tabla </w:t>
      </w:r>
      <w:r w:rsidRPr="0098589F">
        <w:rPr>
          <w:szCs w:val="20"/>
        </w:rPr>
        <w:fldChar w:fldCharType="begin"/>
      </w:r>
      <w:r w:rsidRPr="0098589F">
        <w:rPr>
          <w:szCs w:val="20"/>
        </w:rPr>
        <w:instrText xml:space="preserve"> SEQ Tabla \* ARABIC </w:instrText>
      </w:r>
      <w:r w:rsidRPr="0098589F">
        <w:rPr>
          <w:szCs w:val="20"/>
        </w:rPr>
        <w:fldChar w:fldCharType="separate"/>
      </w:r>
      <w:r w:rsidR="00061439">
        <w:rPr>
          <w:noProof/>
          <w:szCs w:val="20"/>
        </w:rPr>
        <w:t>1</w:t>
      </w:r>
      <w:r w:rsidRPr="0098589F">
        <w:rPr>
          <w:szCs w:val="20"/>
        </w:rPr>
        <w:fldChar w:fldCharType="end"/>
      </w:r>
      <w:r w:rsidRPr="0098589F">
        <w:rPr>
          <w:szCs w:val="20"/>
        </w:rPr>
        <w:tab/>
      </w:r>
      <w:r w:rsidRPr="0098589F">
        <w:rPr>
          <w:szCs w:val="20"/>
        </w:rPr>
        <w:br/>
      </w:r>
      <w:r w:rsidRPr="0098589F">
        <w:rPr>
          <w:b w:val="0"/>
          <w:bCs/>
          <w:i/>
          <w:iCs w:val="0"/>
          <w:szCs w:val="20"/>
        </w:rPr>
        <w:t>Formalidad y género en el mercado laboral en Argentina</w:t>
      </w:r>
    </w:p>
    <w:tbl>
      <w:tblPr>
        <w:tblW w:w="5000" w:type="pct"/>
        <w:tblCellMar>
          <w:left w:w="70" w:type="dxa"/>
          <w:right w:w="70" w:type="dxa"/>
        </w:tblCellMar>
        <w:tblLook w:val="04A0" w:firstRow="1" w:lastRow="0" w:firstColumn="1" w:lastColumn="0" w:noHBand="0" w:noVBand="1"/>
      </w:tblPr>
      <w:tblGrid>
        <w:gridCol w:w="2120"/>
        <w:gridCol w:w="1439"/>
        <w:gridCol w:w="1351"/>
        <w:gridCol w:w="1439"/>
        <w:gridCol w:w="1351"/>
        <w:gridCol w:w="1521"/>
        <w:gridCol w:w="1267"/>
      </w:tblGrid>
      <w:tr w:rsidR="00843A95" w:rsidRPr="00F551B2" w14:paraId="7B6E1294" w14:textId="77777777" w:rsidTr="00F551B2">
        <w:trPr>
          <w:trHeight w:val="20"/>
        </w:trPr>
        <w:tc>
          <w:tcPr>
            <w:tcW w:w="1011" w:type="pct"/>
            <w:vMerge w:val="restart"/>
            <w:tcBorders>
              <w:top w:val="single" w:sz="12" w:space="0" w:color="auto"/>
              <w:left w:val="nil"/>
              <w:bottom w:val="single" w:sz="4" w:space="0" w:color="000000"/>
              <w:right w:val="nil"/>
            </w:tcBorders>
            <w:noWrap/>
            <w:vAlign w:val="center"/>
            <w:hideMark/>
          </w:tcPr>
          <w:p w14:paraId="1C73CA51"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Condición laboral</w:t>
            </w:r>
          </w:p>
        </w:tc>
        <w:tc>
          <w:tcPr>
            <w:tcW w:w="1330" w:type="pct"/>
            <w:gridSpan w:val="2"/>
            <w:tcBorders>
              <w:top w:val="single" w:sz="12" w:space="0" w:color="auto"/>
              <w:left w:val="nil"/>
              <w:bottom w:val="nil"/>
              <w:right w:val="nil"/>
            </w:tcBorders>
            <w:noWrap/>
            <w:vAlign w:val="center"/>
            <w:hideMark/>
          </w:tcPr>
          <w:p w14:paraId="212545A4"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Femenino</w:t>
            </w:r>
          </w:p>
        </w:tc>
        <w:tc>
          <w:tcPr>
            <w:tcW w:w="1330" w:type="pct"/>
            <w:gridSpan w:val="2"/>
            <w:tcBorders>
              <w:top w:val="single" w:sz="12" w:space="0" w:color="auto"/>
              <w:left w:val="nil"/>
              <w:bottom w:val="nil"/>
              <w:right w:val="nil"/>
            </w:tcBorders>
            <w:noWrap/>
            <w:vAlign w:val="center"/>
            <w:hideMark/>
          </w:tcPr>
          <w:p w14:paraId="2DED719B"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Masculino</w:t>
            </w:r>
          </w:p>
        </w:tc>
        <w:tc>
          <w:tcPr>
            <w:tcW w:w="1329" w:type="pct"/>
            <w:gridSpan w:val="2"/>
            <w:tcBorders>
              <w:top w:val="single" w:sz="12" w:space="0" w:color="auto"/>
              <w:left w:val="nil"/>
              <w:bottom w:val="nil"/>
              <w:right w:val="nil"/>
            </w:tcBorders>
            <w:noWrap/>
            <w:vAlign w:val="center"/>
            <w:hideMark/>
          </w:tcPr>
          <w:p w14:paraId="092C16A9"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Total</w:t>
            </w:r>
          </w:p>
        </w:tc>
      </w:tr>
      <w:tr w:rsidR="00843A95" w:rsidRPr="00F551B2" w14:paraId="7A5C01D3" w14:textId="77777777" w:rsidTr="00F551B2">
        <w:trPr>
          <w:trHeight w:val="20"/>
        </w:trPr>
        <w:tc>
          <w:tcPr>
            <w:tcW w:w="1011" w:type="pct"/>
            <w:vMerge/>
            <w:tcBorders>
              <w:top w:val="single" w:sz="4" w:space="0" w:color="auto"/>
              <w:left w:val="nil"/>
              <w:bottom w:val="single" w:sz="4" w:space="0" w:color="000000"/>
              <w:right w:val="nil"/>
            </w:tcBorders>
            <w:vAlign w:val="center"/>
            <w:hideMark/>
          </w:tcPr>
          <w:p w14:paraId="48CBB904" w14:textId="77777777" w:rsidR="00843A95" w:rsidRPr="00F551B2" w:rsidRDefault="00843A95" w:rsidP="00843A95">
            <w:pPr>
              <w:spacing w:after="0" w:line="240" w:lineRule="auto"/>
              <w:jc w:val="left"/>
              <w:rPr>
                <w:rFonts w:eastAsia="Times New Roman" w:cs="Times New Roman"/>
                <w:b/>
                <w:bCs/>
                <w:sz w:val="13"/>
                <w:szCs w:val="13"/>
                <w:lang w:val="es-EC" w:eastAsia="es-MX"/>
              </w:rPr>
            </w:pPr>
          </w:p>
        </w:tc>
        <w:tc>
          <w:tcPr>
            <w:tcW w:w="686" w:type="pct"/>
            <w:tcBorders>
              <w:top w:val="single" w:sz="4" w:space="0" w:color="auto"/>
              <w:left w:val="nil"/>
              <w:bottom w:val="single" w:sz="4" w:space="0" w:color="auto"/>
              <w:right w:val="nil"/>
            </w:tcBorders>
            <w:noWrap/>
            <w:vAlign w:val="center"/>
            <w:hideMark/>
          </w:tcPr>
          <w:p w14:paraId="4A85B508"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Abs.</w:t>
            </w:r>
          </w:p>
        </w:tc>
        <w:tc>
          <w:tcPr>
            <w:tcW w:w="644" w:type="pct"/>
            <w:tcBorders>
              <w:top w:val="single" w:sz="4" w:space="0" w:color="auto"/>
              <w:left w:val="nil"/>
              <w:bottom w:val="single" w:sz="4" w:space="0" w:color="auto"/>
              <w:right w:val="nil"/>
            </w:tcBorders>
            <w:noWrap/>
            <w:vAlign w:val="center"/>
            <w:hideMark/>
          </w:tcPr>
          <w:p w14:paraId="067EC0F0"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Rel. (%)</w:t>
            </w:r>
          </w:p>
        </w:tc>
        <w:tc>
          <w:tcPr>
            <w:tcW w:w="686" w:type="pct"/>
            <w:tcBorders>
              <w:top w:val="single" w:sz="4" w:space="0" w:color="auto"/>
              <w:left w:val="nil"/>
              <w:bottom w:val="single" w:sz="4" w:space="0" w:color="auto"/>
              <w:right w:val="nil"/>
            </w:tcBorders>
            <w:noWrap/>
            <w:vAlign w:val="center"/>
            <w:hideMark/>
          </w:tcPr>
          <w:p w14:paraId="47BC602C"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Abs.</w:t>
            </w:r>
          </w:p>
        </w:tc>
        <w:tc>
          <w:tcPr>
            <w:tcW w:w="644" w:type="pct"/>
            <w:tcBorders>
              <w:top w:val="single" w:sz="4" w:space="0" w:color="auto"/>
              <w:left w:val="nil"/>
              <w:bottom w:val="single" w:sz="4" w:space="0" w:color="auto"/>
              <w:right w:val="nil"/>
            </w:tcBorders>
            <w:noWrap/>
            <w:vAlign w:val="center"/>
            <w:hideMark/>
          </w:tcPr>
          <w:p w14:paraId="20C25F8A"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Rel. (%)</w:t>
            </w:r>
          </w:p>
        </w:tc>
        <w:tc>
          <w:tcPr>
            <w:tcW w:w="725" w:type="pct"/>
            <w:tcBorders>
              <w:top w:val="single" w:sz="4" w:space="0" w:color="auto"/>
              <w:left w:val="nil"/>
              <w:bottom w:val="single" w:sz="4" w:space="0" w:color="auto"/>
              <w:right w:val="nil"/>
            </w:tcBorders>
            <w:noWrap/>
            <w:vAlign w:val="center"/>
            <w:hideMark/>
          </w:tcPr>
          <w:p w14:paraId="5BD7E5A8"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Abs.</w:t>
            </w:r>
          </w:p>
        </w:tc>
        <w:tc>
          <w:tcPr>
            <w:tcW w:w="604" w:type="pct"/>
            <w:tcBorders>
              <w:top w:val="single" w:sz="4" w:space="0" w:color="auto"/>
              <w:left w:val="nil"/>
              <w:bottom w:val="single" w:sz="4" w:space="0" w:color="auto"/>
              <w:right w:val="nil"/>
            </w:tcBorders>
            <w:noWrap/>
            <w:vAlign w:val="center"/>
            <w:hideMark/>
          </w:tcPr>
          <w:p w14:paraId="04924489"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Rel. (%)</w:t>
            </w:r>
          </w:p>
        </w:tc>
      </w:tr>
      <w:tr w:rsidR="00843A95" w:rsidRPr="00F551B2" w14:paraId="56DC7D39" w14:textId="77777777" w:rsidTr="00F551B2">
        <w:trPr>
          <w:trHeight w:val="20"/>
        </w:trPr>
        <w:tc>
          <w:tcPr>
            <w:tcW w:w="5000" w:type="pct"/>
            <w:gridSpan w:val="7"/>
            <w:tcBorders>
              <w:top w:val="single" w:sz="4" w:space="0" w:color="auto"/>
              <w:left w:val="nil"/>
              <w:bottom w:val="single" w:sz="4" w:space="0" w:color="auto"/>
              <w:right w:val="nil"/>
            </w:tcBorders>
            <w:noWrap/>
            <w:vAlign w:val="center"/>
            <w:hideMark/>
          </w:tcPr>
          <w:p w14:paraId="36BEF57D"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2024T4</w:t>
            </w:r>
          </w:p>
        </w:tc>
      </w:tr>
      <w:tr w:rsidR="00843A95" w:rsidRPr="00F551B2" w14:paraId="60977233" w14:textId="77777777" w:rsidTr="00F551B2">
        <w:trPr>
          <w:trHeight w:val="20"/>
        </w:trPr>
        <w:tc>
          <w:tcPr>
            <w:tcW w:w="1011" w:type="pct"/>
            <w:tcBorders>
              <w:top w:val="nil"/>
              <w:left w:val="nil"/>
              <w:bottom w:val="nil"/>
              <w:right w:val="nil"/>
            </w:tcBorders>
            <w:noWrap/>
            <w:vAlign w:val="center"/>
            <w:hideMark/>
          </w:tcPr>
          <w:p w14:paraId="63BCD21D" w14:textId="77777777" w:rsidR="00843A95" w:rsidRPr="00F551B2" w:rsidRDefault="00843A95" w:rsidP="00843A95">
            <w:pPr>
              <w:spacing w:after="0" w:line="240" w:lineRule="auto"/>
              <w:jc w:val="left"/>
              <w:rPr>
                <w:rFonts w:eastAsia="Times New Roman" w:cs="Times New Roman"/>
                <w:sz w:val="13"/>
                <w:szCs w:val="13"/>
                <w:lang w:val="es-EC" w:eastAsia="es-MX"/>
              </w:rPr>
            </w:pPr>
            <w:r w:rsidRPr="00F551B2">
              <w:rPr>
                <w:rFonts w:eastAsia="Times New Roman" w:cs="Times New Roman"/>
                <w:sz w:val="13"/>
                <w:szCs w:val="13"/>
                <w:lang w:val="es-EC" w:eastAsia="es-MX"/>
              </w:rPr>
              <w:t>Formal</w:t>
            </w:r>
          </w:p>
        </w:tc>
        <w:tc>
          <w:tcPr>
            <w:tcW w:w="686" w:type="pct"/>
            <w:tcBorders>
              <w:top w:val="nil"/>
              <w:left w:val="nil"/>
              <w:bottom w:val="nil"/>
              <w:right w:val="nil"/>
            </w:tcBorders>
            <w:noWrap/>
            <w:vAlign w:val="center"/>
            <w:hideMark/>
          </w:tcPr>
          <w:p w14:paraId="5DD59DA4"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5.019.446</w:t>
            </w:r>
          </w:p>
        </w:tc>
        <w:tc>
          <w:tcPr>
            <w:tcW w:w="644" w:type="pct"/>
            <w:tcBorders>
              <w:top w:val="nil"/>
              <w:left w:val="nil"/>
              <w:bottom w:val="nil"/>
              <w:right w:val="nil"/>
            </w:tcBorders>
            <w:noWrap/>
            <w:vAlign w:val="center"/>
            <w:hideMark/>
          </w:tcPr>
          <w:p w14:paraId="670D8720"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82,66%</w:t>
            </w:r>
          </w:p>
        </w:tc>
        <w:tc>
          <w:tcPr>
            <w:tcW w:w="686" w:type="pct"/>
            <w:tcBorders>
              <w:top w:val="nil"/>
              <w:left w:val="nil"/>
              <w:bottom w:val="nil"/>
              <w:right w:val="nil"/>
            </w:tcBorders>
            <w:noWrap/>
            <w:vAlign w:val="center"/>
            <w:hideMark/>
          </w:tcPr>
          <w:p w14:paraId="0D05BBB5"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6.652.197</w:t>
            </w:r>
          </w:p>
        </w:tc>
        <w:tc>
          <w:tcPr>
            <w:tcW w:w="644" w:type="pct"/>
            <w:tcBorders>
              <w:top w:val="nil"/>
              <w:left w:val="nil"/>
              <w:bottom w:val="nil"/>
              <w:right w:val="nil"/>
            </w:tcBorders>
            <w:noWrap/>
            <w:vAlign w:val="center"/>
            <w:hideMark/>
          </w:tcPr>
          <w:p w14:paraId="2FFEC381"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88,41%</w:t>
            </w:r>
          </w:p>
        </w:tc>
        <w:tc>
          <w:tcPr>
            <w:tcW w:w="725" w:type="pct"/>
            <w:tcBorders>
              <w:top w:val="nil"/>
              <w:left w:val="nil"/>
              <w:bottom w:val="nil"/>
              <w:right w:val="nil"/>
            </w:tcBorders>
            <w:noWrap/>
            <w:vAlign w:val="center"/>
            <w:hideMark/>
          </w:tcPr>
          <w:p w14:paraId="5B9F00E8"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11.671.643</w:t>
            </w:r>
          </w:p>
        </w:tc>
        <w:tc>
          <w:tcPr>
            <w:tcW w:w="604" w:type="pct"/>
            <w:tcBorders>
              <w:top w:val="nil"/>
              <w:left w:val="nil"/>
              <w:bottom w:val="nil"/>
              <w:right w:val="nil"/>
            </w:tcBorders>
            <w:noWrap/>
            <w:vAlign w:val="center"/>
            <w:hideMark/>
          </w:tcPr>
          <w:p w14:paraId="7DF2A456"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85,84%</w:t>
            </w:r>
          </w:p>
        </w:tc>
      </w:tr>
      <w:tr w:rsidR="00843A95" w:rsidRPr="00F551B2" w14:paraId="5EA65415" w14:textId="77777777" w:rsidTr="00F551B2">
        <w:trPr>
          <w:trHeight w:val="20"/>
        </w:trPr>
        <w:tc>
          <w:tcPr>
            <w:tcW w:w="1011" w:type="pct"/>
            <w:tcBorders>
              <w:top w:val="nil"/>
              <w:left w:val="nil"/>
              <w:bottom w:val="nil"/>
              <w:right w:val="nil"/>
            </w:tcBorders>
            <w:noWrap/>
            <w:vAlign w:val="center"/>
            <w:hideMark/>
          </w:tcPr>
          <w:p w14:paraId="2D04EB37" w14:textId="77777777" w:rsidR="00843A95" w:rsidRPr="00F551B2" w:rsidRDefault="00843A95" w:rsidP="00843A95">
            <w:pPr>
              <w:spacing w:after="0" w:line="240" w:lineRule="auto"/>
              <w:jc w:val="left"/>
              <w:rPr>
                <w:rFonts w:eastAsia="Times New Roman" w:cs="Times New Roman"/>
                <w:sz w:val="13"/>
                <w:szCs w:val="13"/>
                <w:lang w:val="es-EC" w:eastAsia="es-MX"/>
              </w:rPr>
            </w:pPr>
            <w:r w:rsidRPr="00F551B2">
              <w:rPr>
                <w:rFonts w:eastAsia="Times New Roman" w:cs="Times New Roman"/>
                <w:sz w:val="13"/>
                <w:szCs w:val="13"/>
                <w:lang w:val="es-EC" w:eastAsia="es-MX"/>
              </w:rPr>
              <w:t>Informal</w:t>
            </w:r>
          </w:p>
        </w:tc>
        <w:tc>
          <w:tcPr>
            <w:tcW w:w="686" w:type="pct"/>
            <w:tcBorders>
              <w:top w:val="nil"/>
              <w:left w:val="nil"/>
              <w:bottom w:val="nil"/>
              <w:right w:val="nil"/>
            </w:tcBorders>
            <w:noWrap/>
            <w:vAlign w:val="center"/>
            <w:hideMark/>
          </w:tcPr>
          <w:p w14:paraId="30C06AE8"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1.052.673</w:t>
            </w:r>
          </w:p>
        </w:tc>
        <w:tc>
          <w:tcPr>
            <w:tcW w:w="644" w:type="pct"/>
            <w:tcBorders>
              <w:top w:val="nil"/>
              <w:left w:val="nil"/>
              <w:bottom w:val="nil"/>
              <w:right w:val="nil"/>
            </w:tcBorders>
            <w:noWrap/>
            <w:vAlign w:val="center"/>
            <w:hideMark/>
          </w:tcPr>
          <w:p w14:paraId="60D21C86"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17,34%</w:t>
            </w:r>
          </w:p>
        </w:tc>
        <w:tc>
          <w:tcPr>
            <w:tcW w:w="686" w:type="pct"/>
            <w:tcBorders>
              <w:top w:val="nil"/>
              <w:left w:val="nil"/>
              <w:bottom w:val="nil"/>
              <w:right w:val="nil"/>
            </w:tcBorders>
            <w:noWrap/>
            <w:vAlign w:val="center"/>
            <w:hideMark/>
          </w:tcPr>
          <w:p w14:paraId="779D1D23"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872.168</w:t>
            </w:r>
          </w:p>
        </w:tc>
        <w:tc>
          <w:tcPr>
            <w:tcW w:w="644" w:type="pct"/>
            <w:tcBorders>
              <w:top w:val="nil"/>
              <w:left w:val="nil"/>
              <w:bottom w:val="nil"/>
              <w:right w:val="nil"/>
            </w:tcBorders>
            <w:noWrap/>
            <w:vAlign w:val="center"/>
            <w:hideMark/>
          </w:tcPr>
          <w:p w14:paraId="6173CD76"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11,59%</w:t>
            </w:r>
          </w:p>
        </w:tc>
        <w:tc>
          <w:tcPr>
            <w:tcW w:w="725" w:type="pct"/>
            <w:tcBorders>
              <w:top w:val="nil"/>
              <w:left w:val="nil"/>
              <w:bottom w:val="nil"/>
              <w:right w:val="nil"/>
            </w:tcBorders>
            <w:noWrap/>
            <w:vAlign w:val="center"/>
            <w:hideMark/>
          </w:tcPr>
          <w:p w14:paraId="329E0A8D"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1.924.841</w:t>
            </w:r>
          </w:p>
        </w:tc>
        <w:tc>
          <w:tcPr>
            <w:tcW w:w="604" w:type="pct"/>
            <w:tcBorders>
              <w:top w:val="nil"/>
              <w:left w:val="nil"/>
              <w:bottom w:val="nil"/>
              <w:right w:val="nil"/>
            </w:tcBorders>
            <w:noWrap/>
            <w:vAlign w:val="center"/>
            <w:hideMark/>
          </w:tcPr>
          <w:p w14:paraId="74077F2A"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14,16%</w:t>
            </w:r>
          </w:p>
        </w:tc>
      </w:tr>
      <w:tr w:rsidR="00843A95" w:rsidRPr="00F551B2" w14:paraId="5E4380B9" w14:textId="77777777" w:rsidTr="00F551B2">
        <w:trPr>
          <w:trHeight w:val="20"/>
        </w:trPr>
        <w:tc>
          <w:tcPr>
            <w:tcW w:w="1011" w:type="pct"/>
            <w:tcBorders>
              <w:top w:val="nil"/>
              <w:left w:val="nil"/>
              <w:bottom w:val="nil"/>
              <w:right w:val="nil"/>
            </w:tcBorders>
            <w:noWrap/>
            <w:vAlign w:val="center"/>
            <w:hideMark/>
          </w:tcPr>
          <w:p w14:paraId="2DF4A423" w14:textId="77777777" w:rsidR="00843A95" w:rsidRPr="00F551B2" w:rsidRDefault="00843A95" w:rsidP="00843A95">
            <w:pPr>
              <w:spacing w:after="0" w:line="240" w:lineRule="auto"/>
              <w:jc w:val="left"/>
              <w:rPr>
                <w:rFonts w:eastAsia="Times New Roman" w:cs="Times New Roman"/>
                <w:b/>
                <w:bCs/>
                <w:sz w:val="13"/>
                <w:szCs w:val="13"/>
                <w:lang w:val="es-EC" w:eastAsia="es-MX"/>
              </w:rPr>
            </w:pPr>
            <w:r w:rsidRPr="00F551B2">
              <w:rPr>
                <w:rFonts w:eastAsia="Times New Roman" w:cs="Times New Roman"/>
                <w:b/>
                <w:bCs/>
                <w:sz w:val="13"/>
                <w:szCs w:val="13"/>
                <w:lang w:val="es-EC" w:eastAsia="es-MX"/>
              </w:rPr>
              <w:t>Total</w:t>
            </w:r>
          </w:p>
        </w:tc>
        <w:tc>
          <w:tcPr>
            <w:tcW w:w="686" w:type="pct"/>
            <w:tcBorders>
              <w:top w:val="nil"/>
              <w:left w:val="nil"/>
              <w:bottom w:val="nil"/>
              <w:right w:val="nil"/>
            </w:tcBorders>
            <w:noWrap/>
            <w:vAlign w:val="center"/>
            <w:hideMark/>
          </w:tcPr>
          <w:p w14:paraId="1D49ABE2"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6.072.119</w:t>
            </w:r>
          </w:p>
        </w:tc>
        <w:tc>
          <w:tcPr>
            <w:tcW w:w="644" w:type="pct"/>
            <w:tcBorders>
              <w:top w:val="nil"/>
              <w:left w:val="nil"/>
              <w:bottom w:val="nil"/>
              <w:right w:val="nil"/>
            </w:tcBorders>
            <w:noWrap/>
            <w:vAlign w:val="center"/>
            <w:hideMark/>
          </w:tcPr>
          <w:p w14:paraId="2E53B66C"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100,00%</w:t>
            </w:r>
          </w:p>
        </w:tc>
        <w:tc>
          <w:tcPr>
            <w:tcW w:w="686" w:type="pct"/>
            <w:tcBorders>
              <w:top w:val="nil"/>
              <w:left w:val="nil"/>
              <w:bottom w:val="nil"/>
              <w:right w:val="nil"/>
            </w:tcBorders>
            <w:noWrap/>
            <w:vAlign w:val="center"/>
            <w:hideMark/>
          </w:tcPr>
          <w:p w14:paraId="5C8A2559"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7.524.365</w:t>
            </w:r>
          </w:p>
        </w:tc>
        <w:tc>
          <w:tcPr>
            <w:tcW w:w="644" w:type="pct"/>
            <w:tcBorders>
              <w:top w:val="nil"/>
              <w:left w:val="nil"/>
              <w:bottom w:val="nil"/>
              <w:right w:val="nil"/>
            </w:tcBorders>
            <w:noWrap/>
            <w:vAlign w:val="center"/>
            <w:hideMark/>
          </w:tcPr>
          <w:p w14:paraId="3AC7B88D"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100,00%</w:t>
            </w:r>
          </w:p>
        </w:tc>
        <w:tc>
          <w:tcPr>
            <w:tcW w:w="725" w:type="pct"/>
            <w:tcBorders>
              <w:top w:val="nil"/>
              <w:left w:val="nil"/>
              <w:bottom w:val="nil"/>
              <w:right w:val="nil"/>
            </w:tcBorders>
            <w:noWrap/>
            <w:vAlign w:val="center"/>
            <w:hideMark/>
          </w:tcPr>
          <w:p w14:paraId="1AFFBE4F"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13.596.484</w:t>
            </w:r>
          </w:p>
        </w:tc>
        <w:tc>
          <w:tcPr>
            <w:tcW w:w="604" w:type="pct"/>
            <w:tcBorders>
              <w:top w:val="nil"/>
              <w:left w:val="nil"/>
              <w:bottom w:val="nil"/>
              <w:right w:val="nil"/>
            </w:tcBorders>
            <w:noWrap/>
            <w:vAlign w:val="center"/>
            <w:hideMark/>
          </w:tcPr>
          <w:p w14:paraId="6034A24E"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100,00%</w:t>
            </w:r>
          </w:p>
        </w:tc>
      </w:tr>
      <w:tr w:rsidR="00843A95" w:rsidRPr="00F551B2" w14:paraId="5712058C" w14:textId="77777777" w:rsidTr="00F551B2">
        <w:trPr>
          <w:trHeight w:val="20"/>
        </w:trPr>
        <w:tc>
          <w:tcPr>
            <w:tcW w:w="5000" w:type="pct"/>
            <w:gridSpan w:val="7"/>
            <w:tcBorders>
              <w:top w:val="single" w:sz="4" w:space="0" w:color="auto"/>
              <w:left w:val="nil"/>
              <w:bottom w:val="single" w:sz="4" w:space="0" w:color="auto"/>
              <w:right w:val="nil"/>
            </w:tcBorders>
            <w:noWrap/>
            <w:vAlign w:val="center"/>
            <w:hideMark/>
          </w:tcPr>
          <w:p w14:paraId="5EAE12BF"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2025T4</w:t>
            </w:r>
          </w:p>
        </w:tc>
      </w:tr>
      <w:tr w:rsidR="00843A95" w:rsidRPr="00F551B2" w14:paraId="7B818FA1" w14:textId="77777777" w:rsidTr="00F551B2">
        <w:trPr>
          <w:trHeight w:val="20"/>
        </w:trPr>
        <w:tc>
          <w:tcPr>
            <w:tcW w:w="1011" w:type="pct"/>
            <w:tcBorders>
              <w:top w:val="nil"/>
              <w:left w:val="nil"/>
              <w:bottom w:val="nil"/>
              <w:right w:val="nil"/>
            </w:tcBorders>
            <w:noWrap/>
            <w:vAlign w:val="center"/>
            <w:hideMark/>
          </w:tcPr>
          <w:p w14:paraId="696BB5BB" w14:textId="77777777" w:rsidR="00843A95" w:rsidRPr="00F551B2" w:rsidRDefault="00843A95" w:rsidP="00843A95">
            <w:pPr>
              <w:spacing w:after="0" w:line="240" w:lineRule="auto"/>
              <w:jc w:val="left"/>
              <w:rPr>
                <w:rFonts w:eastAsia="Times New Roman" w:cs="Times New Roman"/>
                <w:sz w:val="13"/>
                <w:szCs w:val="13"/>
                <w:lang w:val="es-EC" w:eastAsia="es-MX"/>
              </w:rPr>
            </w:pPr>
            <w:r w:rsidRPr="00F551B2">
              <w:rPr>
                <w:rFonts w:eastAsia="Times New Roman" w:cs="Times New Roman"/>
                <w:sz w:val="13"/>
                <w:szCs w:val="13"/>
                <w:lang w:val="es-EC" w:eastAsia="es-MX"/>
              </w:rPr>
              <w:t>Formal</w:t>
            </w:r>
          </w:p>
        </w:tc>
        <w:tc>
          <w:tcPr>
            <w:tcW w:w="686" w:type="pct"/>
            <w:tcBorders>
              <w:top w:val="nil"/>
              <w:left w:val="nil"/>
              <w:bottom w:val="nil"/>
              <w:right w:val="nil"/>
            </w:tcBorders>
            <w:noWrap/>
            <w:vAlign w:val="center"/>
            <w:hideMark/>
          </w:tcPr>
          <w:p w14:paraId="6427BA06"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4.858.494</w:t>
            </w:r>
          </w:p>
        </w:tc>
        <w:tc>
          <w:tcPr>
            <w:tcW w:w="644" w:type="pct"/>
            <w:tcBorders>
              <w:top w:val="nil"/>
              <w:left w:val="nil"/>
              <w:bottom w:val="nil"/>
              <w:right w:val="nil"/>
            </w:tcBorders>
            <w:noWrap/>
            <w:vAlign w:val="center"/>
            <w:hideMark/>
          </w:tcPr>
          <w:p w14:paraId="63185204"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81,06%</w:t>
            </w:r>
          </w:p>
        </w:tc>
        <w:tc>
          <w:tcPr>
            <w:tcW w:w="686" w:type="pct"/>
            <w:tcBorders>
              <w:top w:val="nil"/>
              <w:left w:val="nil"/>
              <w:bottom w:val="nil"/>
              <w:right w:val="nil"/>
            </w:tcBorders>
            <w:noWrap/>
            <w:vAlign w:val="center"/>
            <w:hideMark/>
          </w:tcPr>
          <w:p w14:paraId="370F5B7D"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6.675.430</w:t>
            </w:r>
          </w:p>
        </w:tc>
        <w:tc>
          <w:tcPr>
            <w:tcW w:w="644" w:type="pct"/>
            <w:tcBorders>
              <w:top w:val="nil"/>
              <w:left w:val="nil"/>
              <w:bottom w:val="nil"/>
              <w:right w:val="nil"/>
            </w:tcBorders>
            <w:noWrap/>
            <w:vAlign w:val="center"/>
            <w:hideMark/>
          </w:tcPr>
          <w:p w14:paraId="6335A3CC"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88,89%</w:t>
            </w:r>
          </w:p>
        </w:tc>
        <w:tc>
          <w:tcPr>
            <w:tcW w:w="725" w:type="pct"/>
            <w:tcBorders>
              <w:top w:val="nil"/>
              <w:left w:val="nil"/>
              <w:bottom w:val="nil"/>
              <w:right w:val="nil"/>
            </w:tcBorders>
            <w:noWrap/>
            <w:vAlign w:val="center"/>
            <w:hideMark/>
          </w:tcPr>
          <w:p w14:paraId="1BD9BDB3"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11.533.924</w:t>
            </w:r>
          </w:p>
        </w:tc>
        <w:tc>
          <w:tcPr>
            <w:tcW w:w="604" w:type="pct"/>
            <w:tcBorders>
              <w:top w:val="nil"/>
              <w:left w:val="nil"/>
              <w:bottom w:val="nil"/>
              <w:right w:val="nil"/>
            </w:tcBorders>
            <w:noWrap/>
            <w:vAlign w:val="center"/>
            <w:hideMark/>
          </w:tcPr>
          <w:p w14:paraId="0B4F47C9"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85,42%</w:t>
            </w:r>
          </w:p>
        </w:tc>
      </w:tr>
      <w:tr w:rsidR="00843A95" w:rsidRPr="00F551B2" w14:paraId="798BA8D9" w14:textId="77777777" w:rsidTr="00F551B2">
        <w:trPr>
          <w:trHeight w:val="20"/>
        </w:trPr>
        <w:tc>
          <w:tcPr>
            <w:tcW w:w="1011" w:type="pct"/>
            <w:tcBorders>
              <w:top w:val="nil"/>
              <w:left w:val="nil"/>
              <w:bottom w:val="nil"/>
              <w:right w:val="nil"/>
            </w:tcBorders>
            <w:noWrap/>
            <w:vAlign w:val="center"/>
            <w:hideMark/>
          </w:tcPr>
          <w:p w14:paraId="34701ABC" w14:textId="77777777" w:rsidR="00843A95" w:rsidRPr="00F551B2" w:rsidRDefault="00843A95" w:rsidP="00843A95">
            <w:pPr>
              <w:spacing w:after="0" w:line="240" w:lineRule="auto"/>
              <w:jc w:val="left"/>
              <w:rPr>
                <w:rFonts w:eastAsia="Times New Roman" w:cs="Times New Roman"/>
                <w:sz w:val="13"/>
                <w:szCs w:val="13"/>
                <w:lang w:val="es-EC" w:eastAsia="es-MX"/>
              </w:rPr>
            </w:pPr>
            <w:r w:rsidRPr="00F551B2">
              <w:rPr>
                <w:rFonts w:eastAsia="Times New Roman" w:cs="Times New Roman"/>
                <w:sz w:val="13"/>
                <w:szCs w:val="13"/>
                <w:lang w:val="es-EC" w:eastAsia="es-MX"/>
              </w:rPr>
              <w:t>Informal</w:t>
            </w:r>
          </w:p>
        </w:tc>
        <w:tc>
          <w:tcPr>
            <w:tcW w:w="686" w:type="pct"/>
            <w:tcBorders>
              <w:top w:val="nil"/>
              <w:left w:val="nil"/>
              <w:bottom w:val="nil"/>
              <w:right w:val="nil"/>
            </w:tcBorders>
            <w:noWrap/>
            <w:vAlign w:val="center"/>
            <w:hideMark/>
          </w:tcPr>
          <w:p w14:paraId="4BBE72E4"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1.135.229</w:t>
            </w:r>
          </w:p>
        </w:tc>
        <w:tc>
          <w:tcPr>
            <w:tcW w:w="644" w:type="pct"/>
            <w:tcBorders>
              <w:top w:val="nil"/>
              <w:left w:val="nil"/>
              <w:bottom w:val="nil"/>
              <w:right w:val="nil"/>
            </w:tcBorders>
            <w:noWrap/>
            <w:vAlign w:val="center"/>
            <w:hideMark/>
          </w:tcPr>
          <w:p w14:paraId="644A7170"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18,94%</w:t>
            </w:r>
          </w:p>
        </w:tc>
        <w:tc>
          <w:tcPr>
            <w:tcW w:w="686" w:type="pct"/>
            <w:tcBorders>
              <w:top w:val="nil"/>
              <w:left w:val="nil"/>
              <w:bottom w:val="nil"/>
              <w:right w:val="nil"/>
            </w:tcBorders>
            <w:noWrap/>
            <w:vAlign w:val="center"/>
            <w:hideMark/>
          </w:tcPr>
          <w:p w14:paraId="16EEC303"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834.230</w:t>
            </w:r>
          </w:p>
        </w:tc>
        <w:tc>
          <w:tcPr>
            <w:tcW w:w="644" w:type="pct"/>
            <w:tcBorders>
              <w:top w:val="nil"/>
              <w:left w:val="nil"/>
              <w:bottom w:val="nil"/>
              <w:right w:val="nil"/>
            </w:tcBorders>
            <w:noWrap/>
            <w:vAlign w:val="center"/>
            <w:hideMark/>
          </w:tcPr>
          <w:p w14:paraId="60BBFE17"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11,11%</w:t>
            </w:r>
          </w:p>
        </w:tc>
        <w:tc>
          <w:tcPr>
            <w:tcW w:w="725" w:type="pct"/>
            <w:tcBorders>
              <w:top w:val="nil"/>
              <w:left w:val="nil"/>
              <w:bottom w:val="nil"/>
              <w:right w:val="nil"/>
            </w:tcBorders>
            <w:noWrap/>
            <w:vAlign w:val="center"/>
            <w:hideMark/>
          </w:tcPr>
          <w:p w14:paraId="270F9472"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1.969.459</w:t>
            </w:r>
          </w:p>
        </w:tc>
        <w:tc>
          <w:tcPr>
            <w:tcW w:w="604" w:type="pct"/>
            <w:tcBorders>
              <w:top w:val="nil"/>
              <w:left w:val="nil"/>
              <w:bottom w:val="nil"/>
              <w:right w:val="nil"/>
            </w:tcBorders>
            <w:noWrap/>
            <w:vAlign w:val="center"/>
            <w:hideMark/>
          </w:tcPr>
          <w:p w14:paraId="1BBE95F5" w14:textId="77777777" w:rsidR="00843A95" w:rsidRPr="00F551B2" w:rsidRDefault="00843A95" w:rsidP="00843A95">
            <w:pPr>
              <w:spacing w:after="0" w:line="240" w:lineRule="auto"/>
              <w:jc w:val="center"/>
              <w:rPr>
                <w:rFonts w:eastAsia="Times New Roman" w:cs="Times New Roman"/>
                <w:sz w:val="13"/>
                <w:szCs w:val="13"/>
                <w:lang w:val="es-EC" w:eastAsia="es-MX"/>
              </w:rPr>
            </w:pPr>
            <w:r w:rsidRPr="00F551B2">
              <w:rPr>
                <w:rFonts w:eastAsia="Times New Roman" w:cs="Times New Roman"/>
                <w:sz w:val="13"/>
                <w:szCs w:val="13"/>
                <w:lang w:val="es-EC" w:eastAsia="es-MX"/>
              </w:rPr>
              <w:t>14,58%</w:t>
            </w:r>
          </w:p>
        </w:tc>
      </w:tr>
      <w:tr w:rsidR="00843A95" w:rsidRPr="00F551B2" w14:paraId="545764DE" w14:textId="77777777" w:rsidTr="00F551B2">
        <w:trPr>
          <w:trHeight w:val="20"/>
        </w:trPr>
        <w:tc>
          <w:tcPr>
            <w:tcW w:w="1011" w:type="pct"/>
            <w:tcBorders>
              <w:top w:val="nil"/>
              <w:left w:val="nil"/>
              <w:bottom w:val="single" w:sz="12" w:space="0" w:color="auto"/>
              <w:right w:val="nil"/>
            </w:tcBorders>
            <w:noWrap/>
            <w:vAlign w:val="center"/>
            <w:hideMark/>
          </w:tcPr>
          <w:p w14:paraId="7DD98CA8" w14:textId="77777777" w:rsidR="00843A95" w:rsidRPr="00F551B2" w:rsidRDefault="00843A95" w:rsidP="00843A95">
            <w:pPr>
              <w:spacing w:after="0" w:line="240" w:lineRule="auto"/>
              <w:jc w:val="left"/>
              <w:rPr>
                <w:rFonts w:eastAsia="Times New Roman" w:cs="Times New Roman"/>
                <w:b/>
                <w:bCs/>
                <w:sz w:val="13"/>
                <w:szCs w:val="13"/>
                <w:lang w:val="es-EC" w:eastAsia="es-MX"/>
              </w:rPr>
            </w:pPr>
            <w:r w:rsidRPr="00F551B2">
              <w:rPr>
                <w:rFonts w:eastAsia="Times New Roman" w:cs="Times New Roman"/>
                <w:b/>
                <w:bCs/>
                <w:sz w:val="13"/>
                <w:szCs w:val="13"/>
                <w:lang w:val="es-EC" w:eastAsia="es-MX"/>
              </w:rPr>
              <w:t>Total</w:t>
            </w:r>
          </w:p>
        </w:tc>
        <w:tc>
          <w:tcPr>
            <w:tcW w:w="686" w:type="pct"/>
            <w:tcBorders>
              <w:top w:val="nil"/>
              <w:left w:val="nil"/>
              <w:bottom w:val="single" w:sz="12" w:space="0" w:color="auto"/>
              <w:right w:val="nil"/>
            </w:tcBorders>
            <w:noWrap/>
            <w:vAlign w:val="center"/>
            <w:hideMark/>
          </w:tcPr>
          <w:p w14:paraId="1DF60497"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5.993.723</w:t>
            </w:r>
          </w:p>
        </w:tc>
        <w:tc>
          <w:tcPr>
            <w:tcW w:w="644" w:type="pct"/>
            <w:tcBorders>
              <w:top w:val="nil"/>
              <w:left w:val="nil"/>
              <w:bottom w:val="single" w:sz="12" w:space="0" w:color="auto"/>
              <w:right w:val="nil"/>
            </w:tcBorders>
            <w:noWrap/>
            <w:vAlign w:val="center"/>
            <w:hideMark/>
          </w:tcPr>
          <w:p w14:paraId="021ADC91"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100,00%</w:t>
            </w:r>
          </w:p>
        </w:tc>
        <w:tc>
          <w:tcPr>
            <w:tcW w:w="686" w:type="pct"/>
            <w:tcBorders>
              <w:top w:val="nil"/>
              <w:left w:val="nil"/>
              <w:bottom w:val="single" w:sz="12" w:space="0" w:color="auto"/>
              <w:right w:val="nil"/>
            </w:tcBorders>
            <w:noWrap/>
            <w:vAlign w:val="center"/>
            <w:hideMark/>
          </w:tcPr>
          <w:p w14:paraId="5B8C53A2"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7.509.660</w:t>
            </w:r>
          </w:p>
        </w:tc>
        <w:tc>
          <w:tcPr>
            <w:tcW w:w="644" w:type="pct"/>
            <w:tcBorders>
              <w:top w:val="nil"/>
              <w:left w:val="nil"/>
              <w:bottom w:val="single" w:sz="12" w:space="0" w:color="auto"/>
              <w:right w:val="nil"/>
            </w:tcBorders>
            <w:noWrap/>
            <w:vAlign w:val="center"/>
            <w:hideMark/>
          </w:tcPr>
          <w:p w14:paraId="31714718"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100,00%</w:t>
            </w:r>
          </w:p>
        </w:tc>
        <w:tc>
          <w:tcPr>
            <w:tcW w:w="725" w:type="pct"/>
            <w:tcBorders>
              <w:top w:val="nil"/>
              <w:left w:val="nil"/>
              <w:bottom w:val="single" w:sz="12" w:space="0" w:color="auto"/>
              <w:right w:val="nil"/>
            </w:tcBorders>
            <w:noWrap/>
            <w:vAlign w:val="center"/>
            <w:hideMark/>
          </w:tcPr>
          <w:p w14:paraId="61C13B02"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13.503.383</w:t>
            </w:r>
          </w:p>
        </w:tc>
        <w:tc>
          <w:tcPr>
            <w:tcW w:w="604" w:type="pct"/>
            <w:tcBorders>
              <w:top w:val="nil"/>
              <w:left w:val="nil"/>
              <w:bottom w:val="single" w:sz="12" w:space="0" w:color="auto"/>
              <w:right w:val="nil"/>
            </w:tcBorders>
            <w:noWrap/>
            <w:vAlign w:val="center"/>
            <w:hideMark/>
          </w:tcPr>
          <w:p w14:paraId="4D01AD05" w14:textId="77777777" w:rsidR="00843A95" w:rsidRPr="00F551B2" w:rsidRDefault="00843A95" w:rsidP="00843A95">
            <w:pPr>
              <w:spacing w:after="0" w:line="240" w:lineRule="auto"/>
              <w:jc w:val="center"/>
              <w:rPr>
                <w:rFonts w:eastAsia="Times New Roman" w:cs="Times New Roman"/>
                <w:b/>
                <w:bCs/>
                <w:sz w:val="13"/>
                <w:szCs w:val="13"/>
                <w:lang w:val="es-EC" w:eastAsia="es-MX"/>
              </w:rPr>
            </w:pPr>
            <w:r w:rsidRPr="00F551B2">
              <w:rPr>
                <w:rFonts w:eastAsia="Times New Roman" w:cs="Times New Roman"/>
                <w:b/>
                <w:bCs/>
                <w:sz w:val="13"/>
                <w:szCs w:val="13"/>
                <w:lang w:val="es-EC" w:eastAsia="es-MX"/>
              </w:rPr>
              <w:t>100,00%</w:t>
            </w:r>
          </w:p>
        </w:tc>
      </w:tr>
    </w:tbl>
    <w:p w14:paraId="45E8D8BE" w14:textId="31854135" w:rsidR="009047A3" w:rsidRPr="0098589F" w:rsidRDefault="004046DC" w:rsidP="009047A3">
      <w:pPr>
        <w:spacing w:line="240" w:lineRule="auto"/>
        <w:rPr>
          <w:szCs w:val="20"/>
          <w:lang w:val="es-US"/>
        </w:rPr>
      </w:pPr>
      <w:r w:rsidRPr="0098589F">
        <w:rPr>
          <w:i/>
          <w:iCs/>
          <w:szCs w:val="20"/>
          <w:lang w:val="es-US"/>
        </w:rPr>
        <w:t>Nota.</w:t>
      </w:r>
      <w:r w:rsidRPr="0098589F">
        <w:rPr>
          <w:szCs w:val="20"/>
          <w:lang w:val="es-US"/>
        </w:rPr>
        <w:t xml:space="preserve"> Elaboración propia con base en la información del </w:t>
      </w:r>
      <w:sdt>
        <w:sdtPr>
          <w:rPr>
            <w:rFonts w:cs="Times New Roman"/>
            <w:color w:val="000000"/>
            <w:szCs w:val="20"/>
            <w:lang w:val="es-US"/>
          </w:rPr>
          <w:tag w:val="MENDELEY_CITATION_v3_eyJjaXRhdGlvbklEIjoiTUVOREVMRVlfQ0lUQVRJT05fNTJlMjY4ZjgtNDJjZi00M2QwLThkZjktZTk1NGUwY2Q4NzRm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220486631"/>
          <w:placeholder>
            <w:docPart w:val="8463F3F54C6DD042BBB903E9E8FF24C4"/>
          </w:placeholder>
        </w:sdtPr>
        <w:sdtContent>
          <w:r w:rsidR="009D2F87" w:rsidRPr="0098589F">
            <w:rPr>
              <w:rFonts w:cs="Times New Roman"/>
              <w:color w:val="000000"/>
              <w:szCs w:val="20"/>
              <w:lang w:val="es-US"/>
            </w:rPr>
            <w:t>INDEC (2026)</w:t>
          </w:r>
        </w:sdtContent>
      </w:sdt>
      <w:r w:rsidRPr="0098589F">
        <w:rPr>
          <w:rFonts w:cs="Times New Roman"/>
          <w:color w:val="000000"/>
          <w:szCs w:val="20"/>
          <w:lang w:val="es-US"/>
        </w:rPr>
        <w:t>.</w:t>
      </w:r>
    </w:p>
    <w:p w14:paraId="48FF2FAE" w14:textId="3845EB38" w:rsidR="00D6034F" w:rsidRPr="0098589F" w:rsidRDefault="00D6034F" w:rsidP="009047A3">
      <w:pPr>
        <w:rPr>
          <w:szCs w:val="20"/>
          <w:lang w:val="es-US"/>
        </w:rPr>
      </w:pPr>
      <w:r w:rsidRPr="0098589F">
        <w:rPr>
          <w:szCs w:val="20"/>
          <w:lang w:val="es-US"/>
        </w:rPr>
        <w:t>En cuanto a los cuartos trimestres de 2024 y 2025, la tasa de informalidad de la población ocupada urbana de Argentina está en el 14 %, lo que genera unos 11,5 millones de trabajadores de la formalidad y cerca de 2 millones de trabajadores de la informalidad en los mismos períodos. Si bien la variación de un año a otro es mínima, se constata un ligero empeoramiento relativo de las condiciones laborales de las mujeres, puesto que la informalidad de las mujeres es del 17,34% en 2024 y del 18,94% en 2025. Estas tasas son casi el doble que las de los hombres en los mismos períodos, lo que demuestra que existe una brecha de género en el mercado de trabajo argentino, persistente y estructuralmente relevante en dimensiones como la cantidad de trabajadores.</w:t>
      </w:r>
    </w:p>
    <w:p w14:paraId="099D4858" w14:textId="1C6495C7" w:rsidR="00C45298" w:rsidRPr="0098589F" w:rsidRDefault="0017752C" w:rsidP="009047A3">
      <w:pPr>
        <w:rPr>
          <w:szCs w:val="20"/>
          <w:lang w:val="es-US"/>
        </w:rPr>
      </w:pPr>
      <w:r w:rsidRPr="0098589F">
        <w:rPr>
          <w:szCs w:val="20"/>
          <w:lang w:val="es-US"/>
        </w:rPr>
        <w:t xml:space="preserve">Este hecho </w:t>
      </w:r>
      <w:r w:rsidR="00AE3340" w:rsidRPr="0098589F">
        <w:rPr>
          <w:szCs w:val="20"/>
          <w:lang w:val="es-US"/>
        </w:rPr>
        <w:t xml:space="preserve">refleja la realidad de la desigualdad, puesto que a pesar de la difusión de valores inclusivos en las sociedades contemporáneas, el sistema económico ha mantenido cierta esencia excluyente, en la que las mujeres aún enfrentan dificultades para </w:t>
      </w:r>
      <w:r w:rsidR="00AE3340" w:rsidRPr="0098589F">
        <w:rPr>
          <w:szCs w:val="20"/>
          <w:lang w:val="es-US"/>
        </w:rPr>
        <w:lastRenderedPageBreak/>
        <w:t>incorporarse plenamente al mercado laboral. Sin embargo, esta estructura inequitativa puede tener un trasfondo antropológico</w:t>
      </w:r>
      <w:r w:rsidR="00ED079D">
        <w:rPr>
          <w:szCs w:val="20"/>
          <w:lang w:val="es-US"/>
        </w:rPr>
        <w:t>,</w:t>
      </w:r>
      <w:r w:rsidR="00AE3340" w:rsidRPr="0098589F">
        <w:rPr>
          <w:szCs w:val="20"/>
          <w:lang w:val="es-US"/>
        </w:rPr>
        <w:t xml:space="preserve"> dado el estrecho vínculo que la mujer</w:t>
      </w:r>
      <w:r w:rsidR="00C45298" w:rsidRPr="0098589F">
        <w:rPr>
          <w:szCs w:val="20"/>
          <w:lang w:val="es-US"/>
        </w:rPr>
        <w:t xml:space="preserve"> tiene</w:t>
      </w:r>
      <w:r w:rsidR="00AE3340" w:rsidRPr="0098589F">
        <w:rPr>
          <w:szCs w:val="20"/>
          <w:lang w:val="es-US"/>
        </w:rPr>
        <w:t xml:space="preserve"> con la familia, y es en este contexto </w:t>
      </w:r>
      <w:r w:rsidR="00C45298" w:rsidRPr="0098589F">
        <w:rPr>
          <w:szCs w:val="20"/>
          <w:lang w:val="es-US"/>
        </w:rPr>
        <w:t>dond</w:t>
      </w:r>
      <w:r w:rsidR="00AE3340" w:rsidRPr="0098589F">
        <w:rPr>
          <w:szCs w:val="20"/>
          <w:lang w:val="es-US"/>
        </w:rPr>
        <w:t>e la informalidad adquiere cierta funcionalidad para sobrellevar la maternidad, puesto que</w:t>
      </w:r>
      <w:r w:rsidR="00C45298" w:rsidRPr="0098589F">
        <w:rPr>
          <w:szCs w:val="20"/>
          <w:lang w:val="es-US"/>
        </w:rPr>
        <w:t>,</w:t>
      </w:r>
      <w:r w:rsidR="005566D3" w:rsidRPr="0098589F">
        <w:rPr>
          <w:szCs w:val="20"/>
          <w:lang w:val="es-US"/>
        </w:rPr>
        <w:t xml:space="preserve"> según </w:t>
      </w:r>
      <w:sdt>
        <w:sdtPr>
          <w:rPr>
            <w:rFonts w:cs="Times New Roman"/>
            <w:color w:val="000000"/>
            <w:szCs w:val="20"/>
            <w:lang w:val="es-US"/>
          </w:rPr>
          <w:tag w:val="MENDELEY_CITATION_v3_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"/>
          <w:id w:val="2081554284"/>
          <w:placeholder>
            <w:docPart w:val="DefaultPlaceholder_-1854013440"/>
          </w:placeholder>
        </w:sdtPr>
        <w:sdtContent>
          <w:r w:rsidR="009D2F87" w:rsidRPr="0098589F">
            <w:rPr>
              <w:rFonts w:cs="Times New Roman"/>
              <w:color w:val="000000"/>
              <w:szCs w:val="20"/>
              <w:lang w:val="es-US"/>
            </w:rPr>
            <w:t>Hassine et al. (2025)</w:t>
          </w:r>
        </w:sdtContent>
      </w:sdt>
      <w:r w:rsidR="005566D3" w:rsidRPr="0098589F">
        <w:rPr>
          <w:szCs w:val="20"/>
          <w:lang w:val="es-US"/>
        </w:rPr>
        <w:t>,</w:t>
      </w:r>
      <w:r w:rsidR="00AE3340" w:rsidRPr="0098589F">
        <w:rPr>
          <w:szCs w:val="20"/>
          <w:lang w:val="es-US"/>
        </w:rPr>
        <w:t xml:space="preserve"> las actividades laborales de</w:t>
      </w:r>
      <w:r w:rsidR="005566D3" w:rsidRPr="0098589F">
        <w:rPr>
          <w:szCs w:val="20"/>
          <w:lang w:val="es-US"/>
        </w:rPr>
        <w:t xml:space="preserve">sarrolladas en la informalidad se caracterizan por </w:t>
      </w:r>
      <w:r w:rsidR="00C45298" w:rsidRPr="0098589F">
        <w:rPr>
          <w:szCs w:val="20"/>
          <w:lang w:val="es-US"/>
        </w:rPr>
        <w:t>ofrece</w:t>
      </w:r>
      <w:r w:rsidR="005566D3" w:rsidRPr="0098589F">
        <w:rPr>
          <w:szCs w:val="20"/>
          <w:lang w:val="es-US"/>
        </w:rPr>
        <w:t>r cierta flexibilidad en los horarios de trabajo.</w:t>
      </w:r>
    </w:p>
    <w:p w14:paraId="21F2897E" w14:textId="562835C4" w:rsidR="008D3F1E" w:rsidRPr="0098589F" w:rsidRDefault="008D3F1E" w:rsidP="0098589F">
      <w:pPr>
        <w:spacing w:after="0"/>
        <w:rPr>
          <w:szCs w:val="20"/>
          <w:lang w:val="es-US"/>
        </w:rPr>
      </w:pPr>
      <w:r w:rsidRPr="0098589F">
        <w:rPr>
          <w:szCs w:val="20"/>
          <w:lang w:val="es-US"/>
        </w:rPr>
        <w:t xml:space="preserve">La figura 3 muestra el segmento poblacional de asalariados </w:t>
      </w:r>
      <w:r w:rsidR="007B2B72" w:rsidRPr="0098589F">
        <w:rPr>
          <w:szCs w:val="20"/>
          <w:lang w:val="es-US"/>
        </w:rPr>
        <w:t>informales, únicamente entre personas con hijos menores de cinco años, y evidencia, en este caso, además de una marcada brecha entre hombres y mujeres, que, en el grupo de mujeres con niños en edad de requerir cuidado, la prevalencia de la informalidad es mayor que</w:t>
      </w:r>
      <w:r w:rsidRPr="0098589F">
        <w:rPr>
          <w:szCs w:val="20"/>
          <w:lang w:val="es-US"/>
        </w:rPr>
        <w:t xml:space="preserve"> en el grupo general</w:t>
      </w:r>
      <w:r w:rsidR="003929C5" w:rsidRPr="0098589F">
        <w:rPr>
          <w:szCs w:val="20"/>
          <w:lang w:val="es-US"/>
        </w:rPr>
        <w:t>.</w:t>
      </w:r>
      <w:r w:rsidR="007B2B72" w:rsidRPr="0098589F">
        <w:rPr>
          <w:szCs w:val="20"/>
          <w:lang w:val="es-US"/>
        </w:rPr>
        <w:t xml:space="preserve"> Por lo tanto, es plausible que</w:t>
      </w:r>
      <w:r w:rsidR="00853037" w:rsidRPr="0098589F">
        <w:rPr>
          <w:szCs w:val="20"/>
          <w:lang w:val="es-US"/>
        </w:rPr>
        <w:t>, en</w:t>
      </w:r>
      <w:r w:rsidR="007B2B72" w:rsidRPr="0098589F">
        <w:rPr>
          <w:szCs w:val="20"/>
          <w:lang w:val="es-US"/>
        </w:rPr>
        <w:t xml:space="preserve"> el trabajo informal </w:t>
      </w:r>
      <w:r w:rsidR="00853037" w:rsidRPr="0098589F">
        <w:rPr>
          <w:szCs w:val="20"/>
          <w:lang w:val="es-US"/>
        </w:rPr>
        <w:t>de</w:t>
      </w:r>
      <w:r w:rsidR="007B2B72" w:rsidRPr="0098589F">
        <w:rPr>
          <w:szCs w:val="20"/>
          <w:lang w:val="es-US"/>
        </w:rPr>
        <w:t xml:space="preserve"> uno de los países más desarrollados de América Latina, como es Argentina, la maternidad suponga un factor asocia</w:t>
      </w:r>
      <w:r w:rsidR="00397D92" w:rsidRPr="0098589F">
        <w:rPr>
          <w:szCs w:val="20"/>
          <w:lang w:val="es-US"/>
        </w:rPr>
        <w:t>do</w:t>
      </w:r>
      <w:r w:rsidR="007B2B72" w:rsidRPr="0098589F">
        <w:rPr>
          <w:szCs w:val="20"/>
          <w:lang w:val="es-US"/>
        </w:rPr>
        <w:t xml:space="preserve"> a la incursión en empleos con claras deficiencias retributivas</w:t>
      </w:r>
      <w:r w:rsidR="00397D92" w:rsidRPr="0098589F">
        <w:rPr>
          <w:szCs w:val="20"/>
          <w:lang w:val="es-US"/>
        </w:rPr>
        <w:t>,</w:t>
      </w:r>
      <w:r w:rsidR="007B2B72" w:rsidRPr="0098589F">
        <w:rPr>
          <w:szCs w:val="20"/>
          <w:lang w:val="es-US"/>
        </w:rPr>
        <w:t xml:space="preserve"> pero con mayor flexibilidad en materia de horas laborales.</w:t>
      </w:r>
    </w:p>
    <w:p w14:paraId="4EA53554" w14:textId="7343921C" w:rsidR="00660189" w:rsidRPr="0098589F" w:rsidRDefault="00660189" w:rsidP="00ED079D">
      <w:pPr>
        <w:pStyle w:val="Descripcin"/>
        <w:keepNext/>
        <w:ind w:left="2410" w:right="2266"/>
        <w:rPr>
          <w:szCs w:val="20"/>
        </w:rPr>
      </w:pPr>
      <w:r w:rsidRPr="0098589F">
        <w:rPr>
          <w:szCs w:val="20"/>
        </w:rPr>
        <w:t xml:space="preserve">Figura </w:t>
      </w:r>
      <w:r w:rsidR="00E24CAA" w:rsidRPr="0098589F">
        <w:rPr>
          <w:szCs w:val="20"/>
        </w:rPr>
        <w:fldChar w:fldCharType="begin"/>
      </w:r>
      <w:r w:rsidR="00E24CAA" w:rsidRPr="0098589F">
        <w:rPr>
          <w:szCs w:val="20"/>
        </w:rPr>
        <w:instrText xml:space="preserve"> SEQ Figura \* ARABIC </w:instrText>
      </w:r>
      <w:r w:rsidR="00E24CAA" w:rsidRPr="0098589F">
        <w:rPr>
          <w:szCs w:val="20"/>
        </w:rPr>
        <w:fldChar w:fldCharType="separate"/>
      </w:r>
      <w:r w:rsidR="00061439">
        <w:rPr>
          <w:noProof/>
          <w:szCs w:val="20"/>
        </w:rPr>
        <w:t>3</w:t>
      </w:r>
      <w:r w:rsidR="00E24CAA" w:rsidRPr="0098589F">
        <w:rPr>
          <w:szCs w:val="20"/>
        </w:rPr>
        <w:fldChar w:fldCharType="end"/>
      </w:r>
      <w:r w:rsidRPr="0098589F">
        <w:rPr>
          <w:szCs w:val="20"/>
        </w:rPr>
        <w:tab/>
      </w:r>
      <w:r w:rsidRPr="0098589F">
        <w:rPr>
          <w:szCs w:val="20"/>
        </w:rPr>
        <w:br/>
      </w:r>
      <w:r w:rsidRPr="0098589F">
        <w:rPr>
          <w:b w:val="0"/>
          <w:bCs/>
          <w:i/>
          <w:iCs w:val="0"/>
          <w:szCs w:val="20"/>
        </w:rPr>
        <w:t xml:space="preserve">Distribución de frecuencias relativas de la </w:t>
      </w:r>
      <w:r w:rsidR="00BF31C1" w:rsidRPr="0098589F">
        <w:rPr>
          <w:b w:val="0"/>
          <w:bCs/>
          <w:i/>
          <w:iCs w:val="0"/>
          <w:szCs w:val="20"/>
        </w:rPr>
        <w:t>in</w:t>
      </w:r>
      <w:r w:rsidRPr="0098589F">
        <w:rPr>
          <w:b w:val="0"/>
          <w:bCs/>
          <w:i/>
          <w:iCs w:val="0"/>
          <w:szCs w:val="20"/>
        </w:rPr>
        <w:t>formalidad del trabajo</w:t>
      </w:r>
      <w:r w:rsidR="00BF31C1" w:rsidRPr="0098589F">
        <w:rPr>
          <w:b w:val="0"/>
          <w:bCs/>
          <w:i/>
          <w:iCs w:val="0"/>
          <w:szCs w:val="20"/>
        </w:rPr>
        <w:t xml:space="preserve"> según género</w:t>
      </w:r>
      <w:r w:rsidR="008D3F1E" w:rsidRPr="0098589F">
        <w:rPr>
          <w:b w:val="0"/>
          <w:bCs/>
          <w:i/>
          <w:iCs w:val="0"/>
          <w:szCs w:val="20"/>
        </w:rPr>
        <w:t xml:space="preserve"> para las personas que tienen hijos menores de cinco años</w:t>
      </w:r>
    </w:p>
    <w:p w14:paraId="7E89A64C" w14:textId="3C6281C7" w:rsidR="00660189" w:rsidRPr="0098589F" w:rsidRDefault="00BF31C1" w:rsidP="00D6034F">
      <w:pPr>
        <w:pStyle w:val="Sinespaciado"/>
        <w:jc w:val="center"/>
        <w:rPr>
          <w:sz w:val="20"/>
          <w:szCs w:val="20"/>
        </w:rPr>
      </w:pPr>
      <w:r w:rsidRPr="0098589F">
        <w:rPr>
          <w:noProof/>
          <w:sz w:val="20"/>
          <w:szCs w:val="20"/>
        </w:rPr>
        <w:drawing>
          <wp:inline distT="0" distB="0" distL="0" distR="0" wp14:anchorId="2A197A39" wp14:editId="55945850">
            <wp:extent cx="3611880" cy="1892104"/>
            <wp:effectExtent l="0" t="0" r="0" b="635"/>
            <wp:docPr id="110651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14598" name=""/>
                    <pic:cNvPicPr/>
                  </pic:nvPicPr>
                  <pic:blipFill>
                    <a:blip r:embed="rId16"/>
                    <a:stretch>
                      <a:fillRect/>
                    </a:stretch>
                  </pic:blipFill>
                  <pic:spPr>
                    <a:xfrm>
                      <a:off x="0" y="0"/>
                      <a:ext cx="3644284" cy="1909079"/>
                    </a:xfrm>
                    <a:prstGeom prst="rect">
                      <a:avLst/>
                    </a:prstGeom>
                  </pic:spPr>
                </pic:pic>
              </a:graphicData>
            </a:graphic>
          </wp:inline>
        </w:drawing>
      </w:r>
    </w:p>
    <w:p w14:paraId="00B12FA3" w14:textId="665A19E1" w:rsidR="00660189" w:rsidRPr="0098589F" w:rsidRDefault="007B23C6" w:rsidP="00ED079D">
      <w:pPr>
        <w:spacing w:line="240" w:lineRule="auto"/>
        <w:ind w:left="2410" w:right="2266"/>
        <w:rPr>
          <w:rFonts w:cs="Times New Roman"/>
          <w:color w:val="000000"/>
          <w:szCs w:val="20"/>
          <w:lang w:val="es-US"/>
        </w:rPr>
      </w:pPr>
      <w:r w:rsidRPr="0098589F">
        <w:rPr>
          <w:i/>
          <w:iCs/>
          <w:szCs w:val="20"/>
          <w:lang w:val="es-US"/>
        </w:rPr>
        <w:t>Nota.</w:t>
      </w:r>
      <w:r w:rsidRPr="0098589F">
        <w:rPr>
          <w:szCs w:val="20"/>
          <w:lang w:val="es-US"/>
        </w:rPr>
        <w:t xml:space="preserve"> Elaboración propia con la información del </w:t>
      </w:r>
      <w:sdt>
        <w:sdtPr>
          <w:rPr>
            <w:szCs w:val="20"/>
            <w:lang w:val="es-US"/>
          </w:rPr>
          <w:tag w:val="MENDELEY_CITATION_v3_eyJjaXRhdGlvbklEIjoiTUVOREVMRVlfQ0lUQVRJT05fZDQxNDNmNjItYjk1Yy00NWY0LTg2OWQtMTIyMjBjNjM1ZTM1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928399977"/>
          <w:placeholder>
            <w:docPart w:val="451FE05DFD7ED94DA6FB5A681E896FD9"/>
          </w:placeholder>
        </w:sdtPr>
        <w:sdtContent>
          <w:r w:rsidR="009D2F87" w:rsidRPr="0098589F">
            <w:rPr>
              <w:szCs w:val="20"/>
              <w:lang w:val="es-US"/>
            </w:rPr>
            <w:t>INDEC (2026)</w:t>
          </w:r>
        </w:sdtContent>
      </w:sdt>
      <w:r w:rsidRPr="0098589F">
        <w:rPr>
          <w:szCs w:val="20"/>
          <w:lang w:val="es-US"/>
        </w:rPr>
        <w:t>.</w:t>
      </w:r>
    </w:p>
    <w:p w14:paraId="503DC6F1" w14:textId="7B97882D" w:rsidR="00B06364" w:rsidRPr="0098589F" w:rsidRDefault="00D6034F" w:rsidP="00391A0D">
      <w:pPr>
        <w:spacing w:after="0"/>
        <w:rPr>
          <w:szCs w:val="20"/>
          <w:lang w:val="es-US"/>
        </w:rPr>
      </w:pPr>
      <w:r w:rsidRPr="0098589F">
        <w:rPr>
          <w:szCs w:val="20"/>
          <w:lang w:val="es-US"/>
        </w:rPr>
        <w:t>La informalidad en el caso de las trabajadoras con hijos e hijas menores de cinco años va del 19,39% en 2024 al 20,79% en 2025; es decir, alcanza niveles superiores a los observados en el conjunto de mujeres ocupadas en esos años. El patrón mencionado sugiere que la convivencia con niños y niñas en edad de precisar cuidados intensivos se asocia con una mayor vulnerabilidad laboral femenina, posiblemente debido a la mayor flexibilidad horaria del trabajo informal. Al contrario, la informalidad entre los trabajadores varones disminuye del 14,30% al 12,80%, lo que aumenta aún más la brecha de género en ese subgrupo y refuerza la idea de que la convivencia con hijos pequeños afecta de manera asimétrica las trayectorias laborales de hombres y mujeres.</w:t>
      </w:r>
      <w:r w:rsidR="00391A0D">
        <w:rPr>
          <w:szCs w:val="20"/>
          <w:lang w:val="es-US"/>
        </w:rPr>
        <w:t xml:space="preserve"> En este contexto, </w:t>
      </w:r>
      <w:r w:rsidR="00283EAE" w:rsidRPr="0098589F">
        <w:rPr>
          <w:szCs w:val="20"/>
          <w:lang w:val="es-US"/>
        </w:rPr>
        <w:t xml:space="preserve">los hallazgos </w:t>
      </w:r>
      <w:r w:rsidR="002C0AE9" w:rsidRPr="0098589F">
        <w:rPr>
          <w:szCs w:val="20"/>
          <w:lang w:val="es-US"/>
        </w:rPr>
        <w:t>indica</w:t>
      </w:r>
      <w:r w:rsidR="00EF260A">
        <w:rPr>
          <w:szCs w:val="20"/>
          <w:lang w:val="es-US"/>
        </w:rPr>
        <w:t>n</w:t>
      </w:r>
      <w:r w:rsidR="00283EAE" w:rsidRPr="0098589F">
        <w:rPr>
          <w:szCs w:val="20"/>
          <w:lang w:val="es-US"/>
        </w:rPr>
        <w:t xml:space="preserve"> que la </w:t>
      </w:r>
      <w:r w:rsidR="00E24CAA" w:rsidRPr="0098589F">
        <w:rPr>
          <w:szCs w:val="20"/>
          <w:lang w:val="es-US"/>
        </w:rPr>
        <w:t>pres</w:t>
      </w:r>
      <w:r w:rsidR="00283EAE" w:rsidRPr="0098589F">
        <w:rPr>
          <w:szCs w:val="20"/>
          <w:lang w:val="es-US"/>
        </w:rPr>
        <w:t>encia de niños pequeños en el hogar p</w:t>
      </w:r>
      <w:r w:rsidR="002C0AE9" w:rsidRPr="0098589F">
        <w:rPr>
          <w:szCs w:val="20"/>
          <w:lang w:val="es-US"/>
        </w:rPr>
        <w:t>uede presionar</w:t>
      </w:r>
      <w:r w:rsidR="00283EAE" w:rsidRPr="0098589F">
        <w:rPr>
          <w:szCs w:val="20"/>
          <w:lang w:val="es-US"/>
        </w:rPr>
        <w:t xml:space="preserve"> a los hombres </w:t>
      </w:r>
      <w:r w:rsidR="003B2EF7" w:rsidRPr="0098589F">
        <w:rPr>
          <w:szCs w:val="20"/>
          <w:lang w:val="es-US"/>
        </w:rPr>
        <w:t>haci</w:t>
      </w:r>
      <w:r w:rsidR="00283EAE" w:rsidRPr="0098589F">
        <w:rPr>
          <w:szCs w:val="20"/>
          <w:lang w:val="es-US"/>
        </w:rPr>
        <w:t xml:space="preserve">a una movilidad ascendente en el </w:t>
      </w:r>
      <w:r w:rsidR="00E24CAA" w:rsidRPr="0098589F">
        <w:rPr>
          <w:szCs w:val="20"/>
          <w:lang w:val="es-US"/>
        </w:rPr>
        <w:t>ámbi</w:t>
      </w:r>
      <w:r w:rsidR="00283EAE" w:rsidRPr="0098589F">
        <w:rPr>
          <w:szCs w:val="20"/>
          <w:lang w:val="es-US"/>
        </w:rPr>
        <w:t>to laboral, mientras que las mujeres experimentan una presión hacia una movilidad descendente.</w:t>
      </w:r>
    </w:p>
    <w:p w14:paraId="6AFD3AE0" w14:textId="69F53A15" w:rsidR="00E24CAA" w:rsidRPr="0098589F" w:rsidRDefault="00E24CAA" w:rsidP="0098589F">
      <w:pPr>
        <w:pStyle w:val="Descripcin"/>
        <w:keepNext/>
        <w:ind w:left="1843" w:right="1841"/>
        <w:rPr>
          <w:szCs w:val="20"/>
        </w:rPr>
      </w:pPr>
      <w:r w:rsidRPr="0098589F">
        <w:rPr>
          <w:szCs w:val="20"/>
        </w:rPr>
        <w:t xml:space="preserve">Figura </w:t>
      </w:r>
      <w:r w:rsidRPr="0098589F">
        <w:rPr>
          <w:szCs w:val="20"/>
        </w:rPr>
        <w:fldChar w:fldCharType="begin"/>
      </w:r>
      <w:r w:rsidRPr="0098589F">
        <w:rPr>
          <w:szCs w:val="20"/>
        </w:rPr>
        <w:instrText xml:space="preserve"> SEQ Figura \* ARABIC </w:instrText>
      </w:r>
      <w:r w:rsidRPr="0098589F">
        <w:rPr>
          <w:szCs w:val="20"/>
        </w:rPr>
        <w:fldChar w:fldCharType="separate"/>
      </w:r>
      <w:r w:rsidR="00061439">
        <w:rPr>
          <w:noProof/>
          <w:szCs w:val="20"/>
        </w:rPr>
        <w:t>4</w:t>
      </w:r>
      <w:r w:rsidRPr="0098589F">
        <w:rPr>
          <w:szCs w:val="20"/>
        </w:rPr>
        <w:fldChar w:fldCharType="end"/>
      </w:r>
      <w:r w:rsidRPr="0098589F">
        <w:rPr>
          <w:szCs w:val="20"/>
        </w:rPr>
        <w:tab/>
      </w:r>
      <w:r w:rsidRPr="0098589F">
        <w:rPr>
          <w:szCs w:val="20"/>
        </w:rPr>
        <w:br/>
      </w:r>
      <w:r w:rsidRPr="0098589F">
        <w:rPr>
          <w:b w:val="0"/>
          <w:bCs/>
          <w:i/>
          <w:iCs w:val="0"/>
          <w:szCs w:val="20"/>
        </w:rPr>
        <w:t xml:space="preserve">Histogramas y distribución </w:t>
      </w:r>
      <w:proofErr w:type="spellStart"/>
      <w:r w:rsidRPr="0098589F">
        <w:rPr>
          <w:b w:val="0"/>
          <w:bCs/>
          <w:i/>
          <w:iCs w:val="0"/>
          <w:szCs w:val="20"/>
        </w:rPr>
        <w:t>kernel</w:t>
      </w:r>
      <w:proofErr w:type="spellEnd"/>
      <w:r w:rsidRPr="0098589F">
        <w:rPr>
          <w:b w:val="0"/>
          <w:bCs/>
          <w:i/>
          <w:iCs w:val="0"/>
          <w:szCs w:val="20"/>
        </w:rPr>
        <w:t xml:space="preserve"> </w:t>
      </w:r>
      <w:r w:rsidR="0098589F">
        <w:rPr>
          <w:b w:val="0"/>
          <w:bCs/>
          <w:i/>
          <w:iCs w:val="0"/>
          <w:szCs w:val="20"/>
        </w:rPr>
        <w:t>d</w:t>
      </w:r>
      <w:r w:rsidRPr="0098589F">
        <w:rPr>
          <w:b w:val="0"/>
          <w:bCs/>
          <w:i/>
          <w:iCs w:val="0"/>
          <w:szCs w:val="20"/>
        </w:rPr>
        <w:t>el ingreso principal y</w:t>
      </w:r>
      <w:r w:rsidRPr="0098589F">
        <w:rPr>
          <w:b w:val="0"/>
          <w:bCs/>
          <w:i/>
          <w:iCs w:val="0"/>
          <w:noProof/>
          <w:szCs w:val="20"/>
        </w:rPr>
        <w:t xml:space="preserve"> </w:t>
      </w:r>
      <w:r w:rsidR="0098589F">
        <w:rPr>
          <w:b w:val="0"/>
          <w:bCs/>
          <w:i/>
          <w:iCs w:val="0"/>
          <w:noProof/>
          <w:szCs w:val="20"/>
        </w:rPr>
        <w:t>total</w:t>
      </w:r>
    </w:p>
    <w:p w14:paraId="7974EEE4" w14:textId="230FF53C" w:rsidR="00715565" w:rsidRPr="00EF260A" w:rsidRDefault="00A11EBE" w:rsidP="0098589F">
      <w:pPr>
        <w:pStyle w:val="Sinespaciado"/>
        <w:jc w:val="center"/>
        <w:rPr>
          <w:sz w:val="20"/>
          <w:szCs w:val="20"/>
        </w:rPr>
      </w:pPr>
      <w:r w:rsidRPr="00A11EBE">
        <w:rPr>
          <w:sz w:val="20"/>
          <w:szCs w:val="20"/>
        </w:rPr>
        <w:drawing>
          <wp:inline distT="0" distB="0" distL="0" distR="0" wp14:anchorId="363FC262" wp14:editId="300FB663">
            <wp:extent cx="4249797" cy="2273935"/>
            <wp:effectExtent l="0" t="0" r="5080" b="0"/>
            <wp:docPr id="168334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9730" name=""/>
                    <pic:cNvPicPr/>
                  </pic:nvPicPr>
                  <pic:blipFill>
                    <a:blip r:embed="rId17"/>
                    <a:stretch>
                      <a:fillRect/>
                    </a:stretch>
                  </pic:blipFill>
                  <pic:spPr>
                    <a:xfrm>
                      <a:off x="0" y="0"/>
                      <a:ext cx="4293081" cy="2297095"/>
                    </a:xfrm>
                    <a:prstGeom prst="rect">
                      <a:avLst/>
                    </a:prstGeom>
                  </pic:spPr>
                </pic:pic>
              </a:graphicData>
            </a:graphic>
          </wp:inline>
        </w:drawing>
      </w:r>
    </w:p>
    <w:p w14:paraId="6E07FB7F" w14:textId="711FAA4F" w:rsidR="00DB5868" w:rsidRPr="0098589F" w:rsidRDefault="007264E5" w:rsidP="0098589F">
      <w:pPr>
        <w:spacing w:line="240" w:lineRule="auto"/>
        <w:ind w:left="1843" w:right="1841"/>
        <w:rPr>
          <w:rFonts w:cs="Times New Roman"/>
          <w:color w:val="000000"/>
          <w:szCs w:val="20"/>
          <w:lang w:val="es-US"/>
        </w:rPr>
      </w:pPr>
      <w:r w:rsidRPr="0098589F">
        <w:rPr>
          <w:i/>
          <w:iCs/>
          <w:szCs w:val="20"/>
          <w:lang w:val="es-US"/>
        </w:rPr>
        <w:t>Nota.</w:t>
      </w:r>
      <w:r w:rsidRPr="0098589F">
        <w:rPr>
          <w:szCs w:val="20"/>
          <w:lang w:val="es-US"/>
        </w:rPr>
        <w:t xml:space="preserve"> Elaboración propia con base en la información del </w:t>
      </w:r>
      <w:sdt>
        <w:sdtPr>
          <w:rPr>
            <w:rFonts w:cs="Times New Roman"/>
            <w:color w:val="000000"/>
            <w:szCs w:val="20"/>
            <w:lang w:val="es-US"/>
          </w:rPr>
          <w:tag w:val="MENDELEY_CITATION_v3_eyJjaXRhdGlvbklEIjoiTUVOREVMRVlfQ0lUQVRJT05fODMwNDYyZGUtZDk2Ni00ZjMyLWIwOWMtMjQ5NWRjYWMwYTk2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674459631"/>
          <w:placeholder>
            <w:docPart w:val="1FF1D68686A5FC438FF06500EE1D99D5"/>
          </w:placeholder>
        </w:sdtPr>
        <w:sdtContent>
          <w:r w:rsidR="009D2F87" w:rsidRPr="0098589F">
            <w:rPr>
              <w:rFonts w:cs="Times New Roman"/>
              <w:color w:val="000000"/>
              <w:szCs w:val="20"/>
              <w:lang w:val="es-US"/>
            </w:rPr>
            <w:t>INDEC (2026)</w:t>
          </w:r>
        </w:sdtContent>
      </w:sdt>
      <w:r w:rsidRPr="0098589F">
        <w:rPr>
          <w:rFonts w:cs="Times New Roman"/>
          <w:color w:val="000000"/>
          <w:szCs w:val="20"/>
          <w:lang w:val="es-US"/>
        </w:rPr>
        <w:t>.</w:t>
      </w:r>
    </w:p>
    <w:p w14:paraId="31627F4F" w14:textId="5D704C4B" w:rsidR="00F21DE1" w:rsidRDefault="001248F2" w:rsidP="00DB5868">
      <w:pPr>
        <w:rPr>
          <w:szCs w:val="20"/>
          <w:lang w:val="es-US"/>
        </w:rPr>
      </w:pPr>
      <w:r w:rsidRPr="001248F2">
        <w:rPr>
          <w:szCs w:val="20"/>
          <w:lang w:val="es-US"/>
        </w:rPr>
        <w:lastRenderedPageBreak/>
        <w:t>La Figura 4 destaca cómo se distribuye</w:t>
      </w:r>
      <w:r>
        <w:rPr>
          <w:szCs w:val="20"/>
          <w:lang w:val="es-US"/>
        </w:rPr>
        <w:t>n</w:t>
      </w:r>
      <w:r w:rsidRPr="001248F2">
        <w:rPr>
          <w:szCs w:val="20"/>
          <w:lang w:val="es-US"/>
        </w:rPr>
        <w:t xml:space="preserve"> el ingreso de la ocupación principal y el ingreso total individual </w:t>
      </w:r>
      <w:r>
        <w:rPr>
          <w:szCs w:val="20"/>
          <w:lang w:val="es-US"/>
        </w:rPr>
        <w:t>de</w:t>
      </w:r>
      <w:r w:rsidRPr="001248F2">
        <w:rPr>
          <w:szCs w:val="20"/>
          <w:lang w:val="es-US"/>
        </w:rPr>
        <w:t xml:space="preserve"> los trabajadores formales e informales </w:t>
      </w:r>
      <w:r>
        <w:rPr>
          <w:szCs w:val="20"/>
          <w:lang w:val="es-US"/>
        </w:rPr>
        <w:t>mediant</w:t>
      </w:r>
      <w:r w:rsidRPr="001248F2">
        <w:rPr>
          <w:szCs w:val="20"/>
          <w:lang w:val="es-US"/>
        </w:rPr>
        <w:t xml:space="preserve">e histogramas y un </w:t>
      </w:r>
      <w:proofErr w:type="spellStart"/>
      <w:r w:rsidRPr="001248F2">
        <w:rPr>
          <w:i/>
          <w:iCs/>
          <w:szCs w:val="20"/>
          <w:lang w:val="es-US"/>
        </w:rPr>
        <w:t>kernel</w:t>
      </w:r>
      <w:proofErr w:type="spellEnd"/>
      <w:r w:rsidRPr="001248F2">
        <w:rPr>
          <w:szCs w:val="20"/>
          <w:lang w:val="es-US"/>
        </w:rPr>
        <w:t xml:space="preserve"> gaussiano. En el caso del ingreso de la ocupación principal, la distribución </w:t>
      </w:r>
      <w:r>
        <w:rPr>
          <w:szCs w:val="20"/>
          <w:lang w:val="es-US"/>
        </w:rPr>
        <w:t xml:space="preserve">presenta una forma unimodal, propia de los trabajadores formales, con un pico en torno a </w:t>
      </w:r>
      <w:r w:rsidR="00A11EBE">
        <w:rPr>
          <w:szCs w:val="20"/>
          <w:lang w:val="es-US"/>
        </w:rPr>
        <w:t>5</w:t>
      </w:r>
      <w:r>
        <w:rPr>
          <w:szCs w:val="20"/>
          <w:lang w:val="es-US"/>
        </w:rPr>
        <w:t>00.000 pesos, una larga cola derecha y una</w:t>
      </w:r>
      <w:r w:rsidRPr="001248F2">
        <w:rPr>
          <w:szCs w:val="20"/>
          <w:lang w:val="es-US"/>
        </w:rPr>
        <w:t xml:space="preserve"> mayor dispersión. Esto significa que la heterogeneidad </w:t>
      </w:r>
      <w:r>
        <w:rPr>
          <w:szCs w:val="20"/>
          <w:lang w:val="es-US"/>
        </w:rPr>
        <w:t>salarial</w:t>
      </w:r>
      <w:r w:rsidRPr="001248F2">
        <w:rPr>
          <w:szCs w:val="20"/>
          <w:lang w:val="es-US"/>
        </w:rPr>
        <w:t xml:space="preserve"> </w:t>
      </w:r>
      <w:r>
        <w:rPr>
          <w:szCs w:val="20"/>
          <w:lang w:val="es-US"/>
        </w:rPr>
        <w:t>en</w:t>
      </w:r>
      <w:r w:rsidRPr="001248F2">
        <w:rPr>
          <w:szCs w:val="20"/>
          <w:lang w:val="es-US"/>
        </w:rPr>
        <w:t xml:space="preserve"> este grupo es mayor</w:t>
      </w:r>
      <w:r w:rsidR="00C11A43">
        <w:rPr>
          <w:szCs w:val="20"/>
          <w:lang w:val="es-US"/>
        </w:rPr>
        <w:t>, mientras que,</w:t>
      </w:r>
      <w:r w:rsidRPr="001248F2">
        <w:rPr>
          <w:szCs w:val="20"/>
          <w:lang w:val="es-US"/>
        </w:rPr>
        <w:t xml:space="preserve"> </w:t>
      </w:r>
      <w:r w:rsidR="00C11A43">
        <w:rPr>
          <w:szCs w:val="20"/>
          <w:lang w:val="es-US"/>
        </w:rPr>
        <w:t>p</w:t>
      </w:r>
      <w:r w:rsidRPr="001248F2">
        <w:rPr>
          <w:szCs w:val="20"/>
          <w:lang w:val="es-US"/>
        </w:rPr>
        <w:t>ara los trabajadores informales</w:t>
      </w:r>
      <w:r w:rsidR="00C11A43">
        <w:rPr>
          <w:szCs w:val="20"/>
          <w:lang w:val="es-US"/>
        </w:rPr>
        <w:t>,</w:t>
      </w:r>
      <w:r w:rsidRPr="001248F2">
        <w:rPr>
          <w:szCs w:val="20"/>
          <w:lang w:val="es-US"/>
        </w:rPr>
        <w:t xml:space="preserve"> la distribución </w:t>
      </w:r>
      <w:r w:rsidR="00C11A43">
        <w:rPr>
          <w:szCs w:val="20"/>
          <w:lang w:val="es-US"/>
        </w:rPr>
        <w:t>aglomera valores en rangos bajos de ingresos</w:t>
      </w:r>
      <w:r>
        <w:rPr>
          <w:szCs w:val="20"/>
          <w:lang w:val="es-US"/>
        </w:rPr>
        <w:t xml:space="preserve"> y una cola derecha más corta, lo que implica niveles de ingresos</w:t>
      </w:r>
      <w:r w:rsidR="00C11A43">
        <w:rPr>
          <w:szCs w:val="20"/>
          <w:lang w:val="es-US"/>
        </w:rPr>
        <w:t xml:space="preserve"> menores</w:t>
      </w:r>
      <w:r>
        <w:rPr>
          <w:szCs w:val="20"/>
          <w:lang w:val="es-US"/>
        </w:rPr>
        <w:t xml:space="preserve"> y una distribución sistemáticamente</w:t>
      </w:r>
      <w:r w:rsidRPr="001248F2">
        <w:rPr>
          <w:szCs w:val="20"/>
          <w:lang w:val="es-US"/>
        </w:rPr>
        <w:t xml:space="preserve"> más comprimida.</w:t>
      </w:r>
    </w:p>
    <w:p w14:paraId="3BF4E481" w14:textId="6EEBE4D6" w:rsidR="00C11A43" w:rsidRDefault="00E659BF" w:rsidP="00DB5868">
      <w:r w:rsidRPr="00E659BF">
        <w:rPr>
          <w:szCs w:val="20"/>
          <w:lang w:val="es-US"/>
        </w:rPr>
        <w:t xml:space="preserve">De forma similar, el patrón se repite en los paneles del total de </w:t>
      </w:r>
      <w:r>
        <w:rPr>
          <w:szCs w:val="20"/>
          <w:lang w:val="es-US"/>
        </w:rPr>
        <w:t>ingresos individuales, aunque las distribuciones están ligeramente más desplazadas a la derecha en ambos conjuntos, lo que explica</w:t>
      </w:r>
      <w:r w:rsidRPr="00E659BF">
        <w:rPr>
          <w:szCs w:val="20"/>
          <w:lang w:val="es-US"/>
        </w:rPr>
        <w:t xml:space="preserve"> la inclusión de fuentes de ingreso complementarias a la ocupación de referencia. La combinación formal</w:t>
      </w:r>
      <w:r>
        <w:rPr>
          <w:szCs w:val="20"/>
          <w:lang w:val="es-US"/>
        </w:rPr>
        <w:t>-</w:t>
      </w:r>
      <w:r w:rsidRPr="00E659BF">
        <w:rPr>
          <w:szCs w:val="20"/>
          <w:lang w:val="es-US"/>
        </w:rPr>
        <w:t>informal se mantiene marcada</w:t>
      </w:r>
      <w:r>
        <w:rPr>
          <w:szCs w:val="20"/>
          <w:lang w:val="es-US"/>
        </w:rPr>
        <w:t>:</w:t>
      </w:r>
      <w:r w:rsidRPr="00E659BF">
        <w:rPr>
          <w:szCs w:val="20"/>
          <w:lang w:val="es-US"/>
        </w:rPr>
        <w:t xml:space="preserve"> por un lado, los formales alcanzan máximos </w:t>
      </w:r>
      <w:r>
        <w:rPr>
          <w:szCs w:val="20"/>
          <w:lang w:val="es-US"/>
        </w:rPr>
        <w:t>cercan</w:t>
      </w:r>
      <w:r w:rsidRPr="00E659BF">
        <w:rPr>
          <w:szCs w:val="20"/>
          <w:lang w:val="es-US"/>
        </w:rPr>
        <w:t xml:space="preserve">os a los </w:t>
      </w:r>
      <w:r w:rsidR="00A11EBE">
        <w:rPr>
          <w:szCs w:val="20"/>
          <w:lang w:val="es-US"/>
        </w:rPr>
        <w:t>4</w:t>
      </w:r>
      <w:r w:rsidRPr="00E659BF">
        <w:rPr>
          <w:szCs w:val="20"/>
          <w:lang w:val="es-US"/>
        </w:rPr>
        <w:t>.</w:t>
      </w:r>
      <w:r w:rsidR="00A11EBE">
        <w:rPr>
          <w:szCs w:val="20"/>
          <w:lang w:val="es-US"/>
        </w:rPr>
        <w:t>0</w:t>
      </w:r>
      <w:r w:rsidRPr="00E659BF">
        <w:rPr>
          <w:szCs w:val="20"/>
          <w:lang w:val="es-US"/>
        </w:rPr>
        <w:t xml:space="preserve">00.000 </w:t>
      </w:r>
      <w:r>
        <w:rPr>
          <w:szCs w:val="20"/>
          <w:lang w:val="es-US"/>
        </w:rPr>
        <w:t xml:space="preserve">de </w:t>
      </w:r>
      <w:r w:rsidRPr="00E659BF">
        <w:rPr>
          <w:szCs w:val="20"/>
          <w:lang w:val="es-US"/>
        </w:rPr>
        <w:t>pesos</w:t>
      </w:r>
      <w:r>
        <w:rPr>
          <w:szCs w:val="20"/>
          <w:lang w:val="es-US"/>
        </w:rPr>
        <w:t xml:space="preserve"> en ingresos</w:t>
      </w:r>
      <w:r w:rsidR="00A11EBE">
        <w:rPr>
          <w:szCs w:val="20"/>
          <w:lang w:val="es-US"/>
        </w:rPr>
        <w:t xml:space="preserve"> totales</w:t>
      </w:r>
      <w:r>
        <w:rPr>
          <w:szCs w:val="20"/>
          <w:lang w:val="es-US"/>
        </w:rPr>
        <w:t>,</w:t>
      </w:r>
      <w:r w:rsidRPr="00E659BF">
        <w:rPr>
          <w:szCs w:val="20"/>
          <w:lang w:val="es-US"/>
        </w:rPr>
        <w:t xml:space="preserve"> mientras que los </w:t>
      </w:r>
      <w:r>
        <w:rPr>
          <w:szCs w:val="20"/>
          <w:lang w:val="es-US"/>
        </w:rPr>
        <w:t>in</w:t>
      </w:r>
      <w:r w:rsidRPr="00E659BF">
        <w:rPr>
          <w:szCs w:val="20"/>
          <w:lang w:val="es-US"/>
        </w:rPr>
        <w:t>formales rara</w:t>
      </w:r>
      <w:r>
        <w:rPr>
          <w:szCs w:val="20"/>
          <w:lang w:val="es-US"/>
        </w:rPr>
        <w:t xml:space="preserve"> vez</w:t>
      </w:r>
      <w:r w:rsidRPr="00E659BF">
        <w:rPr>
          <w:szCs w:val="20"/>
          <w:lang w:val="es-US"/>
        </w:rPr>
        <w:t xml:space="preserve"> s</w:t>
      </w:r>
      <w:r>
        <w:rPr>
          <w:szCs w:val="20"/>
          <w:lang w:val="es-US"/>
        </w:rPr>
        <w:t>uper</w:t>
      </w:r>
      <w:r w:rsidRPr="00E659BF">
        <w:rPr>
          <w:szCs w:val="20"/>
          <w:lang w:val="es-US"/>
        </w:rPr>
        <w:t>an los 1.</w:t>
      </w:r>
      <w:r w:rsidR="00A11EBE">
        <w:rPr>
          <w:szCs w:val="20"/>
          <w:lang w:val="es-US"/>
        </w:rPr>
        <w:t>750</w:t>
      </w:r>
      <w:r w:rsidRPr="00E659BF">
        <w:rPr>
          <w:szCs w:val="20"/>
          <w:lang w:val="es-US"/>
        </w:rPr>
        <w:t>.000</w:t>
      </w:r>
      <w:r>
        <w:rPr>
          <w:szCs w:val="20"/>
          <w:lang w:val="es-US"/>
        </w:rPr>
        <w:t xml:space="preserve"> </w:t>
      </w:r>
      <w:r w:rsidR="00A11EBE">
        <w:rPr>
          <w:szCs w:val="20"/>
          <w:lang w:val="es-US"/>
        </w:rPr>
        <w:t xml:space="preserve">de </w:t>
      </w:r>
      <w:r w:rsidRPr="00E659BF">
        <w:rPr>
          <w:szCs w:val="20"/>
          <w:lang w:val="es-US"/>
        </w:rPr>
        <w:t xml:space="preserve">pesos. En ambas </w:t>
      </w:r>
      <w:r>
        <w:rPr>
          <w:szCs w:val="20"/>
          <w:lang w:val="es-US"/>
        </w:rPr>
        <w:t xml:space="preserve">variables se manifiesta la misma asimetría positiva de las distribuciones, </w:t>
      </w:r>
      <w:r>
        <w:t>especialmente entre los trabajadores formales, lo cual es consistente con la presencia de trabajadores de altos ingresos en ese segmento y con la heterogeneidad salarial propia del empleo formal argentino.</w:t>
      </w:r>
    </w:p>
    <w:p w14:paraId="18518F41" w14:textId="1A793D98" w:rsidR="00EB7CB2" w:rsidRPr="0098589F" w:rsidRDefault="00EB7CB2" w:rsidP="00DB5868">
      <w:pPr>
        <w:rPr>
          <w:szCs w:val="20"/>
          <w:lang w:val="es-US"/>
        </w:rPr>
      </w:pPr>
      <w:r w:rsidRPr="00EB7CB2">
        <w:rPr>
          <w:szCs w:val="20"/>
          <w:lang w:val="es-US"/>
        </w:rPr>
        <w:t>Las variables de ingresos empleadas en el análisis p</w:t>
      </w:r>
      <w:r>
        <w:rPr>
          <w:szCs w:val="20"/>
          <w:lang w:val="es-US"/>
        </w:rPr>
        <w:t>resenta</w:t>
      </w:r>
      <w:r w:rsidRPr="00EB7CB2">
        <w:rPr>
          <w:szCs w:val="20"/>
          <w:lang w:val="es-US"/>
        </w:rPr>
        <w:t>n</w:t>
      </w:r>
      <w:r>
        <w:rPr>
          <w:szCs w:val="20"/>
          <w:lang w:val="es-US"/>
        </w:rPr>
        <w:t xml:space="preserve"> algunos</w:t>
      </w:r>
      <w:r w:rsidRPr="00EB7CB2">
        <w:rPr>
          <w:szCs w:val="20"/>
          <w:lang w:val="es-US"/>
        </w:rPr>
        <w:t xml:space="preserve"> inconvenientes </w:t>
      </w:r>
      <w:r>
        <w:rPr>
          <w:szCs w:val="20"/>
          <w:lang w:val="es-US"/>
        </w:rPr>
        <w:t>en</w:t>
      </w:r>
      <w:r w:rsidRPr="00EB7CB2">
        <w:rPr>
          <w:szCs w:val="20"/>
          <w:lang w:val="es-US"/>
        </w:rPr>
        <w:t xml:space="preserve"> su interpretación. El primero</w:t>
      </w:r>
      <w:r>
        <w:rPr>
          <w:szCs w:val="20"/>
          <w:lang w:val="es-US"/>
        </w:rPr>
        <w:t xml:space="preserve"> consiste en que</w:t>
      </w:r>
      <w:r w:rsidRPr="00EB7CB2">
        <w:rPr>
          <w:szCs w:val="20"/>
          <w:lang w:val="es-US"/>
        </w:rPr>
        <w:t xml:space="preserve"> los ingresos de la actividad principal (P21</w:t>
      </w:r>
      <w:r>
        <w:rPr>
          <w:szCs w:val="20"/>
          <w:lang w:val="es-US"/>
        </w:rPr>
        <w:t>)</w:t>
      </w:r>
      <w:r w:rsidRPr="00EB7CB2">
        <w:rPr>
          <w:szCs w:val="20"/>
          <w:lang w:val="es-US"/>
        </w:rPr>
        <w:t xml:space="preserve"> </w:t>
      </w:r>
      <w:r>
        <w:rPr>
          <w:szCs w:val="20"/>
          <w:lang w:val="es-US"/>
        </w:rPr>
        <w:t>no reflejan</w:t>
      </w:r>
      <w:r w:rsidRPr="00EB7CB2">
        <w:rPr>
          <w:szCs w:val="20"/>
          <w:lang w:val="es-US"/>
        </w:rPr>
        <w:t xml:space="preserve"> el ingreso total del trabajador al no tener en cuenta la actividad laboral secundaria </w:t>
      </w:r>
      <w:r>
        <w:rPr>
          <w:szCs w:val="20"/>
          <w:lang w:val="es-US"/>
        </w:rPr>
        <w:t>ni</w:t>
      </w:r>
      <w:r w:rsidRPr="00EB7CB2">
        <w:rPr>
          <w:szCs w:val="20"/>
          <w:lang w:val="es-US"/>
        </w:rPr>
        <w:t xml:space="preserve"> las actividades no laborales. </w:t>
      </w:r>
      <w:r>
        <w:rPr>
          <w:szCs w:val="20"/>
          <w:lang w:val="es-US"/>
        </w:rPr>
        <w:t>En segundo lugar, los ingresos totales de las personas (P47T), si bien recogen todas las fuentes de ingresos, podrían generar heterogeneidad en la comparación entre formales e informales, dada la inclusión de transferencias, pensiones o rentas que pueden considerarse</w:t>
      </w:r>
      <w:r w:rsidRPr="00EB7CB2">
        <w:rPr>
          <w:szCs w:val="20"/>
          <w:lang w:val="es-US"/>
        </w:rPr>
        <w:t xml:space="preserve"> ingresos no de</w:t>
      </w:r>
      <w:r>
        <w:rPr>
          <w:szCs w:val="20"/>
          <w:lang w:val="es-US"/>
        </w:rPr>
        <w:t>rivados</w:t>
      </w:r>
      <w:r w:rsidRPr="00EB7CB2">
        <w:rPr>
          <w:szCs w:val="20"/>
          <w:lang w:val="es-US"/>
        </w:rPr>
        <w:t xml:space="preserve"> de la condición de trabajo examinada. Además, </w:t>
      </w:r>
      <w:r>
        <w:rPr>
          <w:szCs w:val="20"/>
          <w:lang w:val="es-US"/>
        </w:rPr>
        <w:t>amba</w:t>
      </w:r>
      <w:r w:rsidRPr="00EB7CB2">
        <w:rPr>
          <w:szCs w:val="20"/>
          <w:lang w:val="es-US"/>
        </w:rPr>
        <w:t xml:space="preserve">s variables pueden estar sometidas a </w:t>
      </w:r>
      <w:proofErr w:type="spellStart"/>
      <w:r w:rsidRPr="00EB7CB2">
        <w:rPr>
          <w:szCs w:val="20"/>
          <w:lang w:val="es-US"/>
        </w:rPr>
        <w:t>subdeclaración</w:t>
      </w:r>
      <w:proofErr w:type="spellEnd"/>
      <w:r w:rsidRPr="00EB7CB2">
        <w:rPr>
          <w:szCs w:val="20"/>
          <w:lang w:val="es-US"/>
        </w:rPr>
        <w:t xml:space="preserve">, un problema que se </w:t>
      </w:r>
      <w:r>
        <w:rPr>
          <w:szCs w:val="20"/>
          <w:lang w:val="es-US"/>
        </w:rPr>
        <w:t>agrav</w:t>
      </w:r>
      <w:r w:rsidRPr="00EB7CB2">
        <w:rPr>
          <w:szCs w:val="20"/>
          <w:lang w:val="es-US"/>
        </w:rPr>
        <w:t>a en el sector informal</w:t>
      </w:r>
      <w:r>
        <w:rPr>
          <w:szCs w:val="20"/>
          <w:lang w:val="es-US"/>
        </w:rPr>
        <w:t>.</w:t>
      </w:r>
    </w:p>
    <w:p w14:paraId="486B22EF" w14:textId="721322E8" w:rsidR="00C355F7" w:rsidRPr="0098589F" w:rsidRDefault="00C22448" w:rsidP="00F30558">
      <w:pPr>
        <w:pStyle w:val="Ttulo1"/>
        <w:rPr>
          <w:szCs w:val="20"/>
        </w:rPr>
      </w:pPr>
      <w:r w:rsidRPr="0098589F">
        <w:rPr>
          <w:szCs w:val="20"/>
          <w:lang w:val="es-US"/>
        </w:rPr>
        <w:t xml:space="preserve">Reflexiones </w:t>
      </w:r>
      <w:r w:rsidRPr="0098589F">
        <w:rPr>
          <w:szCs w:val="20"/>
        </w:rPr>
        <w:t>finales</w:t>
      </w:r>
    </w:p>
    <w:p w14:paraId="7AEA547E" w14:textId="161AE4DD" w:rsidR="00F30558" w:rsidRPr="0098589F" w:rsidRDefault="00EE6EDE" w:rsidP="00F30558">
      <w:pPr>
        <w:rPr>
          <w:szCs w:val="20"/>
        </w:rPr>
      </w:pPr>
      <w:r w:rsidRPr="0098589F">
        <w:rPr>
          <w:szCs w:val="20"/>
        </w:rPr>
        <w:t xml:space="preserve">Por una parte, se valora la contribución de la inteligencia artificial como herramienta de aprendizaje y programación, remarcando su utilidad para acceder rápidamente a la base de datos y, al mismo tiempo, para generar código que se interprete con claridad en Python, aunque se considera que el apoyo fue menos relevante en la fase interpretativa. A continuación, un registro de </w:t>
      </w:r>
      <w:proofErr w:type="spellStart"/>
      <w:r w:rsidRPr="0098589F">
        <w:rPr>
          <w:i/>
          <w:iCs/>
          <w:szCs w:val="20"/>
        </w:rPr>
        <w:t>prompts</w:t>
      </w:r>
      <w:proofErr w:type="spellEnd"/>
      <w:r w:rsidRPr="0098589F">
        <w:rPr>
          <w:szCs w:val="20"/>
        </w:rPr>
        <w:t xml:space="preserve"> que se van utilizando a lo largo del desarrollo, y que se refiere a un apéndice. Finalmente, se valora el tiempo total dedicado a este trabajo, teniendo en cuenta las dificultades de la primera entrega, que se asocian principalmente a un aprendizaje lento al adaptarse a nuevas herramientas de trabajo colaborativo.</w:t>
      </w:r>
    </w:p>
    <w:p w14:paraId="7252569E" w14:textId="7A32A430" w:rsidR="009100E1" w:rsidRPr="0098589F" w:rsidRDefault="009100E1" w:rsidP="00F30558">
      <w:pPr>
        <w:pStyle w:val="Ttulo2"/>
        <w:rPr>
          <w:szCs w:val="20"/>
          <w:lang w:val="es-US"/>
        </w:rPr>
      </w:pPr>
      <w:proofErr w:type="spellStart"/>
      <w:r w:rsidRPr="0098589F">
        <w:rPr>
          <w:szCs w:val="20"/>
          <w:lang w:val="es-US"/>
        </w:rPr>
        <w:t>Prompts</w:t>
      </w:r>
      <w:proofErr w:type="spellEnd"/>
      <w:r w:rsidRPr="0098589F">
        <w:rPr>
          <w:szCs w:val="20"/>
          <w:lang w:val="es-US"/>
        </w:rPr>
        <w:t xml:space="preserve"> usados</w:t>
      </w:r>
      <w:r w:rsidR="00396C26" w:rsidRPr="0098589F">
        <w:rPr>
          <w:szCs w:val="20"/>
          <w:lang w:val="es-US"/>
        </w:rPr>
        <w:t xml:space="preserve"> (Apéndice 1)</w:t>
      </w:r>
    </w:p>
    <w:p w14:paraId="5881E137" w14:textId="5A675872" w:rsidR="00897A5C" w:rsidRPr="0098589F" w:rsidRDefault="009D2F87" w:rsidP="00142DDB">
      <w:pPr>
        <w:rPr>
          <w:szCs w:val="20"/>
          <w:lang w:val="es-US"/>
        </w:rPr>
      </w:pPr>
      <w:r w:rsidRPr="0098589F">
        <w:rPr>
          <w:szCs w:val="20"/>
          <w:lang w:val="es-US"/>
        </w:rPr>
        <w:t xml:space="preserve">La colaboración de la inteligencia artificial tuvo como objetivo principal </w:t>
      </w:r>
      <w:r w:rsidR="002C0AE9" w:rsidRPr="0098589F">
        <w:rPr>
          <w:szCs w:val="20"/>
          <w:lang w:val="es-US"/>
        </w:rPr>
        <w:t>comprender,</w:t>
      </w:r>
      <w:r w:rsidRPr="0098589F">
        <w:rPr>
          <w:szCs w:val="20"/>
          <w:lang w:val="es-US"/>
        </w:rPr>
        <w:t xml:space="preserve"> trata</w:t>
      </w:r>
      <w:r w:rsidR="002C0AE9" w:rsidRPr="0098589F">
        <w:rPr>
          <w:szCs w:val="20"/>
          <w:lang w:val="es-US"/>
        </w:rPr>
        <w:t>r</w:t>
      </w:r>
      <w:r w:rsidRPr="0098589F">
        <w:rPr>
          <w:szCs w:val="20"/>
          <w:lang w:val="es-US"/>
        </w:rPr>
        <w:t xml:space="preserve"> y, en definitiva, </w:t>
      </w:r>
      <w:r w:rsidR="002C0AE9" w:rsidRPr="0098589F">
        <w:rPr>
          <w:szCs w:val="20"/>
          <w:lang w:val="es-US"/>
        </w:rPr>
        <w:t>depurar</w:t>
      </w:r>
      <w:r w:rsidRPr="0098589F">
        <w:rPr>
          <w:szCs w:val="20"/>
          <w:lang w:val="es-US"/>
        </w:rPr>
        <w:t xml:space="preserve"> las variables de la EPH </w:t>
      </w:r>
      <w:r w:rsidR="00D6034F" w:rsidRPr="0098589F">
        <w:rPr>
          <w:szCs w:val="20"/>
          <w:lang w:val="es-US"/>
        </w:rPr>
        <w:t>emple</w:t>
      </w:r>
      <w:r w:rsidRPr="0098589F">
        <w:rPr>
          <w:szCs w:val="20"/>
          <w:lang w:val="es-US"/>
        </w:rPr>
        <w:t xml:space="preserve">adas </w:t>
      </w:r>
      <w:r w:rsidR="002C0AE9" w:rsidRPr="0098589F">
        <w:rPr>
          <w:szCs w:val="20"/>
          <w:lang w:val="es-US"/>
        </w:rPr>
        <w:t>en</w:t>
      </w:r>
      <w:r w:rsidRPr="0098589F">
        <w:rPr>
          <w:szCs w:val="20"/>
          <w:lang w:val="es-US"/>
        </w:rPr>
        <w:t xml:space="preserve"> el análisis. Se colaboró con la inteligencia artificial para contrastar los niveles y tipos de las variables seleccionadas con los diccionarios oficiales. El proceso se apoyó en la inteligencia artificial (IA) para construir las bases de datos derivadas de la condición de actividad y generar variables dicotómicas según criterios de codificación establecidos. Se utilizó también el soporte de la IA para el renombramiento de variables conforme a las pautas estándar; se solicitó </w:t>
      </w:r>
      <w:r w:rsidR="00EB7CB2">
        <w:rPr>
          <w:szCs w:val="20"/>
          <w:lang w:val="es-US"/>
        </w:rPr>
        <w:t>soporte</w:t>
      </w:r>
      <w:r w:rsidRPr="0098589F">
        <w:rPr>
          <w:szCs w:val="20"/>
          <w:lang w:val="es-US"/>
        </w:rPr>
        <w:t xml:space="preserve"> para ajustar los ingresos por inflación entre períodos y para elaborar herramientas descriptivas, como tablas de frecuencia y matrices de correlación, con variables continuas o categóricas.</w:t>
      </w:r>
    </w:p>
    <w:p w14:paraId="459427F9" w14:textId="6E30C558" w:rsidR="00897A5C" w:rsidRPr="0098589F" w:rsidRDefault="009100E1" w:rsidP="00F30558">
      <w:pPr>
        <w:pStyle w:val="Ttulo2"/>
        <w:rPr>
          <w:szCs w:val="20"/>
          <w:lang w:val="es-US"/>
        </w:rPr>
      </w:pPr>
      <w:r w:rsidRPr="0098589F">
        <w:rPr>
          <w:szCs w:val="20"/>
          <w:lang w:val="es-US"/>
        </w:rPr>
        <w:t>Tiempo estimado</w:t>
      </w:r>
    </w:p>
    <w:p w14:paraId="4BCBD001" w14:textId="560178F3" w:rsidR="00391A0D" w:rsidRDefault="00B4621F" w:rsidP="00EB7CB2">
      <w:pPr>
        <w:rPr>
          <w:szCs w:val="20"/>
        </w:rPr>
      </w:pPr>
      <w:r w:rsidRPr="0098589F">
        <w:rPr>
          <w:szCs w:val="20"/>
        </w:rPr>
        <w:t xml:space="preserve">Pese a la utilidad que representa la IA, al tratarse del primer trabajo práctico, el proceso ha demandado un tiempo considerable, principalmente debido a la adaptación al uso de GitHub, </w:t>
      </w:r>
      <w:r w:rsidR="00F30558" w:rsidRPr="0098589F">
        <w:rPr>
          <w:szCs w:val="20"/>
        </w:rPr>
        <w:t>a</w:t>
      </w:r>
      <w:r w:rsidRPr="0098589F">
        <w:rPr>
          <w:szCs w:val="20"/>
        </w:rPr>
        <w:t>l aprendizaje de su funcionamiento y</w:t>
      </w:r>
      <w:r w:rsidR="00F30558" w:rsidRPr="0098589F">
        <w:rPr>
          <w:szCs w:val="20"/>
        </w:rPr>
        <w:t xml:space="preserve"> a</w:t>
      </w:r>
      <w:r w:rsidRPr="0098589F">
        <w:rPr>
          <w:szCs w:val="20"/>
        </w:rPr>
        <w:t xml:space="preserve"> otros costos de transacción propios de esta etapa inicial, como la conformación de los equipos de trabajo. En conjunto, esto ha s</w:t>
      </w:r>
      <w:r w:rsidR="00F30558" w:rsidRPr="0098589F">
        <w:rPr>
          <w:szCs w:val="20"/>
        </w:rPr>
        <w:t>upuest</w:t>
      </w:r>
      <w:r w:rsidRPr="0098589F">
        <w:rPr>
          <w:szCs w:val="20"/>
        </w:rPr>
        <w:t xml:space="preserve">o una dedicación de </w:t>
      </w:r>
      <w:r w:rsidR="00F30558" w:rsidRPr="0098589F">
        <w:rPr>
          <w:szCs w:val="20"/>
        </w:rPr>
        <w:t>aproximadament</w:t>
      </w:r>
      <w:r w:rsidRPr="0098589F">
        <w:rPr>
          <w:szCs w:val="20"/>
        </w:rPr>
        <w:t>e 12 horas. Se espera que este tiempo se reduzca en los próximos entregables, considerando</w:t>
      </w:r>
      <w:r w:rsidR="00EB7CB2">
        <w:rPr>
          <w:szCs w:val="20"/>
        </w:rPr>
        <w:t>,</w:t>
      </w:r>
      <w:r w:rsidRPr="0098589F">
        <w:rPr>
          <w:szCs w:val="20"/>
        </w:rPr>
        <w:t xml:space="preserve"> además</w:t>
      </w:r>
      <w:r w:rsidR="00EB7CB2">
        <w:rPr>
          <w:szCs w:val="20"/>
        </w:rPr>
        <w:t>,</w:t>
      </w:r>
      <w:r w:rsidRPr="0098589F">
        <w:rPr>
          <w:szCs w:val="20"/>
        </w:rPr>
        <w:t xml:space="preserve"> el escaso margen temporal entre ellos</w:t>
      </w:r>
      <w:r w:rsidR="00D6673E" w:rsidRPr="0098589F">
        <w:rPr>
          <w:szCs w:val="20"/>
        </w:rPr>
        <w:t xml:space="preserve"> según el cronograma</w:t>
      </w:r>
      <w:r w:rsidRPr="0098589F">
        <w:rPr>
          <w:szCs w:val="20"/>
        </w:rPr>
        <w:t xml:space="preserve"> y la existencia de otras responsabilidades que deben atenderse en paralelo.</w:t>
      </w:r>
      <w:r w:rsidR="00391A0D">
        <w:rPr>
          <w:szCs w:val="20"/>
        </w:rPr>
        <w:br w:type="page"/>
      </w:r>
    </w:p>
    <w:p w14:paraId="6614D36C" w14:textId="77777777" w:rsidR="0095573D" w:rsidRPr="0098589F" w:rsidRDefault="0095573D" w:rsidP="0095573D">
      <w:pPr>
        <w:pStyle w:val="Ttulo1"/>
        <w:rPr>
          <w:szCs w:val="20"/>
          <w:lang w:val="es-US"/>
        </w:rPr>
      </w:pPr>
      <w:r w:rsidRPr="0098589F">
        <w:rPr>
          <w:szCs w:val="20"/>
          <w:lang w:val="es-US"/>
        </w:rPr>
        <w:lastRenderedPageBreak/>
        <w:t>Referencias</w:t>
      </w:r>
    </w:p>
    <w:sdt>
      <w:sdtPr>
        <w:rPr>
          <w:rFonts w:cs="Times New Roman"/>
          <w:color w:val="000000"/>
          <w:szCs w:val="20"/>
          <w:lang w:val="es-US"/>
        </w:rPr>
        <w:tag w:val="MENDELEY_BIBLIOGRAPHY"/>
        <w:id w:val="203918766"/>
        <w:placeholder>
          <w:docPart w:val="DefaultPlaceholder_-1854013440"/>
        </w:placeholder>
      </w:sdtPr>
      <w:sdtContent>
        <w:p w14:paraId="67F64FCD" w14:textId="77777777" w:rsidR="008E05D5" w:rsidRPr="0098589F" w:rsidRDefault="008E05D5">
          <w:pPr>
            <w:autoSpaceDE w:val="0"/>
            <w:autoSpaceDN w:val="0"/>
            <w:ind w:hanging="480"/>
            <w:divId w:val="378629667"/>
            <w:rPr>
              <w:rFonts w:eastAsia="Times New Roman" w:cs="Times New Roman"/>
              <w:color w:val="000000"/>
              <w:szCs w:val="20"/>
              <w:lang w:val="en-US"/>
            </w:rPr>
          </w:pPr>
          <w:r w:rsidRPr="0098589F">
            <w:rPr>
              <w:rFonts w:eastAsia="Times New Roman" w:cs="Times New Roman"/>
              <w:color w:val="000000"/>
              <w:szCs w:val="20"/>
              <w:lang w:val="en-US"/>
            </w:rPr>
            <w:t xml:space="preserve">Duman, A. (2023). The Gendered Relationship Between Temporary, Informal Employment and Wages: Evidence from the Turkish Labor Market. </w:t>
          </w:r>
          <w:r w:rsidRPr="0098589F">
            <w:rPr>
              <w:rFonts w:eastAsia="Times New Roman" w:cs="Times New Roman"/>
              <w:i/>
              <w:iCs/>
              <w:color w:val="000000"/>
              <w:szCs w:val="20"/>
              <w:lang w:val="en-US"/>
            </w:rPr>
            <w:t>Feminist Economics</w:t>
          </w:r>
          <w:r w:rsidRPr="0098589F">
            <w:rPr>
              <w:rFonts w:eastAsia="Times New Roman" w:cs="Times New Roman"/>
              <w:color w:val="000000"/>
              <w:szCs w:val="20"/>
              <w:lang w:val="en-US"/>
            </w:rPr>
            <w:t xml:space="preserve">, </w:t>
          </w:r>
          <w:r w:rsidRPr="0098589F">
            <w:rPr>
              <w:rFonts w:eastAsia="Times New Roman" w:cs="Times New Roman"/>
              <w:i/>
              <w:iCs/>
              <w:color w:val="000000"/>
              <w:szCs w:val="20"/>
              <w:lang w:val="en-US"/>
            </w:rPr>
            <w:t>29</w:t>
          </w:r>
          <w:r w:rsidRPr="0098589F">
            <w:rPr>
              <w:rFonts w:eastAsia="Times New Roman" w:cs="Times New Roman"/>
              <w:color w:val="000000"/>
              <w:szCs w:val="20"/>
              <w:lang w:val="en-US"/>
            </w:rPr>
            <w:t>(4), 194–222. https://doi.org/10.1080/13545701.2023.2249000</w:t>
          </w:r>
        </w:p>
        <w:p w14:paraId="6F6049A8" w14:textId="77777777" w:rsidR="008E05D5" w:rsidRPr="0098589F" w:rsidRDefault="008E05D5">
          <w:pPr>
            <w:autoSpaceDE w:val="0"/>
            <w:autoSpaceDN w:val="0"/>
            <w:ind w:hanging="480"/>
            <w:divId w:val="981620855"/>
            <w:rPr>
              <w:rFonts w:eastAsia="Times New Roman" w:cs="Times New Roman"/>
              <w:color w:val="000000"/>
              <w:szCs w:val="20"/>
              <w:lang w:val="en-US"/>
            </w:rPr>
          </w:pPr>
          <w:r w:rsidRPr="0098589F">
            <w:rPr>
              <w:rFonts w:eastAsia="Times New Roman" w:cs="Times New Roman"/>
              <w:color w:val="000000"/>
              <w:szCs w:val="20"/>
              <w:lang w:val="en-US"/>
            </w:rPr>
            <w:t xml:space="preserve">Hassine, A., </w:t>
          </w:r>
          <w:proofErr w:type="spellStart"/>
          <w:r w:rsidRPr="0098589F">
            <w:rPr>
              <w:rFonts w:eastAsia="Times New Roman" w:cs="Times New Roman"/>
              <w:color w:val="000000"/>
              <w:szCs w:val="20"/>
              <w:lang w:val="en-US"/>
            </w:rPr>
            <w:t>Nejjari</w:t>
          </w:r>
          <w:proofErr w:type="spellEnd"/>
          <w:r w:rsidRPr="0098589F">
            <w:rPr>
              <w:rFonts w:eastAsia="Times New Roman" w:cs="Times New Roman"/>
              <w:color w:val="000000"/>
              <w:szCs w:val="20"/>
              <w:lang w:val="en-US"/>
            </w:rPr>
            <w:t xml:space="preserve">, I., Drapier, C., y </w:t>
          </w:r>
          <w:proofErr w:type="spellStart"/>
          <w:r w:rsidRPr="0098589F">
            <w:rPr>
              <w:rFonts w:eastAsia="Times New Roman" w:cs="Times New Roman"/>
              <w:color w:val="000000"/>
              <w:szCs w:val="20"/>
              <w:lang w:val="en-US"/>
            </w:rPr>
            <w:t>Achhibat</w:t>
          </w:r>
          <w:proofErr w:type="spellEnd"/>
          <w:r w:rsidRPr="0098589F">
            <w:rPr>
              <w:rFonts w:eastAsia="Times New Roman" w:cs="Times New Roman"/>
              <w:color w:val="000000"/>
              <w:szCs w:val="20"/>
              <w:lang w:val="en-US"/>
            </w:rPr>
            <w:t xml:space="preserve">, I. (2025). Informal Employment in Morocco and the Modalities of Employment Flexibility: Econometric Study to Reveal Links That May Exist with Reference to the Cumulative Postulate. </w:t>
          </w:r>
          <w:r w:rsidRPr="0098589F">
            <w:rPr>
              <w:rFonts w:eastAsia="Times New Roman" w:cs="Times New Roman"/>
              <w:i/>
              <w:iCs/>
              <w:color w:val="000000"/>
              <w:szCs w:val="20"/>
              <w:lang w:val="en-US"/>
            </w:rPr>
            <w:t>American Journal of Economics and Business Innovation</w:t>
          </w:r>
          <w:r w:rsidRPr="0098589F">
            <w:rPr>
              <w:rFonts w:eastAsia="Times New Roman" w:cs="Times New Roman"/>
              <w:color w:val="000000"/>
              <w:szCs w:val="20"/>
              <w:lang w:val="en-US"/>
            </w:rPr>
            <w:t xml:space="preserve">, </w:t>
          </w:r>
          <w:r w:rsidRPr="0098589F">
            <w:rPr>
              <w:rFonts w:eastAsia="Times New Roman" w:cs="Times New Roman"/>
              <w:i/>
              <w:iCs/>
              <w:color w:val="000000"/>
              <w:szCs w:val="20"/>
              <w:lang w:val="en-US"/>
            </w:rPr>
            <w:t>4</w:t>
          </w:r>
          <w:r w:rsidRPr="0098589F">
            <w:rPr>
              <w:rFonts w:eastAsia="Times New Roman" w:cs="Times New Roman"/>
              <w:color w:val="000000"/>
              <w:szCs w:val="20"/>
              <w:lang w:val="en-US"/>
            </w:rPr>
            <w:t>(1), 130–136. https://doi.org/10.54536/ajebi.v4i1.4095</w:t>
          </w:r>
        </w:p>
        <w:p w14:paraId="5BF6983B" w14:textId="77777777" w:rsidR="008E05D5" w:rsidRPr="0098589F" w:rsidRDefault="008E05D5">
          <w:pPr>
            <w:autoSpaceDE w:val="0"/>
            <w:autoSpaceDN w:val="0"/>
            <w:ind w:hanging="480"/>
            <w:divId w:val="496459566"/>
            <w:rPr>
              <w:rFonts w:eastAsia="Times New Roman" w:cs="Times New Roman"/>
              <w:color w:val="000000"/>
              <w:szCs w:val="20"/>
            </w:rPr>
          </w:pPr>
          <w:r w:rsidRPr="0098589F">
            <w:rPr>
              <w:rFonts w:eastAsia="Times New Roman" w:cs="Times New Roman"/>
              <w:color w:val="000000"/>
              <w:szCs w:val="20"/>
              <w:lang w:val="en-US"/>
            </w:rPr>
            <w:t xml:space="preserve">Hickel, J., Hanbury, M., y Barbour, F. (2024). Unequal exchange of </w:t>
          </w:r>
          <w:proofErr w:type="spellStart"/>
          <w:r w:rsidRPr="0098589F">
            <w:rPr>
              <w:rFonts w:eastAsia="Times New Roman" w:cs="Times New Roman"/>
              <w:color w:val="000000"/>
              <w:szCs w:val="20"/>
              <w:lang w:val="en-US"/>
            </w:rPr>
            <w:t>labour</w:t>
          </w:r>
          <w:proofErr w:type="spellEnd"/>
          <w:r w:rsidRPr="0098589F">
            <w:rPr>
              <w:rFonts w:eastAsia="Times New Roman" w:cs="Times New Roman"/>
              <w:color w:val="000000"/>
              <w:szCs w:val="20"/>
              <w:lang w:val="en-US"/>
            </w:rPr>
            <w:t xml:space="preserve"> in the world economy. </w:t>
          </w:r>
          <w:r w:rsidRPr="0098589F">
            <w:rPr>
              <w:rFonts w:eastAsia="Times New Roman" w:cs="Times New Roman"/>
              <w:i/>
              <w:iCs/>
              <w:color w:val="000000"/>
              <w:szCs w:val="20"/>
            </w:rPr>
            <w:t xml:space="preserve">Nature </w:t>
          </w:r>
          <w:proofErr w:type="spellStart"/>
          <w:r w:rsidRPr="0098589F">
            <w:rPr>
              <w:rFonts w:eastAsia="Times New Roman" w:cs="Times New Roman"/>
              <w:i/>
              <w:iCs/>
              <w:color w:val="000000"/>
              <w:szCs w:val="20"/>
            </w:rPr>
            <w:t>Communications</w:t>
          </w:r>
          <w:proofErr w:type="spellEnd"/>
          <w:r w:rsidRPr="0098589F">
            <w:rPr>
              <w:rFonts w:eastAsia="Times New Roman" w:cs="Times New Roman"/>
              <w:color w:val="000000"/>
              <w:szCs w:val="20"/>
            </w:rPr>
            <w:t xml:space="preserve">, </w:t>
          </w:r>
          <w:r w:rsidRPr="0098589F">
            <w:rPr>
              <w:rFonts w:eastAsia="Times New Roman" w:cs="Times New Roman"/>
              <w:i/>
              <w:iCs/>
              <w:color w:val="000000"/>
              <w:szCs w:val="20"/>
            </w:rPr>
            <w:t>15</w:t>
          </w:r>
          <w:r w:rsidRPr="0098589F">
            <w:rPr>
              <w:rFonts w:eastAsia="Times New Roman" w:cs="Times New Roman"/>
              <w:color w:val="000000"/>
              <w:szCs w:val="20"/>
            </w:rPr>
            <w:t>(1), 6298–6309. https://doi.org/10.1038/s41467-024-49687-y</w:t>
          </w:r>
        </w:p>
        <w:p w14:paraId="1E3B0659" w14:textId="77777777" w:rsidR="008E05D5" w:rsidRPr="0098589F" w:rsidRDefault="008E05D5">
          <w:pPr>
            <w:autoSpaceDE w:val="0"/>
            <w:autoSpaceDN w:val="0"/>
            <w:ind w:hanging="480"/>
            <w:divId w:val="993878746"/>
            <w:rPr>
              <w:rFonts w:eastAsia="Times New Roman" w:cs="Times New Roman"/>
              <w:color w:val="000000"/>
              <w:szCs w:val="20"/>
            </w:rPr>
          </w:pPr>
          <w:r w:rsidRPr="0098589F">
            <w:rPr>
              <w:rFonts w:eastAsia="Times New Roman" w:cs="Times New Roman"/>
              <w:color w:val="000000"/>
              <w:szCs w:val="20"/>
            </w:rPr>
            <w:t xml:space="preserve">Instituto Nacional de Estadística y Censos. (2026). </w:t>
          </w:r>
          <w:r w:rsidRPr="0098589F">
            <w:rPr>
              <w:rFonts w:eastAsia="Times New Roman" w:cs="Times New Roman"/>
              <w:i/>
              <w:iCs/>
              <w:color w:val="000000"/>
              <w:szCs w:val="20"/>
            </w:rPr>
            <w:t>Bases de datos</w:t>
          </w:r>
          <w:r w:rsidRPr="0098589F">
            <w:rPr>
              <w:rFonts w:eastAsia="Times New Roman" w:cs="Times New Roman"/>
              <w:color w:val="000000"/>
              <w:szCs w:val="20"/>
            </w:rPr>
            <w:t>. https://www.indec.gob.ar/indec/web/Institucional-Indec-BasesDeDatos</w:t>
          </w:r>
        </w:p>
        <w:p w14:paraId="596F41EC" w14:textId="77777777" w:rsidR="008E05D5" w:rsidRPr="0098589F" w:rsidRDefault="008E05D5">
          <w:pPr>
            <w:autoSpaceDE w:val="0"/>
            <w:autoSpaceDN w:val="0"/>
            <w:ind w:hanging="480"/>
            <w:divId w:val="1409232574"/>
            <w:rPr>
              <w:rFonts w:eastAsia="Times New Roman" w:cs="Times New Roman"/>
              <w:color w:val="000000"/>
              <w:szCs w:val="20"/>
            </w:rPr>
          </w:pPr>
          <w:r w:rsidRPr="0098589F">
            <w:rPr>
              <w:rFonts w:eastAsia="Times New Roman" w:cs="Times New Roman"/>
              <w:color w:val="000000"/>
              <w:szCs w:val="20"/>
            </w:rPr>
            <w:t xml:space="preserve">Maurizio, R., y Monsalvo, A. P. (2021). </w:t>
          </w:r>
          <w:r w:rsidRPr="0098589F">
            <w:rPr>
              <w:rFonts w:eastAsia="Times New Roman" w:cs="Times New Roman"/>
              <w:i/>
              <w:iCs/>
              <w:color w:val="000000"/>
              <w:szCs w:val="20"/>
              <w:lang w:val="en-US"/>
            </w:rPr>
            <w:t xml:space="preserve">Informality, </w:t>
          </w:r>
          <w:proofErr w:type="spellStart"/>
          <w:r w:rsidRPr="0098589F">
            <w:rPr>
              <w:rFonts w:eastAsia="Times New Roman" w:cs="Times New Roman"/>
              <w:i/>
              <w:iCs/>
              <w:color w:val="000000"/>
              <w:szCs w:val="20"/>
              <w:lang w:val="en-US"/>
            </w:rPr>
            <w:t>labour</w:t>
          </w:r>
          <w:proofErr w:type="spellEnd"/>
          <w:r w:rsidRPr="0098589F">
            <w:rPr>
              <w:rFonts w:eastAsia="Times New Roman" w:cs="Times New Roman"/>
              <w:i/>
              <w:iCs/>
              <w:color w:val="000000"/>
              <w:szCs w:val="20"/>
              <w:lang w:val="en-US"/>
            </w:rPr>
            <w:t xml:space="preserve"> transitions, and the livelihoods of workers in Latin America</w:t>
          </w:r>
          <w:r w:rsidRPr="0098589F">
            <w:rPr>
              <w:rFonts w:eastAsia="Times New Roman" w:cs="Times New Roman"/>
              <w:color w:val="000000"/>
              <w:szCs w:val="20"/>
              <w:lang w:val="en-US"/>
            </w:rPr>
            <w:t xml:space="preserve"> (Vol. 2021). </w:t>
          </w:r>
          <w:proofErr w:type="spellStart"/>
          <w:r w:rsidRPr="0098589F">
            <w:rPr>
              <w:rFonts w:eastAsia="Times New Roman" w:cs="Times New Roman"/>
              <w:color w:val="000000"/>
              <w:szCs w:val="20"/>
            </w:rPr>
            <w:t>United</w:t>
          </w:r>
          <w:proofErr w:type="spellEnd"/>
          <w:r w:rsidRPr="0098589F">
            <w:rPr>
              <w:rFonts w:eastAsia="Times New Roman" w:cs="Times New Roman"/>
              <w:color w:val="000000"/>
              <w:szCs w:val="20"/>
            </w:rPr>
            <w:t xml:space="preserve"> Nations. https://doi.org/10.35188/UNU-WIDER/2021/953-2</w:t>
          </w:r>
        </w:p>
        <w:p w14:paraId="7554569C" w14:textId="1C40E06A" w:rsidR="0095573D" w:rsidRDefault="008E05D5" w:rsidP="0095573D">
          <w:pPr>
            <w:rPr>
              <w:lang w:val="es-US"/>
            </w:rPr>
          </w:pPr>
          <w:r w:rsidRPr="0098589F">
            <w:rPr>
              <w:rFonts w:eastAsia="Times New Roman" w:cs="Times New Roman"/>
              <w:color w:val="000000"/>
              <w:szCs w:val="20"/>
            </w:rPr>
            <w:t> </w:t>
          </w:r>
        </w:p>
      </w:sdtContent>
    </w:sdt>
    <w:p w14:paraId="6547B58A" w14:textId="4361A2D0" w:rsidR="00C355F7" w:rsidRDefault="00333D46" w:rsidP="00C355F7">
      <w:pPr>
        <w:pStyle w:val="Ttulo1"/>
        <w:spacing w:line="276" w:lineRule="auto"/>
        <w:rPr>
          <w:sz w:val="22"/>
          <w:szCs w:val="22"/>
          <w:lang w:val="es-US"/>
        </w:rPr>
      </w:pPr>
      <w:r w:rsidRPr="00C355F7">
        <w:rPr>
          <w:sz w:val="22"/>
          <w:szCs w:val="22"/>
          <w:lang w:val="es-US"/>
        </w:rPr>
        <w:lastRenderedPageBreak/>
        <w:t>Anexo</w:t>
      </w:r>
      <w:r w:rsidR="00396C26">
        <w:rPr>
          <w:sz w:val="22"/>
          <w:szCs w:val="22"/>
          <w:lang w:val="es-US"/>
        </w:rPr>
        <w:t xml:space="preserve">s y </w:t>
      </w:r>
      <w:r w:rsidR="00BD5C7F">
        <w:rPr>
          <w:sz w:val="22"/>
          <w:szCs w:val="22"/>
          <w:lang w:val="es-US"/>
        </w:rPr>
        <w:t>a</w:t>
      </w:r>
      <w:r w:rsidR="00396C26">
        <w:rPr>
          <w:sz w:val="22"/>
          <w:szCs w:val="22"/>
          <w:lang w:val="es-US"/>
        </w:rPr>
        <w:t>péndices</w:t>
      </w:r>
    </w:p>
    <w:p w14:paraId="6D9BE4A5" w14:textId="2D3E4AB7" w:rsidR="00BD5C7F" w:rsidRPr="00BD5C7F" w:rsidRDefault="00BD5C7F" w:rsidP="00BD5C7F">
      <w:pPr>
        <w:pStyle w:val="Ttulo2"/>
        <w:rPr>
          <w:lang w:val="es-US"/>
        </w:rPr>
      </w:pPr>
      <w:r>
        <w:rPr>
          <w:lang w:val="es-US"/>
        </w:rPr>
        <w:t>Anexos</w:t>
      </w:r>
    </w:p>
    <w:p w14:paraId="05645C6D" w14:textId="0A1DCD8F" w:rsidR="00BD5C7F" w:rsidRDefault="00BD5C7F" w:rsidP="00BD5C7F">
      <w:pPr>
        <w:pStyle w:val="Descripcin"/>
        <w:keepNext/>
        <w:jc w:val="left"/>
      </w:pPr>
      <w:r>
        <w:t xml:space="preserve">Anexo </w:t>
      </w:r>
      <w:r w:rsidR="00EF260A">
        <w:fldChar w:fldCharType="begin"/>
      </w:r>
      <w:r w:rsidR="00EF260A">
        <w:instrText xml:space="preserve"> SEQ Anexo \* ARABIC </w:instrText>
      </w:r>
      <w:r w:rsidR="00EF260A">
        <w:fldChar w:fldCharType="separate"/>
      </w:r>
      <w:r w:rsidR="0039226F">
        <w:rPr>
          <w:noProof/>
        </w:rPr>
        <w:t>1</w:t>
      </w:r>
      <w:r w:rsidR="00EF260A">
        <w:fldChar w:fldCharType="end"/>
      </w:r>
      <w:r>
        <w:br/>
      </w:r>
      <w:r w:rsidRPr="00F62C1D">
        <w:rPr>
          <w:b w:val="0"/>
          <w:bCs/>
          <w:i/>
          <w:iCs w:val="0"/>
        </w:rPr>
        <w:t>Variables elegidas, nombre asignado, creación de dicotómica y descripción de la variable</w:t>
      </w:r>
    </w:p>
    <w:p w14:paraId="74C6DC5D" w14:textId="183F3FC3" w:rsidR="00333D46" w:rsidRPr="00BD5C7F" w:rsidRDefault="00C355F7" w:rsidP="00BD5C7F">
      <w:pPr>
        <w:keepNext/>
        <w:spacing w:line="259" w:lineRule="auto"/>
        <w:jc w:val="left"/>
      </w:pPr>
      <w:r w:rsidRPr="00C355F7">
        <w:rPr>
          <w:noProof/>
        </w:rPr>
        <w:drawing>
          <wp:inline distT="0" distB="0" distL="0" distR="0" wp14:anchorId="45422319" wp14:editId="3CA1D8EA">
            <wp:extent cx="5759450" cy="48793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4879340"/>
                    </a:xfrm>
                    <a:prstGeom prst="rect">
                      <a:avLst/>
                    </a:prstGeom>
                    <a:noFill/>
                    <a:ln>
                      <a:noFill/>
                    </a:ln>
                  </pic:spPr>
                </pic:pic>
              </a:graphicData>
            </a:graphic>
          </wp:inline>
        </w:drawing>
      </w:r>
    </w:p>
    <w:p w14:paraId="2C64DB4C" w14:textId="4D7DDC6D" w:rsidR="00C355F7" w:rsidRDefault="0090151C" w:rsidP="00BD5C7F">
      <w:pPr>
        <w:pStyle w:val="Descripcin"/>
        <w:spacing w:before="240"/>
        <w:rPr>
          <w:b w:val="0"/>
          <w:bCs/>
          <w:i/>
          <w:iCs w:val="0"/>
          <w:szCs w:val="20"/>
        </w:rPr>
      </w:pPr>
      <w:r w:rsidRPr="00C355F7">
        <w:rPr>
          <w:szCs w:val="20"/>
        </w:rPr>
        <w:t xml:space="preserve">Anexo </w:t>
      </w:r>
      <w:r w:rsidR="00C355F7">
        <w:rPr>
          <w:szCs w:val="20"/>
        </w:rPr>
        <w:t>2</w:t>
      </w:r>
      <w:r w:rsidRPr="00C355F7">
        <w:rPr>
          <w:szCs w:val="20"/>
        </w:rPr>
        <w:tab/>
      </w:r>
      <w:r w:rsidRPr="00C355F7">
        <w:rPr>
          <w:szCs w:val="20"/>
        </w:rPr>
        <w:br/>
      </w:r>
      <w:r w:rsidR="00BD5C7F">
        <w:rPr>
          <w:b w:val="0"/>
          <w:bCs/>
          <w:i/>
          <w:iCs w:val="0"/>
          <w:szCs w:val="20"/>
        </w:rPr>
        <w:t>F</w:t>
      </w:r>
      <w:r w:rsidR="00C355F7" w:rsidRPr="00C355F7">
        <w:rPr>
          <w:b w:val="0"/>
          <w:bCs/>
          <w:i/>
          <w:iCs w:val="0"/>
          <w:szCs w:val="20"/>
        </w:rPr>
        <w:t>recuencias para variables continuas (tabla 1) y variables categóricas (tabla 2)</w:t>
      </w:r>
    </w:p>
    <w:p w14:paraId="343C8357" w14:textId="108763AB" w:rsidR="00BD5C7F" w:rsidRPr="00BD5C7F" w:rsidRDefault="00BD5C7F" w:rsidP="00BD5C7F">
      <w:r w:rsidRPr="00C355F7">
        <w:rPr>
          <w:i/>
          <w:noProof/>
        </w:rPr>
        <w:drawing>
          <wp:inline distT="0" distB="0" distL="0" distR="0" wp14:anchorId="35076067" wp14:editId="29206E6D">
            <wp:extent cx="5759450" cy="998220"/>
            <wp:effectExtent l="0" t="0" r="635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998220"/>
                    </a:xfrm>
                    <a:prstGeom prst="rect">
                      <a:avLst/>
                    </a:prstGeom>
                    <a:noFill/>
                    <a:ln>
                      <a:noFill/>
                    </a:ln>
                  </pic:spPr>
                </pic:pic>
              </a:graphicData>
            </a:graphic>
          </wp:inline>
        </w:drawing>
      </w:r>
    </w:p>
    <w:p w14:paraId="6D91FFC7" w14:textId="49782BBF" w:rsidR="00BD5C7F" w:rsidRDefault="00BD5C7F" w:rsidP="00EF260A">
      <w:pPr>
        <w:pStyle w:val="Descripcin"/>
        <w:keepNext/>
        <w:ind w:left="1418" w:right="1416"/>
      </w:pPr>
      <w:r>
        <w:lastRenderedPageBreak/>
        <w:t xml:space="preserve">Anexo </w:t>
      </w:r>
      <w:r w:rsidR="00EF260A">
        <w:fldChar w:fldCharType="begin"/>
      </w:r>
      <w:r w:rsidR="00EF260A">
        <w:instrText xml:space="preserve"> SEQ Anexo \* ARABIC </w:instrText>
      </w:r>
      <w:r w:rsidR="00EF260A">
        <w:fldChar w:fldCharType="separate"/>
      </w:r>
      <w:r w:rsidR="0039226F">
        <w:rPr>
          <w:noProof/>
        </w:rPr>
        <w:t>2</w:t>
      </w:r>
      <w:r w:rsidR="00EF260A">
        <w:fldChar w:fldCharType="end"/>
      </w:r>
      <w:r>
        <w:tab/>
      </w:r>
      <w:r>
        <w:br/>
      </w:r>
      <w:r w:rsidRPr="00BA0C88">
        <w:rPr>
          <w:b w:val="0"/>
          <w:bCs/>
          <w:i/>
          <w:iCs w:val="0"/>
        </w:rPr>
        <w:t>Descripción preliminar de las variables de la EPH</w:t>
      </w:r>
    </w:p>
    <w:p w14:paraId="59A61F36" w14:textId="77777777" w:rsidR="00EF260A" w:rsidRDefault="00BD5C7F" w:rsidP="00BD5C7F">
      <w:pPr>
        <w:pStyle w:val="Sinespaciado"/>
        <w:jc w:val="center"/>
        <w:rPr>
          <w:i/>
          <w:iCs/>
          <w:sz w:val="16"/>
          <w:szCs w:val="16"/>
        </w:rPr>
      </w:pPr>
      <w:r w:rsidRPr="00C355F7">
        <w:rPr>
          <w:i/>
          <w:iCs/>
          <w:noProof/>
        </w:rPr>
        <w:drawing>
          <wp:inline distT="0" distB="0" distL="0" distR="0" wp14:anchorId="30E13B00" wp14:editId="6EA8C54F">
            <wp:extent cx="4833878" cy="7824083"/>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5523" cy="7859118"/>
                    </a:xfrm>
                    <a:prstGeom prst="rect">
                      <a:avLst/>
                    </a:prstGeom>
                    <a:noFill/>
                    <a:ln>
                      <a:noFill/>
                    </a:ln>
                  </pic:spPr>
                </pic:pic>
              </a:graphicData>
            </a:graphic>
          </wp:inline>
        </w:drawing>
      </w:r>
    </w:p>
    <w:p w14:paraId="0FA3D235" w14:textId="77777777" w:rsidR="00EF260A" w:rsidRDefault="00EF260A">
      <w:pPr>
        <w:spacing w:line="259" w:lineRule="auto"/>
        <w:jc w:val="left"/>
      </w:pPr>
      <w:r>
        <w:br w:type="page"/>
      </w:r>
    </w:p>
    <w:p w14:paraId="11238F11" w14:textId="17D043F6" w:rsidR="00EF260A" w:rsidRPr="00EF260A" w:rsidRDefault="00EF260A" w:rsidP="00EF260A">
      <w:pPr>
        <w:pStyle w:val="Descripcin"/>
        <w:ind w:left="2410" w:right="2408"/>
      </w:pPr>
      <w:r w:rsidRPr="00EF260A">
        <w:lastRenderedPageBreak/>
        <w:t xml:space="preserve">Anexo </w:t>
      </w:r>
      <w:r w:rsidRPr="00EF260A">
        <w:fldChar w:fldCharType="begin"/>
      </w:r>
      <w:r w:rsidRPr="00EF260A">
        <w:instrText xml:space="preserve"> SEQ Anexo \* ARABIC </w:instrText>
      </w:r>
      <w:r w:rsidRPr="00EF260A">
        <w:fldChar w:fldCharType="separate"/>
      </w:r>
      <w:r w:rsidR="0039226F">
        <w:rPr>
          <w:noProof/>
        </w:rPr>
        <w:t>3</w:t>
      </w:r>
      <w:r w:rsidRPr="00EF260A">
        <w:fldChar w:fldCharType="end"/>
      </w:r>
      <w:r>
        <w:tab/>
      </w:r>
      <w:r w:rsidRPr="00EF260A">
        <w:br/>
      </w:r>
      <w:r w:rsidRPr="00EF260A">
        <w:rPr>
          <w:b w:val="0"/>
          <w:bCs/>
          <w:i/>
          <w:iCs w:val="0"/>
        </w:rPr>
        <w:t xml:space="preserve">Exploración de </w:t>
      </w:r>
      <w:proofErr w:type="spellStart"/>
      <w:r w:rsidRPr="00EF260A">
        <w:rPr>
          <w:b w:val="0"/>
          <w:bCs/>
          <w:i/>
          <w:iCs w:val="0"/>
        </w:rPr>
        <w:t>kernels</w:t>
      </w:r>
      <w:proofErr w:type="spellEnd"/>
      <w:r w:rsidRPr="00EF260A">
        <w:rPr>
          <w:b w:val="0"/>
          <w:bCs/>
          <w:i/>
          <w:iCs w:val="0"/>
        </w:rPr>
        <w:t xml:space="preserve"> en la distribución de la población categorizada</w:t>
      </w:r>
      <w:r w:rsidR="0048352B">
        <w:rPr>
          <w:b w:val="0"/>
          <w:bCs/>
          <w:i/>
          <w:iCs w:val="0"/>
        </w:rPr>
        <w:t xml:space="preserve"> </w:t>
      </w:r>
      <w:r w:rsidRPr="00EF260A">
        <w:rPr>
          <w:b w:val="0"/>
          <w:bCs/>
          <w:i/>
          <w:iCs w:val="0"/>
        </w:rPr>
        <w:t>como informal en el mercado laboral</w:t>
      </w:r>
      <w:r w:rsidR="0048352B">
        <w:rPr>
          <w:b w:val="0"/>
          <w:bCs/>
          <w:i/>
          <w:iCs w:val="0"/>
        </w:rPr>
        <w:t xml:space="preserve"> según su ingreso </w:t>
      </w:r>
      <w:r w:rsidR="0070154F">
        <w:rPr>
          <w:b w:val="0"/>
          <w:bCs/>
          <w:i/>
          <w:iCs w:val="0"/>
        </w:rPr>
        <w:t>principal</w:t>
      </w:r>
    </w:p>
    <w:p w14:paraId="06201999" w14:textId="0E0604EE" w:rsidR="00EF260A" w:rsidRDefault="00006AC5" w:rsidP="00006AC5">
      <w:pPr>
        <w:pStyle w:val="Sinespaciado"/>
        <w:jc w:val="center"/>
      </w:pPr>
      <w:r w:rsidRPr="00006AC5">
        <w:drawing>
          <wp:inline distT="0" distB="0" distL="0" distR="0" wp14:anchorId="17F7DD67" wp14:editId="7982DED2">
            <wp:extent cx="3574110" cy="2395008"/>
            <wp:effectExtent l="0" t="0" r="0" b="5715"/>
            <wp:docPr id="139584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7206" name=""/>
                    <pic:cNvPicPr/>
                  </pic:nvPicPr>
                  <pic:blipFill>
                    <a:blip r:embed="rId21"/>
                    <a:stretch>
                      <a:fillRect/>
                    </a:stretch>
                  </pic:blipFill>
                  <pic:spPr>
                    <a:xfrm>
                      <a:off x="0" y="0"/>
                      <a:ext cx="3616162" cy="2423187"/>
                    </a:xfrm>
                    <a:prstGeom prst="rect">
                      <a:avLst/>
                    </a:prstGeom>
                  </pic:spPr>
                </pic:pic>
              </a:graphicData>
            </a:graphic>
          </wp:inline>
        </w:drawing>
      </w:r>
    </w:p>
    <w:p w14:paraId="43BBE915" w14:textId="7B091651" w:rsidR="00EF260A" w:rsidRPr="00EF260A" w:rsidRDefault="00EF260A" w:rsidP="00EF260A">
      <w:pPr>
        <w:pStyle w:val="Descripcin"/>
        <w:spacing w:before="240"/>
        <w:ind w:left="2410" w:right="2408"/>
      </w:pPr>
      <w:r w:rsidRPr="00EF260A">
        <w:t xml:space="preserve">Anexo </w:t>
      </w:r>
      <w:r w:rsidRPr="00EF260A">
        <w:fldChar w:fldCharType="begin"/>
      </w:r>
      <w:r w:rsidRPr="00EF260A">
        <w:instrText xml:space="preserve"> SEQ Anexo \* ARABIC </w:instrText>
      </w:r>
      <w:r w:rsidRPr="00EF260A">
        <w:fldChar w:fldCharType="separate"/>
      </w:r>
      <w:r w:rsidR="0039226F">
        <w:rPr>
          <w:noProof/>
        </w:rPr>
        <w:t>4</w:t>
      </w:r>
      <w:r w:rsidRPr="00EF260A">
        <w:fldChar w:fldCharType="end"/>
      </w:r>
      <w:r>
        <w:tab/>
      </w:r>
      <w:r w:rsidRPr="00EF260A">
        <w:br/>
      </w:r>
      <w:r w:rsidRPr="00EF260A">
        <w:rPr>
          <w:b w:val="0"/>
          <w:bCs/>
          <w:i/>
          <w:iCs w:val="0"/>
        </w:rPr>
        <w:t xml:space="preserve">Exploración de </w:t>
      </w:r>
      <w:proofErr w:type="spellStart"/>
      <w:r w:rsidRPr="00EF260A">
        <w:rPr>
          <w:b w:val="0"/>
          <w:bCs/>
          <w:i/>
          <w:iCs w:val="0"/>
        </w:rPr>
        <w:t>bandwidths</w:t>
      </w:r>
      <w:proofErr w:type="spellEnd"/>
      <w:r w:rsidRPr="00EF260A">
        <w:rPr>
          <w:b w:val="0"/>
          <w:bCs/>
          <w:i/>
          <w:iCs w:val="0"/>
        </w:rPr>
        <w:t xml:space="preserve"> en la distribución </w:t>
      </w:r>
      <w:r w:rsidR="0070154F">
        <w:rPr>
          <w:b w:val="0"/>
          <w:bCs/>
          <w:i/>
          <w:iCs w:val="0"/>
        </w:rPr>
        <w:t>poblacional</w:t>
      </w:r>
      <w:r w:rsidRPr="00EF260A">
        <w:rPr>
          <w:b w:val="0"/>
          <w:bCs/>
          <w:i/>
          <w:iCs w:val="0"/>
        </w:rPr>
        <w:t xml:space="preserve"> formal en el mercado laboral</w:t>
      </w:r>
      <w:r w:rsidR="0048352B">
        <w:rPr>
          <w:b w:val="0"/>
          <w:bCs/>
          <w:i/>
          <w:iCs w:val="0"/>
        </w:rPr>
        <w:t xml:space="preserve"> según su ingreso p</w:t>
      </w:r>
      <w:r w:rsidR="0070154F">
        <w:rPr>
          <w:b w:val="0"/>
          <w:bCs/>
          <w:i/>
          <w:iCs w:val="0"/>
        </w:rPr>
        <w:t>rincipal</w:t>
      </w:r>
    </w:p>
    <w:p w14:paraId="205D8A8C" w14:textId="1660139C" w:rsidR="00474F04" w:rsidRDefault="00006AC5" w:rsidP="00EF260A">
      <w:pPr>
        <w:pStyle w:val="Sinespaciado"/>
        <w:jc w:val="center"/>
      </w:pPr>
      <w:r w:rsidRPr="00006AC5">
        <w:drawing>
          <wp:inline distT="0" distB="0" distL="0" distR="0" wp14:anchorId="7EDD14C5" wp14:editId="46DF90B4">
            <wp:extent cx="3590676" cy="2406109"/>
            <wp:effectExtent l="0" t="0" r="3810" b="0"/>
            <wp:docPr id="43377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5511" name=""/>
                    <pic:cNvPicPr/>
                  </pic:nvPicPr>
                  <pic:blipFill>
                    <a:blip r:embed="rId22"/>
                    <a:stretch>
                      <a:fillRect/>
                    </a:stretch>
                  </pic:blipFill>
                  <pic:spPr>
                    <a:xfrm>
                      <a:off x="0" y="0"/>
                      <a:ext cx="3620789" cy="2426288"/>
                    </a:xfrm>
                    <a:prstGeom prst="rect">
                      <a:avLst/>
                    </a:prstGeom>
                  </pic:spPr>
                </pic:pic>
              </a:graphicData>
            </a:graphic>
          </wp:inline>
        </w:drawing>
      </w:r>
    </w:p>
    <w:p w14:paraId="2A8E8CBA" w14:textId="4A09D67C" w:rsidR="005F0534" w:rsidRPr="005F0534" w:rsidRDefault="005F0534" w:rsidP="005F0534">
      <w:pPr>
        <w:pStyle w:val="Descripcin"/>
        <w:spacing w:before="240"/>
        <w:ind w:left="2410" w:right="2408"/>
      </w:pPr>
      <w:r w:rsidRPr="005F0534">
        <w:t xml:space="preserve">Anexo </w:t>
      </w:r>
      <w:r w:rsidRPr="005F0534">
        <w:fldChar w:fldCharType="begin"/>
      </w:r>
      <w:r w:rsidRPr="005F0534">
        <w:instrText xml:space="preserve"> SEQ Anexo \* ARABIC </w:instrText>
      </w:r>
      <w:r w:rsidRPr="005F0534">
        <w:fldChar w:fldCharType="separate"/>
      </w:r>
      <w:r w:rsidR="0039226F">
        <w:rPr>
          <w:noProof/>
        </w:rPr>
        <w:t>5</w:t>
      </w:r>
      <w:r w:rsidRPr="005F0534">
        <w:fldChar w:fldCharType="end"/>
      </w:r>
      <w:r>
        <w:tab/>
      </w:r>
      <w:r w:rsidRPr="005F0534">
        <w:br/>
      </w:r>
      <w:r w:rsidRPr="005F0534">
        <w:rPr>
          <w:b w:val="0"/>
          <w:bCs/>
          <w:i/>
          <w:iCs w:val="0"/>
        </w:rPr>
        <w:t xml:space="preserve">Exploración de </w:t>
      </w:r>
      <w:proofErr w:type="spellStart"/>
      <w:r>
        <w:rPr>
          <w:b w:val="0"/>
          <w:bCs/>
          <w:i/>
          <w:iCs w:val="0"/>
        </w:rPr>
        <w:t>kernels</w:t>
      </w:r>
      <w:proofErr w:type="spellEnd"/>
      <w:r w:rsidRPr="005F0534">
        <w:rPr>
          <w:b w:val="0"/>
          <w:bCs/>
          <w:i/>
          <w:iCs w:val="0"/>
        </w:rPr>
        <w:t xml:space="preserve"> en la distribución de la población categorizada como </w:t>
      </w:r>
      <w:r>
        <w:rPr>
          <w:b w:val="0"/>
          <w:bCs/>
          <w:i/>
          <w:iCs w:val="0"/>
        </w:rPr>
        <w:t>in</w:t>
      </w:r>
      <w:r w:rsidRPr="005F0534">
        <w:rPr>
          <w:b w:val="0"/>
          <w:bCs/>
          <w:i/>
          <w:iCs w:val="0"/>
        </w:rPr>
        <w:t>formal en el mercado laboral</w:t>
      </w:r>
      <w:r w:rsidR="0070154F">
        <w:rPr>
          <w:b w:val="0"/>
          <w:bCs/>
          <w:i/>
          <w:iCs w:val="0"/>
        </w:rPr>
        <w:t xml:space="preserve"> según su ingreso principal</w:t>
      </w:r>
    </w:p>
    <w:p w14:paraId="4EA0755C" w14:textId="7A636D18" w:rsidR="005F0534" w:rsidRDefault="00006AC5" w:rsidP="00EF260A">
      <w:pPr>
        <w:pStyle w:val="Sinespaciado"/>
        <w:jc w:val="center"/>
      </w:pPr>
      <w:r w:rsidRPr="00006AC5">
        <w:drawing>
          <wp:inline distT="0" distB="0" distL="0" distR="0" wp14:anchorId="535D27BB" wp14:editId="078A7255">
            <wp:extent cx="3528974" cy="2305879"/>
            <wp:effectExtent l="0" t="0" r="1905" b="5715"/>
            <wp:docPr id="17451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2112" name=""/>
                    <pic:cNvPicPr/>
                  </pic:nvPicPr>
                  <pic:blipFill>
                    <a:blip r:embed="rId23"/>
                    <a:stretch>
                      <a:fillRect/>
                    </a:stretch>
                  </pic:blipFill>
                  <pic:spPr>
                    <a:xfrm>
                      <a:off x="0" y="0"/>
                      <a:ext cx="3559648" cy="2325922"/>
                    </a:xfrm>
                    <a:prstGeom prst="rect">
                      <a:avLst/>
                    </a:prstGeom>
                  </pic:spPr>
                </pic:pic>
              </a:graphicData>
            </a:graphic>
          </wp:inline>
        </w:drawing>
      </w:r>
    </w:p>
    <w:p w14:paraId="6FDA7960" w14:textId="1AC8AC2F" w:rsidR="0048352B" w:rsidRPr="0048352B" w:rsidRDefault="0048352B" w:rsidP="0048352B">
      <w:pPr>
        <w:pStyle w:val="Descripcin"/>
        <w:spacing w:before="240"/>
        <w:ind w:left="2410" w:right="2408"/>
      </w:pPr>
      <w:r w:rsidRPr="0048352B">
        <w:lastRenderedPageBreak/>
        <w:t xml:space="preserve">Anexo </w:t>
      </w:r>
      <w:r w:rsidRPr="0048352B">
        <w:fldChar w:fldCharType="begin"/>
      </w:r>
      <w:r w:rsidRPr="0048352B">
        <w:instrText xml:space="preserve"> SEQ Anexo \* ARABIC </w:instrText>
      </w:r>
      <w:r w:rsidRPr="0048352B">
        <w:fldChar w:fldCharType="separate"/>
      </w:r>
      <w:r w:rsidR="0039226F">
        <w:rPr>
          <w:noProof/>
        </w:rPr>
        <w:t>6</w:t>
      </w:r>
      <w:r w:rsidRPr="0048352B">
        <w:fldChar w:fldCharType="end"/>
      </w:r>
      <w:r>
        <w:tab/>
      </w:r>
      <w:r w:rsidRPr="0048352B">
        <w:br/>
      </w:r>
      <w:r w:rsidR="004C69E7" w:rsidRPr="00EF260A">
        <w:rPr>
          <w:b w:val="0"/>
          <w:bCs/>
          <w:i/>
          <w:iCs w:val="0"/>
        </w:rPr>
        <w:t xml:space="preserve">Exploración de </w:t>
      </w:r>
      <w:proofErr w:type="spellStart"/>
      <w:r w:rsidR="004C69E7" w:rsidRPr="00EF260A">
        <w:rPr>
          <w:b w:val="0"/>
          <w:bCs/>
          <w:i/>
          <w:iCs w:val="0"/>
        </w:rPr>
        <w:t>bandwidths</w:t>
      </w:r>
      <w:proofErr w:type="spellEnd"/>
      <w:r w:rsidR="004C69E7" w:rsidRPr="00EF260A">
        <w:rPr>
          <w:b w:val="0"/>
          <w:bCs/>
          <w:i/>
          <w:iCs w:val="0"/>
        </w:rPr>
        <w:t xml:space="preserve"> en la distribución </w:t>
      </w:r>
      <w:r w:rsidR="004C69E7">
        <w:rPr>
          <w:b w:val="0"/>
          <w:bCs/>
          <w:i/>
          <w:iCs w:val="0"/>
        </w:rPr>
        <w:t>poblacional</w:t>
      </w:r>
      <w:r w:rsidR="004C69E7" w:rsidRPr="00EF260A">
        <w:rPr>
          <w:b w:val="0"/>
          <w:bCs/>
          <w:i/>
          <w:iCs w:val="0"/>
        </w:rPr>
        <w:t xml:space="preserve"> </w:t>
      </w:r>
      <w:r w:rsidR="004C69E7">
        <w:rPr>
          <w:b w:val="0"/>
          <w:bCs/>
          <w:i/>
          <w:iCs w:val="0"/>
        </w:rPr>
        <w:t>in</w:t>
      </w:r>
      <w:r w:rsidR="004C69E7" w:rsidRPr="00EF260A">
        <w:rPr>
          <w:b w:val="0"/>
          <w:bCs/>
          <w:i/>
          <w:iCs w:val="0"/>
        </w:rPr>
        <w:t>formal en el mercado laboral</w:t>
      </w:r>
      <w:r w:rsidR="004C69E7">
        <w:rPr>
          <w:b w:val="0"/>
          <w:bCs/>
          <w:i/>
          <w:iCs w:val="0"/>
        </w:rPr>
        <w:t xml:space="preserve"> según su ingreso principal</w:t>
      </w:r>
    </w:p>
    <w:p w14:paraId="3794283E" w14:textId="5ADC3589" w:rsidR="0048352B" w:rsidRDefault="00006AC5" w:rsidP="00EF260A">
      <w:pPr>
        <w:pStyle w:val="Sinespaciado"/>
        <w:jc w:val="center"/>
      </w:pPr>
      <w:r w:rsidRPr="00006AC5">
        <w:drawing>
          <wp:inline distT="0" distB="0" distL="0" distR="0" wp14:anchorId="4CFEA60E" wp14:editId="1FF6DFBD">
            <wp:extent cx="3601986" cy="2353586"/>
            <wp:effectExtent l="0" t="0" r="5080" b="0"/>
            <wp:docPr id="49835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7829" name=""/>
                    <pic:cNvPicPr/>
                  </pic:nvPicPr>
                  <pic:blipFill>
                    <a:blip r:embed="rId24"/>
                    <a:stretch>
                      <a:fillRect/>
                    </a:stretch>
                  </pic:blipFill>
                  <pic:spPr>
                    <a:xfrm>
                      <a:off x="0" y="0"/>
                      <a:ext cx="3632298" cy="2373392"/>
                    </a:xfrm>
                    <a:prstGeom prst="rect">
                      <a:avLst/>
                    </a:prstGeom>
                  </pic:spPr>
                </pic:pic>
              </a:graphicData>
            </a:graphic>
          </wp:inline>
        </w:drawing>
      </w:r>
      <w:r w:rsidR="0048352B" w:rsidRPr="0048352B">
        <w:t xml:space="preserve"> </w:t>
      </w:r>
    </w:p>
    <w:p w14:paraId="277A0E73" w14:textId="503823EE" w:rsidR="0048352B" w:rsidRPr="0048352B" w:rsidRDefault="0048352B" w:rsidP="0048352B">
      <w:pPr>
        <w:pStyle w:val="Descripcin"/>
        <w:spacing w:before="240"/>
        <w:ind w:left="2410" w:right="2408"/>
      </w:pPr>
      <w:r w:rsidRPr="0048352B">
        <w:t xml:space="preserve">Anexo </w:t>
      </w:r>
      <w:r w:rsidRPr="0048352B">
        <w:fldChar w:fldCharType="begin"/>
      </w:r>
      <w:r w:rsidRPr="0048352B">
        <w:instrText xml:space="preserve"> SEQ Anexo \* ARABIC </w:instrText>
      </w:r>
      <w:r w:rsidRPr="0048352B">
        <w:fldChar w:fldCharType="separate"/>
      </w:r>
      <w:r w:rsidR="0039226F">
        <w:rPr>
          <w:noProof/>
        </w:rPr>
        <w:t>7</w:t>
      </w:r>
      <w:r w:rsidRPr="0048352B">
        <w:fldChar w:fldCharType="end"/>
      </w:r>
      <w:r>
        <w:tab/>
      </w:r>
      <w:r w:rsidRPr="0048352B">
        <w:br/>
      </w:r>
      <w:r w:rsidRPr="0048352B">
        <w:rPr>
          <w:b w:val="0"/>
          <w:bCs/>
          <w:i/>
          <w:iCs w:val="0"/>
        </w:rPr>
        <w:t xml:space="preserve">Exploración de </w:t>
      </w:r>
      <w:proofErr w:type="spellStart"/>
      <w:r w:rsidRPr="0048352B">
        <w:rPr>
          <w:b w:val="0"/>
          <w:bCs/>
          <w:i/>
          <w:iCs w:val="0"/>
        </w:rPr>
        <w:t>kernels</w:t>
      </w:r>
      <w:proofErr w:type="spellEnd"/>
      <w:r w:rsidRPr="0048352B">
        <w:rPr>
          <w:b w:val="0"/>
          <w:bCs/>
          <w:i/>
          <w:iCs w:val="0"/>
        </w:rPr>
        <w:t xml:space="preserve"> en la distribución de la población categorizada como formal en el mercado laboral</w:t>
      </w:r>
      <w:r w:rsidR="004C69E7">
        <w:rPr>
          <w:b w:val="0"/>
          <w:bCs/>
          <w:i/>
          <w:iCs w:val="0"/>
        </w:rPr>
        <w:t xml:space="preserve"> según sus ingresos totales</w:t>
      </w:r>
    </w:p>
    <w:p w14:paraId="7A8EB7F5" w14:textId="77777777" w:rsidR="0048352B" w:rsidRDefault="0048352B" w:rsidP="00EF260A">
      <w:pPr>
        <w:pStyle w:val="Sinespaciado"/>
        <w:jc w:val="center"/>
      </w:pPr>
      <w:r w:rsidRPr="0048352B">
        <w:rPr>
          <w:noProof/>
        </w:rPr>
        <w:drawing>
          <wp:inline distT="0" distB="0" distL="0" distR="0" wp14:anchorId="1692D76B" wp14:editId="69012685">
            <wp:extent cx="3587502" cy="2403982"/>
            <wp:effectExtent l="0" t="0" r="0" b="0"/>
            <wp:docPr id="1195293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93666" name=""/>
                    <pic:cNvPicPr/>
                  </pic:nvPicPr>
                  <pic:blipFill>
                    <a:blip r:embed="rId25"/>
                    <a:stretch>
                      <a:fillRect/>
                    </a:stretch>
                  </pic:blipFill>
                  <pic:spPr>
                    <a:xfrm>
                      <a:off x="0" y="0"/>
                      <a:ext cx="3611966" cy="2420375"/>
                    </a:xfrm>
                    <a:prstGeom prst="rect">
                      <a:avLst/>
                    </a:prstGeom>
                  </pic:spPr>
                </pic:pic>
              </a:graphicData>
            </a:graphic>
          </wp:inline>
        </w:drawing>
      </w:r>
      <w:r w:rsidRPr="0048352B">
        <w:t xml:space="preserve"> </w:t>
      </w:r>
    </w:p>
    <w:p w14:paraId="3C6F75D1" w14:textId="5B845B83" w:rsidR="004C69E7" w:rsidRPr="004C69E7" w:rsidRDefault="004C69E7" w:rsidP="004C69E7">
      <w:pPr>
        <w:pStyle w:val="Descripcin"/>
        <w:spacing w:before="240"/>
        <w:ind w:left="2410" w:right="2408"/>
      </w:pPr>
      <w:r w:rsidRPr="004C69E7">
        <w:t xml:space="preserve">Anexo </w:t>
      </w:r>
      <w:r w:rsidRPr="004C69E7">
        <w:fldChar w:fldCharType="begin"/>
      </w:r>
      <w:r w:rsidRPr="004C69E7">
        <w:instrText xml:space="preserve"> SEQ Anexo \* ARABIC </w:instrText>
      </w:r>
      <w:r w:rsidRPr="004C69E7">
        <w:fldChar w:fldCharType="separate"/>
      </w:r>
      <w:r w:rsidR="0039226F">
        <w:rPr>
          <w:noProof/>
        </w:rPr>
        <w:t>8</w:t>
      </w:r>
      <w:r w:rsidRPr="004C69E7">
        <w:fldChar w:fldCharType="end"/>
      </w:r>
      <w:r>
        <w:tab/>
      </w:r>
      <w:r w:rsidRPr="004C69E7">
        <w:br/>
      </w:r>
      <w:r w:rsidRPr="004C69E7">
        <w:rPr>
          <w:b w:val="0"/>
          <w:bCs/>
          <w:i/>
          <w:iCs w:val="0"/>
        </w:rPr>
        <w:t xml:space="preserve">Exploración de </w:t>
      </w:r>
      <w:proofErr w:type="spellStart"/>
      <w:r w:rsidRPr="004C69E7">
        <w:rPr>
          <w:b w:val="0"/>
          <w:bCs/>
          <w:i/>
          <w:iCs w:val="0"/>
        </w:rPr>
        <w:t>bandwidths</w:t>
      </w:r>
      <w:proofErr w:type="spellEnd"/>
      <w:r w:rsidRPr="004C69E7">
        <w:rPr>
          <w:b w:val="0"/>
          <w:bCs/>
          <w:i/>
          <w:iCs w:val="0"/>
        </w:rPr>
        <w:t xml:space="preserve"> en la distribución poblacional formal en el mercado laboral según su</w:t>
      </w:r>
      <w:r>
        <w:rPr>
          <w:b w:val="0"/>
          <w:bCs/>
          <w:i/>
          <w:iCs w:val="0"/>
        </w:rPr>
        <w:t>s ingresos totales</w:t>
      </w:r>
    </w:p>
    <w:p w14:paraId="254C59CA" w14:textId="622C4A6A" w:rsidR="004C69E7" w:rsidRDefault="00006AC5" w:rsidP="00EF260A">
      <w:pPr>
        <w:pStyle w:val="Sinespaciado"/>
        <w:jc w:val="center"/>
      </w:pPr>
      <w:r w:rsidRPr="00006AC5">
        <w:drawing>
          <wp:inline distT="0" distB="0" distL="0" distR="0" wp14:anchorId="582FBA85" wp14:editId="42FCC94D">
            <wp:extent cx="3585320" cy="2354580"/>
            <wp:effectExtent l="0" t="0" r="0" b="0"/>
            <wp:docPr id="420423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3469" name=""/>
                    <pic:cNvPicPr/>
                  </pic:nvPicPr>
                  <pic:blipFill>
                    <a:blip r:embed="rId26"/>
                    <a:stretch>
                      <a:fillRect/>
                    </a:stretch>
                  </pic:blipFill>
                  <pic:spPr>
                    <a:xfrm>
                      <a:off x="0" y="0"/>
                      <a:ext cx="3695352" cy="2426841"/>
                    </a:xfrm>
                    <a:prstGeom prst="rect">
                      <a:avLst/>
                    </a:prstGeom>
                  </pic:spPr>
                </pic:pic>
              </a:graphicData>
            </a:graphic>
          </wp:inline>
        </w:drawing>
      </w:r>
    </w:p>
    <w:p w14:paraId="40099A0E" w14:textId="4DBC23E1" w:rsidR="004C69E7" w:rsidRPr="004C69E7" w:rsidRDefault="004C69E7" w:rsidP="004C69E7">
      <w:pPr>
        <w:pStyle w:val="Descripcin"/>
        <w:ind w:left="2410" w:right="2408"/>
      </w:pPr>
      <w:r w:rsidRPr="004C69E7">
        <w:lastRenderedPageBreak/>
        <w:t xml:space="preserve">Anexo </w:t>
      </w:r>
      <w:r w:rsidRPr="004C69E7">
        <w:fldChar w:fldCharType="begin"/>
      </w:r>
      <w:r w:rsidRPr="004C69E7">
        <w:instrText xml:space="preserve"> SEQ Anexo \* ARABIC </w:instrText>
      </w:r>
      <w:r w:rsidRPr="004C69E7">
        <w:fldChar w:fldCharType="separate"/>
      </w:r>
      <w:r w:rsidR="0039226F">
        <w:rPr>
          <w:noProof/>
        </w:rPr>
        <w:t>9</w:t>
      </w:r>
      <w:r w:rsidRPr="004C69E7">
        <w:fldChar w:fldCharType="end"/>
      </w:r>
      <w:r>
        <w:tab/>
      </w:r>
      <w:r w:rsidRPr="004C69E7">
        <w:br/>
      </w:r>
      <w:r w:rsidRPr="004C69E7">
        <w:rPr>
          <w:b w:val="0"/>
          <w:bCs/>
          <w:i/>
          <w:iCs w:val="0"/>
        </w:rPr>
        <w:t xml:space="preserve">Exploración de </w:t>
      </w:r>
      <w:proofErr w:type="spellStart"/>
      <w:r w:rsidRPr="004C69E7">
        <w:rPr>
          <w:b w:val="0"/>
          <w:bCs/>
          <w:i/>
          <w:iCs w:val="0"/>
        </w:rPr>
        <w:t>kernels</w:t>
      </w:r>
      <w:proofErr w:type="spellEnd"/>
      <w:r w:rsidRPr="004C69E7">
        <w:rPr>
          <w:b w:val="0"/>
          <w:bCs/>
          <w:i/>
          <w:iCs w:val="0"/>
        </w:rPr>
        <w:t xml:space="preserve"> en la distribución de la población categorizada como </w:t>
      </w:r>
      <w:r w:rsidR="0039226F">
        <w:rPr>
          <w:b w:val="0"/>
          <w:bCs/>
          <w:i/>
          <w:iCs w:val="0"/>
        </w:rPr>
        <w:t>in</w:t>
      </w:r>
      <w:r w:rsidRPr="004C69E7">
        <w:rPr>
          <w:b w:val="0"/>
          <w:bCs/>
          <w:i/>
          <w:iCs w:val="0"/>
        </w:rPr>
        <w:t>formal en el mercado laboral según sus ingresos totales</w:t>
      </w:r>
    </w:p>
    <w:p w14:paraId="392D8FCA" w14:textId="352DB8DC" w:rsidR="004C69E7" w:rsidRDefault="00006AC5" w:rsidP="00EF260A">
      <w:pPr>
        <w:pStyle w:val="Sinespaciado"/>
        <w:jc w:val="center"/>
      </w:pPr>
      <w:r w:rsidRPr="00006AC5">
        <w:drawing>
          <wp:inline distT="0" distB="0" distL="0" distR="0" wp14:anchorId="36198D4A" wp14:editId="391BE018">
            <wp:extent cx="3606579" cy="2356587"/>
            <wp:effectExtent l="0" t="0" r="635" b="5715"/>
            <wp:docPr id="981092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2881" name=""/>
                    <pic:cNvPicPr/>
                  </pic:nvPicPr>
                  <pic:blipFill>
                    <a:blip r:embed="rId27"/>
                    <a:stretch>
                      <a:fillRect/>
                    </a:stretch>
                  </pic:blipFill>
                  <pic:spPr>
                    <a:xfrm>
                      <a:off x="0" y="0"/>
                      <a:ext cx="3656665" cy="2389314"/>
                    </a:xfrm>
                    <a:prstGeom prst="rect">
                      <a:avLst/>
                    </a:prstGeom>
                  </pic:spPr>
                </pic:pic>
              </a:graphicData>
            </a:graphic>
          </wp:inline>
        </w:drawing>
      </w:r>
      <w:r w:rsidR="004C69E7" w:rsidRPr="004C69E7">
        <w:t xml:space="preserve"> </w:t>
      </w:r>
    </w:p>
    <w:p w14:paraId="513FAF6C" w14:textId="7B65F97C" w:rsidR="0039226F" w:rsidRPr="0039226F" w:rsidRDefault="0039226F" w:rsidP="00D14027">
      <w:pPr>
        <w:pStyle w:val="Descripcin"/>
        <w:spacing w:before="240"/>
        <w:ind w:left="2410" w:right="2408"/>
      </w:pPr>
      <w:r w:rsidRPr="0039226F">
        <w:t xml:space="preserve">Anexo </w:t>
      </w:r>
      <w:r w:rsidRPr="0039226F">
        <w:fldChar w:fldCharType="begin"/>
      </w:r>
      <w:r w:rsidRPr="0039226F">
        <w:instrText xml:space="preserve"> SEQ Anexo \* ARABIC </w:instrText>
      </w:r>
      <w:r w:rsidRPr="0039226F">
        <w:fldChar w:fldCharType="separate"/>
      </w:r>
      <w:r w:rsidRPr="0039226F">
        <w:t>10</w:t>
      </w:r>
      <w:r w:rsidRPr="0039226F">
        <w:fldChar w:fldCharType="end"/>
      </w:r>
      <w:r>
        <w:tab/>
      </w:r>
      <w:r w:rsidRPr="0039226F">
        <w:br/>
      </w:r>
      <w:r w:rsidRPr="0039226F">
        <w:rPr>
          <w:b w:val="0"/>
          <w:bCs/>
          <w:i/>
          <w:iCs w:val="0"/>
        </w:rPr>
        <w:t xml:space="preserve">Exploración de </w:t>
      </w:r>
      <w:proofErr w:type="spellStart"/>
      <w:r w:rsidRPr="0039226F">
        <w:rPr>
          <w:b w:val="0"/>
          <w:bCs/>
          <w:i/>
          <w:iCs w:val="0"/>
        </w:rPr>
        <w:t>bandwidths</w:t>
      </w:r>
      <w:proofErr w:type="spellEnd"/>
      <w:r w:rsidRPr="0039226F">
        <w:rPr>
          <w:b w:val="0"/>
          <w:bCs/>
          <w:i/>
          <w:iCs w:val="0"/>
        </w:rPr>
        <w:t xml:space="preserve"> en la distribución poblacional </w:t>
      </w:r>
      <w:r>
        <w:rPr>
          <w:b w:val="0"/>
          <w:bCs/>
          <w:i/>
          <w:iCs w:val="0"/>
        </w:rPr>
        <w:t>in</w:t>
      </w:r>
      <w:r w:rsidRPr="0039226F">
        <w:rPr>
          <w:b w:val="0"/>
          <w:bCs/>
          <w:i/>
          <w:iCs w:val="0"/>
        </w:rPr>
        <w:t>formal en el mercado laboral según sus ingresos totales</w:t>
      </w:r>
    </w:p>
    <w:p w14:paraId="538A9A38" w14:textId="55A22E74" w:rsidR="00396C26" w:rsidRDefault="00006AC5" w:rsidP="00006AC5">
      <w:pPr>
        <w:pStyle w:val="Sinespaciado"/>
        <w:spacing w:after="240"/>
        <w:jc w:val="center"/>
      </w:pPr>
      <w:r w:rsidRPr="00006AC5">
        <w:drawing>
          <wp:inline distT="0" distB="0" distL="0" distR="0" wp14:anchorId="49DCF01B" wp14:editId="0BA2C0F9">
            <wp:extent cx="3590175" cy="2369488"/>
            <wp:effectExtent l="0" t="0" r="4445" b="5715"/>
            <wp:docPr id="1876147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47419" name=""/>
                    <pic:cNvPicPr/>
                  </pic:nvPicPr>
                  <pic:blipFill>
                    <a:blip r:embed="rId28"/>
                    <a:stretch>
                      <a:fillRect/>
                    </a:stretch>
                  </pic:blipFill>
                  <pic:spPr>
                    <a:xfrm>
                      <a:off x="0" y="0"/>
                      <a:ext cx="3618821" cy="2388394"/>
                    </a:xfrm>
                    <a:prstGeom prst="rect">
                      <a:avLst/>
                    </a:prstGeom>
                  </pic:spPr>
                </pic:pic>
              </a:graphicData>
            </a:graphic>
          </wp:inline>
        </w:drawing>
      </w:r>
      <w:r w:rsidR="0039226F" w:rsidRPr="0039226F">
        <w:t xml:space="preserve"> </w:t>
      </w:r>
    </w:p>
    <w:p w14:paraId="4C9173D6" w14:textId="467AD925" w:rsidR="00BD5C7F" w:rsidRPr="00BD5C7F" w:rsidRDefault="00396C26" w:rsidP="00BD5C7F">
      <w:pPr>
        <w:pStyle w:val="Ttulo2"/>
      </w:pPr>
      <w:r w:rsidRPr="00BD5C7F">
        <w:t>Apéndice</w:t>
      </w:r>
      <w:r w:rsidR="00BD5C7F">
        <w:t>s</w:t>
      </w:r>
    </w:p>
    <w:p w14:paraId="06CE4DD1" w14:textId="58E14268" w:rsidR="00396C26" w:rsidRPr="00AC7B4A" w:rsidRDefault="00B4621F" w:rsidP="00BD5C7F">
      <w:pPr>
        <w:pStyle w:val="Sinespaciado"/>
        <w:spacing w:after="240"/>
        <w:rPr>
          <w:b/>
          <w:iCs/>
          <w:sz w:val="20"/>
          <w:szCs w:val="20"/>
        </w:rPr>
      </w:pPr>
      <w:proofErr w:type="spellStart"/>
      <w:r w:rsidRPr="00AC7B4A">
        <w:rPr>
          <w:bCs/>
          <w:iCs/>
          <w:sz w:val="20"/>
          <w:szCs w:val="20"/>
        </w:rPr>
        <w:t>Prompts</w:t>
      </w:r>
      <w:proofErr w:type="spellEnd"/>
      <w:r w:rsidRPr="00AC7B4A">
        <w:rPr>
          <w:bCs/>
          <w:iCs/>
          <w:sz w:val="20"/>
          <w:szCs w:val="20"/>
        </w:rPr>
        <w:t xml:space="preserve"> usados en el proceso de trabajo</w:t>
      </w:r>
      <w:r w:rsidR="00BD5C7F" w:rsidRPr="00AC7B4A">
        <w:rPr>
          <w:bCs/>
          <w:iCs/>
          <w:sz w:val="20"/>
          <w:szCs w:val="20"/>
        </w:rPr>
        <w:t>:</w:t>
      </w:r>
    </w:p>
    <w:p w14:paraId="7AE300FF" w14:textId="5C6E17F1" w:rsidR="00396C26" w:rsidRPr="00AC7B4A" w:rsidRDefault="00396C26" w:rsidP="00396C26">
      <w:pPr>
        <w:pStyle w:val="Sinespaciado"/>
        <w:numPr>
          <w:ilvl w:val="0"/>
          <w:numId w:val="48"/>
        </w:numPr>
        <w:rPr>
          <w:sz w:val="20"/>
          <w:szCs w:val="20"/>
          <w:lang w:val="es-US"/>
        </w:rPr>
      </w:pPr>
      <w:r w:rsidRPr="00AC7B4A">
        <w:rPr>
          <w:sz w:val="20"/>
          <w:szCs w:val="20"/>
          <w:lang w:val="es-US"/>
        </w:rPr>
        <w:t xml:space="preserve">Este </w:t>
      </w:r>
      <w:proofErr w:type="spellStart"/>
      <w:r w:rsidRPr="00AC7B4A">
        <w:rPr>
          <w:sz w:val="20"/>
          <w:szCs w:val="20"/>
          <w:lang w:val="es-US"/>
        </w:rPr>
        <w:t>paper</w:t>
      </w:r>
      <w:proofErr w:type="spellEnd"/>
      <w:r w:rsidRPr="00AC7B4A">
        <w:rPr>
          <w:sz w:val="20"/>
          <w:szCs w:val="20"/>
          <w:lang w:val="es-US"/>
        </w:rPr>
        <w:t xml:space="preserve"> es de </w:t>
      </w:r>
      <w:proofErr w:type="spellStart"/>
      <w:r w:rsidRPr="00AC7B4A">
        <w:rPr>
          <w:sz w:val="20"/>
          <w:szCs w:val="20"/>
          <w:lang w:val="es-US"/>
        </w:rPr>
        <w:t>Maurizo</w:t>
      </w:r>
      <w:proofErr w:type="spellEnd"/>
      <w:r w:rsidRPr="00AC7B4A">
        <w:rPr>
          <w:sz w:val="20"/>
          <w:szCs w:val="20"/>
          <w:lang w:val="es-US"/>
        </w:rPr>
        <w:t xml:space="preserve"> &amp; Monsalvo </w:t>
      </w:r>
      <w:r w:rsidR="00BD5C7F" w:rsidRPr="00AC7B4A">
        <w:rPr>
          <w:sz w:val="20"/>
          <w:szCs w:val="20"/>
          <w:lang w:val="es-US"/>
        </w:rPr>
        <w:t>(2021). Analízalo detalladamente y dame un resumen que contenga el objetivo de la investigación, datos y resultados. Además, coméntame cómo definen la informalidad, cuáles son las diferencias y cómo</w:t>
      </w:r>
      <w:r w:rsidRPr="00AC7B4A">
        <w:rPr>
          <w:sz w:val="20"/>
          <w:szCs w:val="20"/>
          <w:lang w:val="es-US"/>
        </w:rPr>
        <w:t xml:space="preserve"> lo calculan en el documento.</w:t>
      </w:r>
    </w:p>
    <w:p w14:paraId="71AA3DE1" w14:textId="7A40E067" w:rsidR="00396C26" w:rsidRPr="00AC7B4A" w:rsidRDefault="00396C26" w:rsidP="00396C26">
      <w:pPr>
        <w:pStyle w:val="Sinespaciado"/>
        <w:numPr>
          <w:ilvl w:val="0"/>
          <w:numId w:val="48"/>
        </w:numPr>
        <w:rPr>
          <w:sz w:val="20"/>
          <w:szCs w:val="20"/>
          <w:lang w:val="es-US"/>
        </w:rPr>
      </w:pPr>
      <w:r w:rsidRPr="00AC7B4A">
        <w:rPr>
          <w:sz w:val="20"/>
          <w:szCs w:val="20"/>
          <w:lang w:val="es-US"/>
        </w:rPr>
        <w:t xml:space="preserve">Estos links son los documentos de los diccionarios de la EPH </w:t>
      </w:r>
      <w:r w:rsidR="00BD5C7F" w:rsidRPr="00AC7B4A">
        <w:rPr>
          <w:sz w:val="20"/>
          <w:szCs w:val="20"/>
          <w:lang w:val="es-US"/>
        </w:rPr>
        <w:t>(Encuesta Permanente de Hogares en Argentina). Trata de ignorar los gráficos y esta foto: son las variables que estoy eligiendo para el análisis de informalidad. Quiero que tengas en cuenta esto porque sobre ello trabajaremos más adelante. Sobre todo,</w:t>
      </w:r>
      <w:r w:rsidRPr="00AC7B4A">
        <w:rPr>
          <w:sz w:val="20"/>
          <w:szCs w:val="20"/>
          <w:lang w:val="es-US"/>
        </w:rPr>
        <w:t xml:space="preserve"> verifica los niveles de cada variable y el tipo de variable que es según los diccionarios.</w:t>
      </w:r>
    </w:p>
    <w:p w14:paraId="2B14DBB2" w14:textId="77777777" w:rsidR="00396C26" w:rsidRPr="00AC7B4A" w:rsidRDefault="00396C26" w:rsidP="00396C26">
      <w:pPr>
        <w:pStyle w:val="Sinespaciado"/>
        <w:numPr>
          <w:ilvl w:val="0"/>
          <w:numId w:val="48"/>
        </w:numPr>
        <w:rPr>
          <w:sz w:val="20"/>
          <w:szCs w:val="20"/>
          <w:lang w:val="es-US"/>
        </w:rPr>
      </w:pPr>
      <w:r w:rsidRPr="00AC7B4A">
        <w:rPr>
          <w:sz w:val="20"/>
          <w:szCs w:val="20"/>
          <w:lang w:val="es-US"/>
        </w:rPr>
        <w:t xml:space="preserve">Trabajaré usando código de Python, actúa como un experto programador </w:t>
      </w:r>
    </w:p>
    <w:p w14:paraId="5A3D1859" w14:textId="42476498" w:rsidR="00396C26" w:rsidRPr="00AC7B4A" w:rsidRDefault="00396C26" w:rsidP="00396C26">
      <w:pPr>
        <w:pStyle w:val="Sinespaciado"/>
        <w:numPr>
          <w:ilvl w:val="0"/>
          <w:numId w:val="48"/>
        </w:numPr>
        <w:rPr>
          <w:sz w:val="20"/>
          <w:szCs w:val="20"/>
          <w:lang w:val="es-US"/>
        </w:rPr>
      </w:pPr>
      <w:r w:rsidRPr="00AC7B4A">
        <w:rPr>
          <w:sz w:val="20"/>
          <w:szCs w:val="20"/>
          <w:lang w:val="es-US"/>
        </w:rPr>
        <w:t>Crearemos bases de datos los cuales depend</w:t>
      </w:r>
      <w:r w:rsidR="00BD5C7F" w:rsidRPr="00AC7B4A">
        <w:rPr>
          <w:sz w:val="20"/>
          <w:szCs w:val="20"/>
          <w:lang w:val="es-US"/>
        </w:rPr>
        <w:t>erá</w:t>
      </w:r>
      <w:r w:rsidRPr="00AC7B4A">
        <w:rPr>
          <w:sz w:val="20"/>
          <w:szCs w:val="20"/>
          <w:lang w:val="es-US"/>
        </w:rPr>
        <w:t>n de la variable ESTADO, para ello si ESTADO es diferente de cero la base será “respondieron” en otro caso será “no respondieron”</w:t>
      </w:r>
    </w:p>
    <w:p w14:paraId="74DC029E" w14:textId="77777777" w:rsidR="00396C26" w:rsidRPr="00AC7B4A" w:rsidRDefault="00396C26" w:rsidP="00396C26">
      <w:pPr>
        <w:pStyle w:val="Sinespaciado"/>
        <w:numPr>
          <w:ilvl w:val="0"/>
          <w:numId w:val="48"/>
        </w:numPr>
        <w:rPr>
          <w:sz w:val="20"/>
          <w:szCs w:val="20"/>
          <w:lang w:val="es-US"/>
        </w:rPr>
      </w:pPr>
      <w:r w:rsidRPr="00AC7B4A">
        <w:rPr>
          <w:sz w:val="20"/>
          <w:szCs w:val="20"/>
          <w:lang w:val="es-US"/>
        </w:rPr>
        <w:t>Con la base “respondieron” crearemos otra base llamada “ocupados”, la cual se derivará de ESTADO==1</w:t>
      </w:r>
    </w:p>
    <w:p w14:paraId="375D6401" w14:textId="1A8340BD" w:rsidR="00396C26" w:rsidRPr="00AC7B4A" w:rsidRDefault="00396C26" w:rsidP="00396C26">
      <w:pPr>
        <w:pStyle w:val="Sinespaciado"/>
        <w:numPr>
          <w:ilvl w:val="0"/>
          <w:numId w:val="48"/>
        </w:numPr>
        <w:rPr>
          <w:sz w:val="20"/>
          <w:szCs w:val="20"/>
          <w:lang w:val="es-US"/>
        </w:rPr>
      </w:pPr>
      <w:r w:rsidRPr="00AC7B4A">
        <w:rPr>
          <w:sz w:val="20"/>
          <w:szCs w:val="20"/>
          <w:lang w:val="es-US"/>
        </w:rPr>
        <w:t xml:space="preserve">Necesito crear variables dicotómicas, por ejemplo tal como ves en la foto, la variable CH04 nómbrala sexo, esta tendrá los siguientes valores (1=Masculino, 2=Femenino), la variable CH07 </w:t>
      </w:r>
      <w:r w:rsidR="00BD5C7F" w:rsidRPr="00AC7B4A">
        <w:rPr>
          <w:sz w:val="20"/>
          <w:szCs w:val="20"/>
          <w:lang w:val="es-US"/>
        </w:rPr>
        <w:t>nómbrala</w:t>
      </w:r>
      <w:r w:rsidRPr="00AC7B4A">
        <w:rPr>
          <w:sz w:val="20"/>
          <w:szCs w:val="20"/>
          <w:lang w:val="es-US"/>
        </w:rPr>
        <w:t xml:space="preserve"> como </w:t>
      </w:r>
      <w:proofErr w:type="spellStart"/>
      <w:r w:rsidRPr="00AC7B4A">
        <w:rPr>
          <w:sz w:val="20"/>
          <w:szCs w:val="20"/>
          <w:lang w:val="es-US"/>
        </w:rPr>
        <w:t>estado_civil</w:t>
      </w:r>
      <w:proofErr w:type="spellEnd"/>
      <w:r w:rsidRPr="00AC7B4A">
        <w:rPr>
          <w:sz w:val="20"/>
          <w:szCs w:val="20"/>
          <w:lang w:val="es-US"/>
        </w:rPr>
        <w:t xml:space="preserve"> y respeta los siguiente niveles (1=Pareja (&lt;3) ; 2=Sin pareja (&gt;=3)), NIVEL_ED será nivel_ed2 (1=</w:t>
      </w:r>
      <w:proofErr w:type="spellStart"/>
      <w:r w:rsidRPr="00AC7B4A">
        <w:rPr>
          <w:sz w:val="20"/>
          <w:szCs w:val="20"/>
          <w:lang w:val="es-US"/>
        </w:rPr>
        <w:t>Basico</w:t>
      </w:r>
      <w:proofErr w:type="spellEnd"/>
      <w:r w:rsidRPr="00AC7B4A">
        <w:rPr>
          <w:sz w:val="20"/>
          <w:szCs w:val="20"/>
          <w:lang w:val="es-US"/>
        </w:rPr>
        <w:t xml:space="preserve"> (!5 y 6) ; 2 = Superior), CAT_OCUP será  cat_ocup2 (1= No asalariado (1,2 ,4) ; 2=</w:t>
      </w:r>
      <w:proofErr w:type="spellStart"/>
      <w:r w:rsidRPr="00AC7B4A">
        <w:rPr>
          <w:sz w:val="20"/>
          <w:szCs w:val="20"/>
          <w:lang w:val="es-US"/>
        </w:rPr>
        <w:t>Asalarioado</w:t>
      </w:r>
      <w:proofErr w:type="spellEnd"/>
      <w:r w:rsidRPr="00AC7B4A">
        <w:rPr>
          <w:sz w:val="20"/>
          <w:szCs w:val="20"/>
          <w:lang w:val="es-US"/>
        </w:rPr>
        <w:t xml:space="preserve"> (3)) y CH08 como </w:t>
      </w:r>
      <w:proofErr w:type="spellStart"/>
      <w:r w:rsidRPr="00AC7B4A">
        <w:rPr>
          <w:sz w:val="20"/>
          <w:szCs w:val="20"/>
          <w:lang w:val="es-US"/>
        </w:rPr>
        <w:t>cobertura_med</w:t>
      </w:r>
      <w:proofErr w:type="spellEnd"/>
      <w:r w:rsidRPr="00AC7B4A">
        <w:rPr>
          <w:sz w:val="20"/>
          <w:szCs w:val="20"/>
          <w:lang w:val="es-US"/>
        </w:rPr>
        <w:t xml:space="preserve"> (1=cobertura ; 2= </w:t>
      </w:r>
      <w:proofErr w:type="spellStart"/>
      <w:r w:rsidRPr="00AC7B4A">
        <w:rPr>
          <w:sz w:val="20"/>
          <w:szCs w:val="20"/>
          <w:lang w:val="es-US"/>
        </w:rPr>
        <w:t>no_cobertura</w:t>
      </w:r>
      <w:proofErr w:type="spellEnd"/>
      <w:r w:rsidRPr="00AC7B4A">
        <w:rPr>
          <w:sz w:val="20"/>
          <w:szCs w:val="20"/>
          <w:lang w:val="es-US"/>
        </w:rPr>
        <w:t>)</w:t>
      </w:r>
    </w:p>
    <w:p w14:paraId="14D256E7" w14:textId="77777777" w:rsidR="00396C26" w:rsidRPr="00AC7B4A" w:rsidRDefault="00396C26" w:rsidP="00396C26">
      <w:pPr>
        <w:pStyle w:val="Sinespaciado"/>
        <w:numPr>
          <w:ilvl w:val="0"/>
          <w:numId w:val="48"/>
        </w:numPr>
        <w:rPr>
          <w:b/>
          <w:bCs/>
          <w:sz w:val="20"/>
          <w:szCs w:val="20"/>
          <w:lang w:val="es-US"/>
        </w:rPr>
      </w:pPr>
      <w:r w:rsidRPr="00AC7B4A">
        <w:rPr>
          <w:sz w:val="20"/>
          <w:szCs w:val="20"/>
          <w:lang w:val="es-US"/>
        </w:rPr>
        <w:lastRenderedPageBreak/>
        <w:t>Donde consigo el nivel de inflación en Argentina, dame las instrucciones necesarias para encontrar los boletines de inflación mensuales</w:t>
      </w:r>
    </w:p>
    <w:p w14:paraId="645C9BE8" w14:textId="77777777" w:rsidR="00396C26" w:rsidRPr="00AC7B4A" w:rsidRDefault="00396C26" w:rsidP="00396C26">
      <w:pPr>
        <w:pStyle w:val="Sinespaciado"/>
        <w:numPr>
          <w:ilvl w:val="0"/>
          <w:numId w:val="48"/>
        </w:numPr>
        <w:rPr>
          <w:b/>
          <w:bCs/>
          <w:sz w:val="20"/>
          <w:szCs w:val="20"/>
          <w:lang w:val="es-US"/>
        </w:rPr>
      </w:pPr>
      <w:r w:rsidRPr="00AC7B4A">
        <w:rPr>
          <w:sz w:val="20"/>
          <w:szCs w:val="20"/>
          <w:lang w:val="es-US"/>
        </w:rPr>
        <w:t>Usando las variables que te mostré, quiero que para los niveles de ingreso (ocupación principal y total) del año 2024, lo ajustes a valores de 2025, para ello utilizaremos el valor de inflación de 31.4%</w:t>
      </w:r>
    </w:p>
    <w:p w14:paraId="4FD5F1C4" w14:textId="77777777" w:rsidR="00396C26" w:rsidRPr="00AC7B4A" w:rsidRDefault="00396C26" w:rsidP="00396C26">
      <w:pPr>
        <w:pStyle w:val="Sinespaciado"/>
        <w:numPr>
          <w:ilvl w:val="0"/>
          <w:numId w:val="48"/>
        </w:numPr>
        <w:rPr>
          <w:b/>
          <w:bCs/>
          <w:sz w:val="20"/>
          <w:szCs w:val="20"/>
          <w:lang w:val="es-US"/>
        </w:rPr>
      </w:pPr>
      <w:r w:rsidRPr="00AC7B4A">
        <w:rPr>
          <w:sz w:val="20"/>
          <w:szCs w:val="20"/>
          <w:lang w:val="es-US"/>
        </w:rPr>
        <w:t>Mira esta foto con los nombres de las variables y su descripción, sobre ello quiero que me des el código para renombrar cada una de ellas (tanto en la base de “respondieron” y la base de “ocupados”), utiliza nombres no muy largos, utiliza letras minúsculas, no uses tildes, no uses separaciones con espacio en su lugar utiliza (_), recuerda que anteriormente creamos variables dicotómicas, por lo que no será necesario que vuelvas a crear sobre ellas, antes de crear el código dime que variables dicotómicas creamos, luego de daré la verificación para que continúes.</w:t>
      </w:r>
    </w:p>
    <w:p w14:paraId="5DA8C7EA" w14:textId="06225BA0" w:rsidR="00396C26" w:rsidRPr="00AC7B4A" w:rsidRDefault="00396C26" w:rsidP="00396C26">
      <w:pPr>
        <w:pStyle w:val="Sinespaciado"/>
        <w:numPr>
          <w:ilvl w:val="0"/>
          <w:numId w:val="48"/>
        </w:numPr>
        <w:rPr>
          <w:b/>
          <w:bCs/>
          <w:sz w:val="20"/>
          <w:szCs w:val="20"/>
          <w:lang w:val="es-US"/>
        </w:rPr>
      </w:pPr>
      <w:r w:rsidRPr="00AC7B4A">
        <w:rPr>
          <w:sz w:val="20"/>
          <w:szCs w:val="20"/>
          <w:lang w:val="es-US"/>
        </w:rPr>
        <w:t>Perfecto, dad</w:t>
      </w:r>
      <w:r w:rsidR="00BD5C7F" w:rsidRPr="00AC7B4A">
        <w:rPr>
          <w:sz w:val="20"/>
          <w:szCs w:val="20"/>
          <w:lang w:val="es-US"/>
        </w:rPr>
        <w:t>as</w:t>
      </w:r>
      <w:r w:rsidRPr="00AC7B4A">
        <w:rPr>
          <w:sz w:val="20"/>
          <w:szCs w:val="20"/>
          <w:lang w:val="es-US"/>
        </w:rPr>
        <w:t xml:space="preserve"> las variables, descripción, nuevos nombres y las dicotómicas creadas, dame un cuadro en HTML para poder pegarlo en EXCEL</w:t>
      </w:r>
    </w:p>
    <w:p w14:paraId="2F0A4270" w14:textId="35907CD8" w:rsidR="00396C26" w:rsidRPr="00AC7B4A" w:rsidRDefault="00396C26" w:rsidP="00396C26">
      <w:pPr>
        <w:pStyle w:val="Sinespaciado"/>
        <w:numPr>
          <w:ilvl w:val="0"/>
          <w:numId w:val="48"/>
        </w:numPr>
        <w:rPr>
          <w:b/>
          <w:bCs/>
          <w:sz w:val="20"/>
          <w:szCs w:val="20"/>
          <w:lang w:val="es-US"/>
        </w:rPr>
      </w:pPr>
      <w:r w:rsidRPr="00AC7B4A">
        <w:rPr>
          <w:sz w:val="20"/>
          <w:szCs w:val="20"/>
          <w:lang w:val="es-US"/>
        </w:rPr>
        <w:t xml:space="preserve">Mira este </w:t>
      </w:r>
      <w:r w:rsidR="00BD5C7F" w:rsidRPr="00AC7B4A">
        <w:rPr>
          <w:sz w:val="20"/>
          <w:szCs w:val="20"/>
          <w:lang w:val="es-US"/>
        </w:rPr>
        <w:t>gráfico: como puedes ver, tiene la leyenda en la parte superior derecha, debajo del título; los ejes son claros; no están sobrecargados. En general,</w:t>
      </w:r>
      <w:r w:rsidRPr="00AC7B4A">
        <w:rPr>
          <w:sz w:val="20"/>
          <w:szCs w:val="20"/>
          <w:lang w:val="es-US"/>
        </w:rPr>
        <w:t xml:space="preserve"> este es el estilo de gráfico que quiero </w:t>
      </w:r>
      <w:r w:rsidR="00BD5C7F" w:rsidRPr="00AC7B4A">
        <w:rPr>
          <w:sz w:val="20"/>
          <w:szCs w:val="20"/>
          <w:lang w:val="es-US"/>
        </w:rPr>
        <w:t>segui</w:t>
      </w:r>
      <w:r w:rsidRPr="00AC7B4A">
        <w:rPr>
          <w:sz w:val="20"/>
          <w:szCs w:val="20"/>
          <w:lang w:val="es-US"/>
        </w:rPr>
        <w:t>r desde ahora.</w:t>
      </w:r>
    </w:p>
    <w:p w14:paraId="37A381C7" w14:textId="5F9713EB" w:rsidR="00396C26" w:rsidRPr="00AC7B4A" w:rsidRDefault="00396C26" w:rsidP="00396C26">
      <w:pPr>
        <w:pStyle w:val="Sinespaciado"/>
        <w:numPr>
          <w:ilvl w:val="0"/>
          <w:numId w:val="48"/>
        </w:numPr>
        <w:rPr>
          <w:b/>
          <w:bCs/>
          <w:sz w:val="20"/>
          <w:szCs w:val="20"/>
          <w:lang w:val="es-US"/>
        </w:rPr>
      </w:pPr>
      <w:r w:rsidRPr="00AC7B4A">
        <w:rPr>
          <w:sz w:val="20"/>
          <w:szCs w:val="20"/>
          <w:lang w:val="es-US"/>
        </w:rPr>
        <w:t xml:space="preserve">Para las bases “respondieron” y </w:t>
      </w:r>
      <w:r w:rsidR="00BD5C7F" w:rsidRPr="00AC7B4A">
        <w:rPr>
          <w:sz w:val="20"/>
          <w:szCs w:val="20"/>
          <w:lang w:val="es-US"/>
        </w:rPr>
        <w:t xml:space="preserve">“ocupados”, ambas para los años 2024 y 2025, necesito realizar un gráfico </w:t>
      </w:r>
      <w:proofErr w:type="spellStart"/>
      <w:r w:rsidR="00BD5C7F" w:rsidRPr="00AC7B4A">
        <w:rPr>
          <w:sz w:val="20"/>
          <w:szCs w:val="20"/>
          <w:lang w:val="es-US"/>
        </w:rPr>
        <w:t>heatmap</w:t>
      </w:r>
      <w:proofErr w:type="spellEnd"/>
      <w:r w:rsidR="00BD5C7F" w:rsidRPr="00AC7B4A">
        <w:rPr>
          <w:sz w:val="20"/>
          <w:szCs w:val="20"/>
          <w:lang w:val="es-US"/>
        </w:rPr>
        <w:t>, donde se contabilice el número de NaN; mientras más proporción de NaN tenga, más oscuro debe ser el color. Recuerda</w:t>
      </w:r>
      <w:r w:rsidRPr="00AC7B4A">
        <w:rPr>
          <w:sz w:val="20"/>
          <w:szCs w:val="20"/>
          <w:lang w:val="es-US"/>
        </w:rPr>
        <w:t xml:space="preserve"> colocar el número de observaciones como subtítulos a fin de que el lector observe la proporcionalidad de cada base de datos.</w:t>
      </w:r>
    </w:p>
    <w:p w14:paraId="16B686E3" w14:textId="453B0071" w:rsidR="00396C26" w:rsidRPr="00AC7B4A" w:rsidRDefault="00396C26" w:rsidP="00396C26">
      <w:pPr>
        <w:pStyle w:val="Sinespaciado"/>
        <w:numPr>
          <w:ilvl w:val="0"/>
          <w:numId w:val="48"/>
        </w:numPr>
        <w:rPr>
          <w:b/>
          <w:bCs/>
          <w:sz w:val="20"/>
          <w:szCs w:val="20"/>
          <w:lang w:val="es-US"/>
        </w:rPr>
      </w:pPr>
      <w:r w:rsidRPr="00AC7B4A">
        <w:rPr>
          <w:sz w:val="20"/>
          <w:szCs w:val="20"/>
          <w:lang w:val="es-US"/>
        </w:rPr>
        <w:t>Trabaj</w:t>
      </w:r>
      <w:r w:rsidR="00BD5C7F" w:rsidRPr="00AC7B4A">
        <w:rPr>
          <w:sz w:val="20"/>
          <w:szCs w:val="20"/>
          <w:lang w:val="es-US"/>
        </w:rPr>
        <w:t>a</w:t>
      </w:r>
      <w:r w:rsidRPr="00AC7B4A">
        <w:rPr>
          <w:sz w:val="20"/>
          <w:szCs w:val="20"/>
          <w:lang w:val="es-US"/>
        </w:rPr>
        <w:t>remos con la base “ocupados” hasta que no diga explícitamente el uso de otra base</w:t>
      </w:r>
      <w:r w:rsidR="00BD5C7F" w:rsidRPr="00AC7B4A">
        <w:rPr>
          <w:sz w:val="20"/>
          <w:szCs w:val="20"/>
          <w:lang w:val="es-US"/>
        </w:rPr>
        <w:t>.</w:t>
      </w:r>
      <w:r w:rsidRPr="00AC7B4A">
        <w:rPr>
          <w:sz w:val="20"/>
          <w:szCs w:val="20"/>
          <w:lang w:val="es-US"/>
        </w:rPr>
        <w:t xml:space="preserve"> </w:t>
      </w:r>
      <w:r w:rsidR="00BD5C7F" w:rsidRPr="00AC7B4A">
        <w:rPr>
          <w:sz w:val="20"/>
          <w:szCs w:val="20"/>
          <w:lang w:val="es-US"/>
        </w:rPr>
        <w:t>T</w:t>
      </w:r>
      <w:r w:rsidRPr="00AC7B4A">
        <w:rPr>
          <w:sz w:val="20"/>
          <w:szCs w:val="20"/>
          <w:lang w:val="es-US"/>
        </w:rPr>
        <w:t xml:space="preserve">odo código que me des es sobre la base </w:t>
      </w:r>
      <w:r w:rsidR="00BD5C7F" w:rsidRPr="00AC7B4A">
        <w:rPr>
          <w:sz w:val="20"/>
          <w:szCs w:val="20"/>
          <w:lang w:val="es-US"/>
        </w:rPr>
        <w:t xml:space="preserve">de </w:t>
      </w:r>
      <w:r w:rsidRPr="00AC7B4A">
        <w:rPr>
          <w:sz w:val="20"/>
          <w:szCs w:val="20"/>
          <w:lang w:val="es-US"/>
        </w:rPr>
        <w:t>“ocupados”</w:t>
      </w:r>
      <w:r w:rsidR="00BD5C7F" w:rsidRPr="00AC7B4A">
        <w:rPr>
          <w:sz w:val="20"/>
          <w:szCs w:val="20"/>
          <w:lang w:val="es-US"/>
        </w:rPr>
        <w:t>.</w:t>
      </w:r>
    </w:p>
    <w:p w14:paraId="736172E6" w14:textId="6F33EA6A" w:rsidR="00396C26" w:rsidRPr="00AC7B4A" w:rsidRDefault="00396C26" w:rsidP="00396C26">
      <w:pPr>
        <w:pStyle w:val="Sinespaciado"/>
        <w:numPr>
          <w:ilvl w:val="0"/>
          <w:numId w:val="48"/>
        </w:numPr>
        <w:rPr>
          <w:sz w:val="20"/>
          <w:szCs w:val="20"/>
          <w:lang w:val="es-US"/>
        </w:rPr>
      </w:pPr>
      <w:r w:rsidRPr="00AC7B4A">
        <w:rPr>
          <w:sz w:val="20"/>
          <w:szCs w:val="20"/>
          <w:lang w:val="es-US"/>
        </w:rPr>
        <w:t>Analiza este código</w:t>
      </w:r>
      <w:r w:rsidR="00BD5C7F" w:rsidRPr="00AC7B4A">
        <w:rPr>
          <w:sz w:val="20"/>
          <w:szCs w:val="20"/>
          <w:lang w:val="es-US"/>
        </w:rPr>
        <w:t>,</w:t>
      </w:r>
      <w:r w:rsidRPr="00AC7B4A">
        <w:rPr>
          <w:sz w:val="20"/>
          <w:szCs w:val="20"/>
          <w:lang w:val="es-US"/>
        </w:rPr>
        <w:t xml:space="preserve"> el cual es para realizar una matriz de correlación</w:t>
      </w:r>
      <w:r w:rsidR="00BD5C7F" w:rsidRPr="00AC7B4A">
        <w:rPr>
          <w:sz w:val="20"/>
          <w:szCs w:val="20"/>
          <w:lang w:val="es-US"/>
        </w:rPr>
        <w:t>.</w:t>
      </w:r>
      <w:r w:rsidRPr="00AC7B4A">
        <w:rPr>
          <w:sz w:val="20"/>
          <w:szCs w:val="20"/>
          <w:lang w:val="es-US"/>
        </w:rPr>
        <w:t xml:space="preserve"> </w:t>
      </w:r>
      <w:r w:rsidR="00BD5C7F" w:rsidRPr="00AC7B4A">
        <w:rPr>
          <w:sz w:val="20"/>
          <w:szCs w:val="20"/>
          <w:lang w:val="es-US"/>
        </w:rPr>
        <w:t>E</w:t>
      </w:r>
      <w:r w:rsidRPr="00AC7B4A">
        <w:rPr>
          <w:sz w:val="20"/>
          <w:szCs w:val="20"/>
          <w:lang w:val="es-US"/>
        </w:rPr>
        <w:t>ste arroja el siguiente resultado de la imagen</w:t>
      </w:r>
      <w:r w:rsidR="00BD5C7F" w:rsidRPr="00AC7B4A">
        <w:rPr>
          <w:sz w:val="20"/>
          <w:szCs w:val="20"/>
          <w:lang w:val="es-US"/>
        </w:rPr>
        <w:t>.</w:t>
      </w:r>
      <w:r w:rsidRPr="00AC7B4A">
        <w:rPr>
          <w:sz w:val="20"/>
          <w:szCs w:val="20"/>
          <w:lang w:val="es-US"/>
        </w:rPr>
        <w:t xml:space="preserve"> </w:t>
      </w:r>
      <w:r w:rsidR="00BD5C7F" w:rsidRPr="00AC7B4A">
        <w:rPr>
          <w:sz w:val="20"/>
          <w:szCs w:val="20"/>
          <w:lang w:val="es-US"/>
        </w:rPr>
        <w:t>D</w:t>
      </w:r>
      <w:r w:rsidRPr="00AC7B4A">
        <w:rPr>
          <w:sz w:val="20"/>
          <w:szCs w:val="20"/>
          <w:lang w:val="es-US"/>
        </w:rPr>
        <w:t>eseo replicar esto para mis variables dicotómicas y continuas: ["sexo", "</w:t>
      </w:r>
      <w:proofErr w:type="spellStart"/>
      <w:r w:rsidRPr="00AC7B4A">
        <w:rPr>
          <w:sz w:val="20"/>
          <w:szCs w:val="20"/>
          <w:lang w:val="es-US"/>
        </w:rPr>
        <w:t>estado_civil</w:t>
      </w:r>
      <w:proofErr w:type="spellEnd"/>
      <w:r w:rsidRPr="00AC7B4A">
        <w:rPr>
          <w:sz w:val="20"/>
          <w:szCs w:val="20"/>
          <w:lang w:val="es-US"/>
        </w:rPr>
        <w:t>", "sector_2", "nivel_ed2", "cat_ocup2", "</w:t>
      </w:r>
      <w:proofErr w:type="spellStart"/>
      <w:r w:rsidRPr="00AC7B4A">
        <w:rPr>
          <w:sz w:val="20"/>
          <w:szCs w:val="20"/>
          <w:lang w:val="es-US"/>
        </w:rPr>
        <w:t>cobertura_med</w:t>
      </w:r>
      <w:proofErr w:type="spellEnd"/>
      <w:r w:rsidRPr="00AC7B4A">
        <w:rPr>
          <w:sz w:val="20"/>
          <w:szCs w:val="20"/>
          <w:lang w:val="es-US"/>
        </w:rPr>
        <w:t>", "</w:t>
      </w:r>
      <w:proofErr w:type="spellStart"/>
      <w:r w:rsidRPr="00AC7B4A">
        <w:rPr>
          <w:sz w:val="20"/>
          <w:szCs w:val="20"/>
          <w:lang w:val="es-US"/>
        </w:rPr>
        <w:t>ingreso_ppal</w:t>
      </w:r>
      <w:proofErr w:type="spellEnd"/>
      <w:r w:rsidRPr="00AC7B4A">
        <w:rPr>
          <w:sz w:val="20"/>
          <w:szCs w:val="20"/>
          <w:lang w:val="es-US"/>
        </w:rPr>
        <w:t>", "</w:t>
      </w:r>
      <w:proofErr w:type="spellStart"/>
      <w:r w:rsidRPr="00AC7B4A">
        <w:rPr>
          <w:sz w:val="20"/>
          <w:szCs w:val="20"/>
          <w:lang w:val="es-US"/>
        </w:rPr>
        <w:t>ingreso_total</w:t>
      </w:r>
      <w:proofErr w:type="spellEnd"/>
      <w:r w:rsidRPr="00AC7B4A">
        <w:rPr>
          <w:sz w:val="20"/>
          <w:szCs w:val="20"/>
          <w:lang w:val="es-US"/>
        </w:rPr>
        <w:t>", "edad"]</w:t>
      </w:r>
      <w:r w:rsidR="00BD5C7F" w:rsidRPr="00AC7B4A">
        <w:rPr>
          <w:sz w:val="20"/>
          <w:szCs w:val="20"/>
          <w:lang w:val="es-US"/>
        </w:rPr>
        <w:t>.</w:t>
      </w:r>
    </w:p>
    <w:p w14:paraId="7C81E9D9" w14:textId="3D09A947" w:rsidR="00396C26" w:rsidRPr="00AC7B4A" w:rsidRDefault="00396C26" w:rsidP="00396C26">
      <w:pPr>
        <w:pStyle w:val="Sinespaciado"/>
        <w:numPr>
          <w:ilvl w:val="0"/>
          <w:numId w:val="48"/>
        </w:numPr>
        <w:rPr>
          <w:sz w:val="20"/>
          <w:szCs w:val="20"/>
          <w:lang w:val="es-US"/>
        </w:rPr>
      </w:pPr>
      <w:r w:rsidRPr="00AC7B4A">
        <w:rPr>
          <w:sz w:val="20"/>
          <w:szCs w:val="20"/>
          <w:lang w:val="es-US"/>
        </w:rPr>
        <w:t xml:space="preserve">Deseo realizar una tabla descriptiva con todas las variables de mi base, excluyendo ( </w:t>
      </w:r>
      <w:proofErr w:type="spellStart"/>
      <w:r w:rsidRPr="00AC7B4A">
        <w:rPr>
          <w:sz w:val="20"/>
          <w:szCs w:val="20"/>
          <w:lang w:val="es-US"/>
        </w:rPr>
        <w:t>cod_vivienda</w:t>
      </w:r>
      <w:proofErr w:type="spellEnd"/>
      <w:r w:rsidRPr="00AC7B4A">
        <w:rPr>
          <w:sz w:val="20"/>
          <w:szCs w:val="20"/>
          <w:lang w:val="es-US"/>
        </w:rPr>
        <w:t xml:space="preserve">, </w:t>
      </w:r>
      <w:proofErr w:type="spellStart"/>
      <w:r w:rsidRPr="00AC7B4A">
        <w:rPr>
          <w:sz w:val="20"/>
          <w:szCs w:val="20"/>
          <w:lang w:val="es-US"/>
        </w:rPr>
        <w:t>nro_hogar</w:t>
      </w:r>
      <w:proofErr w:type="spellEnd"/>
      <w:r w:rsidRPr="00AC7B4A">
        <w:rPr>
          <w:sz w:val="20"/>
          <w:szCs w:val="20"/>
          <w:lang w:val="es-US"/>
        </w:rPr>
        <w:t xml:space="preserve">, año, trimestre, ponderador y </w:t>
      </w:r>
      <w:proofErr w:type="spellStart"/>
      <w:r w:rsidRPr="00AC7B4A">
        <w:rPr>
          <w:sz w:val="20"/>
          <w:szCs w:val="20"/>
          <w:lang w:val="es-US"/>
        </w:rPr>
        <w:t>cond_actividad</w:t>
      </w:r>
      <w:proofErr w:type="spellEnd"/>
      <w:r w:rsidRPr="00AC7B4A">
        <w:rPr>
          <w:sz w:val="20"/>
          <w:szCs w:val="20"/>
          <w:lang w:val="es-US"/>
        </w:rPr>
        <w:t xml:space="preserve">). Ten en cuenta que existen variables continuas y categóricas, según como ya lo hemos venido viendo, primero antes que me des la tabla descriptiva, dame la lista de variables que son continuas y categóricas, luego si te doy la aprobación </w:t>
      </w:r>
      <w:proofErr w:type="spellStart"/>
      <w:r w:rsidRPr="00AC7B4A">
        <w:rPr>
          <w:sz w:val="20"/>
          <w:szCs w:val="20"/>
          <w:lang w:val="es-US"/>
        </w:rPr>
        <w:t>relizas</w:t>
      </w:r>
      <w:proofErr w:type="spellEnd"/>
      <w:r w:rsidRPr="00AC7B4A">
        <w:rPr>
          <w:sz w:val="20"/>
          <w:szCs w:val="20"/>
          <w:lang w:val="es-US"/>
        </w:rPr>
        <w:t xml:space="preserve"> una tabla de frecuencia para las categóricas donde incluyas conteo y proporción, y para las continuas incluye lo siguiente: número de observaciones, promedio, desvío </w:t>
      </w:r>
      <w:proofErr w:type="spellStart"/>
      <w:r w:rsidRPr="00AC7B4A">
        <w:rPr>
          <w:sz w:val="20"/>
          <w:szCs w:val="20"/>
          <w:lang w:val="es-US"/>
        </w:rPr>
        <w:t>estandar</w:t>
      </w:r>
      <w:proofErr w:type="spellEnd"/>
      <w:r w:rsidRPr="00AC7B4A">
        <w:rPr>
          <w:sz w:val="20"/>
          <w:szCs w:val="20"/>
          <w:lang w:val="es-US"/>
        </w:rPr>
        <w:t xml:space="preserve">, min, p1, p25, p50, p75, p99 y </w:t>
      </w:r>
      <w:proofErr w:type="spellStart"/>
      <w:r w:rsidRPr="00AC7B4A">
        <w:rPr>
          <w:sz w:val="20"/>
          <w:szCs w:val="20"/>
          <w:lang w:val="es-US"/>
        </w:rPr>
        <w:t>max</w:t>
      </w:r>
      <w:proofErr w:type="spellEnd"/>
      <w:r w:rsidR="00BD5C7F" w:rsidRPr="00AC7B4A">
        <w:rPr>
          <w:sz w:val="20"/>
          <w:szCs w:val="20"/>
          <w:lang w:val="es-US"/>
        </w:rPr>
        <w:t>.</w:t>
      </w:r>
    </w:p>
    <w:p w14:paraId="6CBD7323" w14:textId="77777777" w:rsidR="00396C26" w:rsidRPr="00AC7B4A" w:rsidRDefault="00396C26" w:rsidP="00044DE5">
      <w:pPr>
        <w:pStyle w:val="Sinespaciado"/>
        <w:rPr>
          <w:i/>
          <w:iCs/>
          <w:sz w:val="20"/>
          <w:szCs w:val="20"/>
        </w:rPr>
      </w:pPr>
    </w:p>
    <w:sectPr w:rsidR="00396C26" w:rsidRPr="00AC7B4A" w:rsidSect="00F551B2">
      <w:footerReference w:type="default" r:id="rId29"/>
      <w:pgSz w:w="11906" w:h="16838"/>
      <w:pgMar w:top="709" w:right="709" w:bottom="851"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C876" w14:textId="77777777" w:rsidR="006F71E2" w:rsidRDefault="006F71E2" w:rsidP="004704D7">
      <w:pPr>
        <w:spacing w:after="0" w:line="240" w:lineRule="auto"/>
      </w:pPr>
      <w:r>
        <w:separator/>
      </w:r>
    </w:p>
  </w:endnote>
  <w:endnote w:type="continuationSeparator" w:id="0">
    <w:p w14:paraId="7D1B2971" w14:textId="77777777" w:rsidR="006F71E2" w:rsidRDefault="006F71E2" w:rsidP="0047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9425861"/>
      <w:docPartObj>
        <w:docPartGallery w:val="Page Numbers (Bottom of Page)"/>
        <w:docPartUnique/>
      </w:docPartObj>
    </w:sdtPr>
    <w:sdtContent>
      <w:p w14:paraId="0246628B" w14:textId="4DCAC1D9" w:rsidR="00B52CB7" w:rsidRDefault="00B52CB7"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9D02C75" w14:textId="77777777" w:rsidR="00B52CB7" w:rsidRDefault="00B52CB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0C78" w14:textId="441DF86E" w:rsidR="00B52CB7" w:rsidRDefault="00B52CB7" w:rsidP="00CD1719">
    <w:pPr>
      <w:pStyle w:val="Piedepgina"/>
      <w:framePr w:wrap="none" w:vAnchor="text" w:hAnchor="margin" w:xAlign="center" w:y="1"/>
      <w:rPr>
        <w:rStyle w:val="Nmerodepgina"/>
      </w:rPr>
    </w:pPr>
  </w:p>
  <w:p w14:paraId="161FF5D1" w14:textId="77777777" w:rsidR="00B52CB7" w:rsidRDefault="00B52C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21751051"/>
      <w:docPartObj>
        <w:docPartGallery w:val="Page Numbers (Bottom of Page)"/>
        <w:docPartUnique/>
      </w:docPartObj>
    </w:sdtPr>
    <w:sdtContent>
      <w:p w14:paraId="1EEBD546" w14:textId="77777777" w:rsidR="007C3504" w:rsidRDefault="007C3504"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861AB88" w14:textId="77777777" w:rsidR="007C3504" w:rsidRDefault="007C35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24D54" w14:textId="77777777" w:rsidR="006F71E2" w:rsidRDefault="006F71E2" w:rsidP="004704D7">
      <w:pPr>
        <w:spacing w:after="0" w:line="240" w:lineRule="auto"/>
      </w:pPr>
      <w:r>
        <w:separator/>
      </w:r>
    </w:p>
  </w:footnote>
  <w:footnote w:type="continuationSeparator" w:id="0">
    <w:p w14:paraId="1B05D5DA" w14:textId="77777777" w:rsidR="006F71E2" w:rsidRDefault="006F71E2" w:rsidP="004704D7">
      <w:pPr>
        <w:spacing w:after="0" w:line="240" w:lineRule="auto"/>
      </w:pPr>
      <w:r>
        <w:continuationSeparator/>
      </w:r>
    </w:p>
  </w:footnote>
  <w:footnote w:id="1">
    <w:p w14:paraId="36A2BB20" w14:textId="27E7E6F3" w:rsidR="00C75297" w:rsidRPr="00C75297" w:rsidRDefault="00C75297" w:rsidP="009A1DF2">
      <w:pPr>
        <w:pStyle w:val="Textonotapie"/>
        <w:jc w:val="both"/>
        <w:rPr>
          <w:lang w:val="es-PE"/>
        </w:rPr>
      </w:pPr>
      <w:r w:rsidRPr="006110A0">
        <w:rPr>
          <w:rStyle w:val="Refdenotaalpie"/>
          <w:sz w:val="16"/>
          <w:szCs w:val="16"/>
        </w:rPr>
        <w:footnoteRef/>
      </w:r>
      <w:r w:rsidRPr="006110A0">
        <w:rPr>
          <w:sz w:val="16"/>
          <w:szCs w:val="16"/>
        </w:rPr>
        <w:t xml:space="preserve"> </w:t>
      </w:r>
      <w:r w:rsidRPr="006110A0">
        <w:rPr>
          <w:sz w:val="16"/>
          <w:szCs w:val="16"/>
          <w:lang w:val="es-AR"/>
        </w:rPr>
        <w:t>La correlación de Pearson asume que los números tienen orden y distancia real. Con continuas y dicotómicas eso se cumple. Pero con categóricas de más valores los números son solo etiquetas (1=Primario, 7=Sin instrucción), no tienen magnitud.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D0E"/>
    <w:multiLevelType w:val="hybridMultilevel"/>
    <w:tmpl w:val="1C3CA64C"/>
    <w:lvl w:ilvl="0" w:tplc="33EC5A7A">
      <w:start w:val="1"/>
      <w:numFmt w:val="bullet"/>
      <w:lvlText w:val=""/>
      <w:lvlJc w:val="left"/>
      <w:pPr>
        <w:ind w:left="720" w:hanging="360"/>
      </w:pPr>
      <w:rPr>
        <w:rFonts w:ascii="Symbol" w:hAnsi="Symbol" w:hint="default"/>
      </w:rPr>
    </w:lvl>
    <w:lvl w:ilvl="1" w:tplc="849028D4">
      <w:start w:val="1"/>
      <w:numFmt w:val="bullet"/>
      <w:lvlText w:val="o"/>
      <w:lvlJc w:val="left"/>
      <w:pPr>
        <w:ind w:left="1440" w:hanging="360"/>
      </w:pPr>
      <w:rPr>
        <w:rFonts w:ascii="Courier New" w:hAnsi="Courier New" w:hint="default"/>
      </w:rPr>
    </w:lvl>
    <w:lvl w:ilvl="2" w:tplc="CFC8D35E">
      <w:start w:val="1"/>
      <w:numFmt w:val="bullet"/>
      <w:lvlText w:val=""/>
      <w:lvlJc w:val="left"/>
      <w:pPr>
        <w:ind w:left="2160" w:hanging="360"/>
      </w:pPr>
      <w:rPr>
        <w:rFonts w:ascii="Wingdings" w:hAnsi="Wingdings" w:hint="default"/>
      </w:rPr>
    </w:lvl>
    <w:lvl w:ilvl="3" w:tplc="5BF8B8B4">
      <w:start w:val="1"/>
      <w:numFmt w:val="bullet"/>
      <w:lvlText w:val=""/>
      <w:lvlJc w:val="left"/>
      <w:pPr>
        <w:ind w:left="2880" w:hanging="360"/>
      </w:pPr>
      <w:rPr>
        <w:rFonts w:ascii="Symbol" w:hAnsi="Symbol" w:hint="default"/>
      </w:rPr>
    </w:lvl>
    <w:lvl w:ilvl="4" w:tplc="51C0AFFE">
      <w:start w:val="1"/>
      <w:numFmt w:val="bullet"/>
      <w:lvlText w:val="o"/>
      <w:lvlJc w:val="left"/>
      <w:pPr>
        <w:ind w:left="3600" w:hanging="360"/>
      </w:pPr>
      <w:rPr>
        <w:rFonts w:ascii="Courier New" w:hAnsi="Courier New" w:hint="default"/>
      </w:rPr>
    </w:lvl>
    <w:lvl w:ilvl="5" w:tplc="46D844B0">
      <w:start w:val="1"/>
      <w:numFmt w:val="bullet"/>
      <w:lvlText w:val=""/>
      <w:lvlJc w:val="left"/>
      <w:pPr>
        <w:ind w:left="4320" w:hanging="360"/>
      </w:pPr>
      <w:rPr>
        <w:rFonts w:ascii="Wingdings" w:hAnsi="Wingdings" w:hint="default"/>
      </w:rPr>
    </w:lvl>
    <w:lvl w:ilvl="6" w:tplc="A8540F90">
      <w:start w:val="1"/>
      <w:numFmt w:val="bullet"/>
      <w:lvlText w:val=""/>
      <w:lvlJc w:val="left"/>
      <w:pPr>
        <w:ind w:left="5040" w:hanging="360"/>
      </w:pPr>
      <w:rPr>
        <w:rFonts w:ascii="Symbol" w:hAnsi="Symbol" w:hint="default"/>
      </w:rPr>
    </w:lvl>
    <w:lvl w:ilvl="7" w:tplc="76E6C9CA">
      <w:start w:val="1"/>
      <w:numFmt w:val="bullet"/>
      <w:lvlText w:val="o"/>
      <w:lvlJc w:val="left"/>
      <w:pPr>
        <w:ind w:left="5760" w:hanging="360"/>
      </w:pPr>
      <w:rPr>
        <w:rFonts w:ascii="Courier New" w:hAnsi="Courier New" w:hint="default"/>
      </w:rPr>
    </w:lvl>
    <w:lvl w:ilvl="8" w:tplc="FA927AF2">
      <w:start w:val="1"/>
      <w:numFmt w:val="bullet"/>
      <w:lvlText w:val=""/>
      <w:lvlJc w:val="left"/>
      <w:pPr>
        <w:ind w:left="6480" w:hanging="360"/>
      </w:pPr>
      <w:rPr>
        <w:rFonts w:ascii="Wingdings" w:hAnsi="Wingdings" w:hint="default"/>
      </w:rPr>
    </w:lvl>
  </w:abstractNum>
  <w:abstractNum w:abstractNumId="1" w15:restartNumberingAfterBreak="0">
    <w:nsid w:val="00A778E7"/>
    <w:multiLevelType w:val="hybridMultilevel"/>
    <w:tmpl w:val="7206D1D2"/>
    <w:lvl w:ilvl="0" w:tplc="24EE40E6">
      <w:start w:val="1"/>
      <w:numFmt w:val="bullet"/>
      <w:lvlText w:val=""/>
      <w:lvlJc w:val="left"/>
      <w:pPr>
        <w:ind w:left="720" w:hanging="360"/>
      </w:pPr>
      <w:rPr>
        <w:rFonts w:ascii="Symbol" w:hAnsi="Symbol" w:hint="default"/>
      </w:rPr>
    </w:lvl>
    <w:lvl w:ilvl="1" w:tplc="3A38FE2A">
      <w:start w:val="1"/>
      <w:numFmt w:val="bullet"/>
      <w:lvlText w:val="o"/>
      <w:lvlJc w:val="left"/>
      <w:pPr>
        <w:ind w:left="1440" w:hanging="360"/>
      </w:pPr>
      <w:rPr>
        <w:rFonts w:ascii="Courier New" w:hAnsi="Courier New" w:hint="default"/>
      </w:rPr>
    </w:lvl>
    <w:lvl w:ilvl="2" w:tplc="15A49616">
      <w:start w:val="1"/>
      <w:numFmt w:val="bullet"/>
      <w:lvlText w:val=""/>
      <w:lvlJc w:val="left"/>
      <w:pPr>
        <w:ind w:left="2160" w:hanging="360"/>
      </w:pPr>
      <w:rPr>
        <w:rFonts w:ascii="Wingdings" w:hAnsi="Wingdings" w:hint="default"/>
      </w:rPr>
    </w:lvl>
    <w:lvl w:ilvl="3" w:tplc="462EBB26">
      <w:start w:val="1"/>
      <w:numFmt w:val="bullet"/>
      <w:lvlText w:val=""/>
      <w:lvlJc w:val="left"/>
      <w:pPr>
        <w:ind w:left="2880" w:hanging="360"/>
      </w:pPr>
      <w:rPr>
        <w:rFonts w:ascii="Symbol" w:hAnsi="Symbol" w:hint="default"/>
      </w:rPr>
    </w:lvl>
    <w:lvl w:ilvl="4" w:tplc="4642AFFA">
      <w:start w:val="1"/>
      <w:numFmt w:val="bullet"/>
      <w:lvlText w:val="o"/>
      <w:lvlJc w:val="left"/>
      <w:pPr>
        <w:ind w:left="3600" w:hanging="360"/>
      </w:pPr>
      <w:rPr>
        <w:rFonts w:ascii="Courier New" w:hAnsi="Courier New" w:hint="default"/>
      </w:rPr>
    </w:lvl>
    <w:lvl w:ilvl="5" w:tplc="77D83E8E">
      <w:start w:val="1"/>
      <w:numFmt w:val="bullet"/>
      <w:lvlText w:val=""/>
      <w:lvlJc w:val="left"/>
      <w:pPr>
        <w:ind w:left="4320" w:hanging="360"/>
      </w:pPr>
      <w:rPr>
        <w:rFonts w:ascii="Wingdings" w:hAnsi="Wingdings" w:hint="default"/>
      </w:rPr>
    </w:lvl>
    <w:lvl w:ilvl="6" w:tplc="4256707A">
      <w:start w:val="1"/>
      <w:numFmt w:val="bullet"/>
      <w:lvlText w:val=""/>
      <w:lvlJc w:val="left"/>
      <w:pPr>
        <w:ind w:left="5040" w:hanging="360"/>
      </w:pPr>
      <w:rPr>
        <w:rFonts w:ascii="Symbol" w:hAnsi="Symbol" w:hint="default"/>
      </w:rPr>
    </w:lvl>
    <w:lvl w:ilvl="7" w:tplc="726ABB9E">
      <w:start w:val="1"/>
      <w:numFmt w:val="bullet"/>
      <w:lvlText w:val="o"/>
      <w:lvlJc w:val="left"/>
      <w:pPr>
        <w:ind w:left="5760" w:hanging="360"/>
      </w:pPr>
      <w:rPr>
        <w:rFonts w:ascii="Courier New" w:hAnsi="Courier New" w:hint="default"/>
      </w:rPr>
    </w:lvl>
    <w:lvl w:ilvl="8" w:tplc="151AE4F4">
      <w:start w:val="1"/>
      <w:numFmt w:val="bullet"/>
      <w:lvlText w:val=""/>
      <w:lvlJc w:val="left"/>
      <w:pPr>
        <w:ind w:left="6480" w:hanging="360"/>
      </w:pPr>
      <w:rPr>
        <w:rFonts w:ascii="Wingdings" w:hAnsi="Wingdings" w:hint="default"/>
      </w:rPr>
    </w:lvl>
  </w:abstractNum>
  <w:abstractNum w:abstractNumId="2" w15:restartNumberingAfterBreak="0">
    <w:nsid w:val="0225B1A1"/>
    <w:multiLevelType w:val="hybridMultilevel"/>
    <w:tmpl w:val="40D21CD0"/>
    <w:lvl w:ilvl="0" w:tplc="C6AEA7C6">
      <w:start w:val="1"/>
      <w:numFmt w:val="bullet"/>
      <w:lvlText w:val=""/>
      <w:lvlJc w:val="left"/>
      <w:pPr>
        <w:ind w:left="720" w:hanging="360"/>
      </w:pPr>
      <w:rPr>
        <w:rFonts w:ascii="Symbol" w:hAnsi="Symbol" w:hint="default"/>
      </w:rPr>
    </w:lvl>
    <w:lvl w:ilvl="1" w:tplc="F7FAC826">
      <w:start w:val="1"/>
      <w:numFmt w:val="bullet"/>
      <w:lvlText w:val="o"/>
      <w:lvlJc w:val="left"/>
      <w:pPr>
        <w:ind w:left="1440" w:hanging="360"/>
      </w:pPr>
      <w:rPr>
        <w:rFonts w:ascii="Courier New" w:hAnsi="Courier New" w:hint="default"/>
      </w:rPr>
    </w:lvl>
    <w:lvl w:ilvl="2" w:tplc="10468E5A">
      <w:start w:val="1"/>
      <w:numFmt w:val="bullet"/>
      <w:lvlText w:val=""/>
      <w:lvlJc w:val="left"/>
      <w:pPr>
        <w:ind w:left="2160" w:hanging="360"/>
      </w:pPr>
      <w:rPr>
        <w:rFonts w:ascii="Wingdings" w:hAnsi="Wingdings" w:hint="default"/>
      </w:rPr>
    </w:lvl>
    <w:lvl w:ilvl="3" w:tplc="BEF66C06">
      <w:start w:val="1"/>
      <w:numFmt w:val="bullet"/>
      <w:lvlText w:val=""/>
      <w:lvlJc w:val="left"/>
      <w:pPr>
        <w:ind w:left="2880" w:hanging="360"/>
      </w:pPr>
      <w:rPr>
        <w:rFonts w:ascii="Symbol" w:hAnsi="Symbol" w:hint="default"/>
      </w:rPr>
    </w:lvl>
    <w:lvl w:ilvl="4" w:tplc="97B0BB5E">
      <w:start w:val="1"/>
      <w:numFmt w:val="bullet"/>
      <w:lvlText w:val="o"/>
      <w:lvlJc w:val="left"/>
      <w:pPr>
        <w:ind w:left="3600" w:hanging="360"/>
      </w:pPr>
      <w:rPr>
        <w:rFonts w:ascii="Courier New" w:hAnsi="Courier New" w:hint="default"/>
      </w:rPr>
    </w:lvl>
    <w:lvl w:ilvl="5" w:tplc="9C1ECF68">
      <w:start w:val="1"/>
      <w:numFmt w:val="bullet"/>
      <w:lvlText w:val=""/>
      <w:lvlJc w:val="left"/>
      <w:pPr>
        <w:ind w:left="4320" w:hanging="360"/>
      </w:pPr>
      <w:rPr>
        <w:rFonts w:ascii="Wingdings" w:hAnsi="Wingdings" w:hint="default"/>
      </w:rPr>
    </w:lvl>
    <w:lvl w:ilvl="6" w:tplc="8626CA00">
      <w:start w:val="1"/>
      <w:numFmt w:val="bullet"/>
      <w:lvlText w:val=""/>
      <w:lvlJc w:val="left"/>
      <w:pPr>
        <w:ind w:left="5040" w:hanging="360"/>
      </w:pPr>
      <w:rPr>
        <w:rFonts w:ascii="Symbol" w:hAnsi="Symbol" w:hint="default"/>
      </w:rPr>
    </w:lvl>
    <w:lvl w:ilvl="7" w:tplc="0FA0D232">
      <w:start w:val="1"/>
      <w:numFmt w:val="bullet"/>
      <w:lvlText w:val="o"/>
      <w:lvlJc w:val="left"/>
      <w:pPr>
        <w:ind w:left="5760" w:hanging="360"/>
      </w:pPr>
      <w:rPr>
        <w:rFonts w:ascii="Courier New" w:hAnsi="Courier New" w:hint="default"/>
      </w:rPr>
    </w:lvl>
    <w:lvl w:ilvl="8" w:tplc="624A37D6">
      <w:start w:val="1"/>
      <w:numFmt w:val="bullet"/>
      <w:lvlText w:val=""/>
      <w:lvlJc w:val="left"/>
      <w:pPr>
        <w:ind w:left="6480" w:hanging="360"/>
      </w:pPr>
      <w:rPr>
        <w:rFonts w:ascii="Wingdings" w:hAnsi="Wingdings" w:hint="default"/>
      </w:rPr>
    </w:lvl>
  </w:abstractNum>
  <w:abstractNum w:abstractNumId="3" w15:restartNumberingAfterBreak="0">
    <w:nsid w:val="04487243"/>
    <w:multiLevelType w:val="hybridMultilevel"/>
    <w:tmpl w:val="3F1C79DE"/>
    <w:lvl w:ilvl="0" w:tplc="509A7D2A">
      <w:start w:val="1"/>
      <w:numFmt w:val="low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7EF9ED1"/>
    <w:multiLevelType w:val="hybridMultilevel"/>
    <w:tmpl w:val="A44680D6"/>
    <w:lvl w:ilvl="0" w:tplc="2884D3B8">
      <w:start w:val="1"/>
      <w:numFmt w:val="bullet"/>
      <w:lvlText w:val=""/>
      <w:lvlJc w:val="left"/>
      <w:pPr>
        <w:ind w:left="720" w:hanging="360"/>
      </w:pPr>
      <w:rPr>
        <w:rFonts w:ascii="Symbol" w:hAnsi="Symbol" w:hint="default"/>
      </w:rPr>
    </w:lvl>
    <w:lvl w:ilvl="1" w:tplc="F814E180">
      <w:start w:val="1"/>
      <w:numFmt w:val="bullet"/>
      <w:lvlText w:val="o"/>
      <w:lvlJc w:val="left"/>
      <w:pPr>
        <w:ind w:left="1440" w:hanging="360"/>
      </w:pPr>
      <w:rPr>
        <w:rFonts w:ascii="Courier New" w:hAnsi="Courier New" w:hint="default"/>
      </w:rPr>
    </w:lvl>
    <w:lvl w:ilvl="2" w:tplc="697E6EA4">
      <w:start w:val="1"/>
      <w:numFmt w:val="bullet"/>
      <w:lvlText w:val=""/>
      <w:lvlJc w:val="left"/>
      <w:pPr>
        <w:ind w:left="2160" w:hanging="360"/>
      </w:pPr>
      <w:rPr>
        <w:rFonts w:ascii="Wingdings" w:hAnsi="Wingdings" w:hint="default"/>
      </w:rPr>
    </w:lvl>
    <w:lvl w:ilvl="3" w:tplc="F05ED692">
      <w:start w:val="1"/>
      <w:numFmt w:val="bullet"/>
      <w:lvlText w:val=""/>
      <w:lvlJc w:val="left"/>
      <w:pPr>
        <w:ind w:left="2880" w:hanging="360"/>
      </w:pPr>
      <w:rPr>
        <w:rFonts w:ascii="Symbol" w:hAnsi="Symbol" w:hint="default"/>
      </w:rPr>
    </w:lvl>
    <w:lvl w:ilvl="4" w:tplc="25F0C988">
      <w:start w:val="1"/>
      <w:numFmt w:val="bullet"/>
      <w:lvlText w:val="o"/>
      <w:lvlJc w:val="left"/>
      <w:pPr>
        <w:ind w:left="3600" w:hanging="360"/>
      </w:pPr>
      <w:rPr>
        <w:rFonts w:ascii="Courier New" w:hAnsi="Courier New" w:hint="default"/>
      </w:rPr>
    </w:lvl>
    <w:lvl w:ilvl="5" w:tplc="E14CD7B0">
      <w:start w:val="1"/>
      <w:numFmt w:val="bullet"/>
      <w:lvlText w:val=""/>
      <w:lvlJc w:val="left"/>
      <w:pPr>
        <w:ind w:left="4320" w:hanging="360"/>
      </w:pPr>
      <w:rPr>
        <w:rFonts w:ascii="Wingdings" w:hAnsi="Wingdings" w:hint="default"/>
      </w:rPr>
    </w:lvl>
    <w:lvl w:ilvl="6" w:tplc="F9BC38EA">
      <w:start w:val="1"/>
      <w:numFmt w:val="bullet"/>
      <w:lvlText w:val=""/>
      <w:lvlJc w:val="left"/>
      <w:pPr>
        <w:ind w:left="5040" w:hanging="360"/>
      </w:pPr>
      <w:rPr>
        <w:rFonts w:ascii="Symbol" w:hAnsi="Symbol" w:hint="default"/>
      </w:rPr>
    </w:lvl>
    <w:lvl w:ilvl="7" w:tplc="B4D25F32">
      <w:start w:val="1"/>
      <w:numFmt w:val="bullet"/>
      <w:lvlText w:val="o"/>
      <w:lvlJc w:val="left"/>
      <w:pPr>
        <w:ind w:left="5760" w:hanging="360"/>
      </w:pPr>
      <w:rPr>
        <w:rFonts w:ascii="Courier New" w:hAnsi="Courier New" w:hint="default"/>
      </w:rPr>
    </w:lvl>
    <w:lvl w:ilvl="8" w:tplc="64D6F81A">
      <w:start w:val="1"/>
      <w:numFmt w:val="bullet"/>
      <w:lvlText w:val=""/>
      <w:lvlJc w:val="left"/>
      <w:pPr>
        <w:ind w:left="6480" w:hanging="360"/>
      </w:pPr>
      <w:rPr>
        <w:rFonts w:ascii="Wingdings" w:hAnsi="Wingdings" w:hint="default"/>
      </w:rPr>
    </w:lvl>
  </w:abstractNum>
  <w:abstractNum w:abstractNumId="5" w15:restartNumberingAfterBreak="0">
    <w:nsid w:val="099C4530"/>
    <w:multiLevelType w:val="hybridMultilevel"/>
    <w:tmpl w:val="7FF69A82"/>
    <w:lvl w:ilvl="0" w:tplc="280A0019">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9B9F958"/>
    <w:multiLevelType w:val="hybridMultilevel"/>
    <w:tmpl w:val="EF669FFC"/>
    <w:lvl w:ilvl="0" w:tplc="2E74962C">
      <w:start w:val="1"/>
      <w:numFmt w:val="bullet"/>
      <w:lvlText w:val=""/>
      <w:lvlJc w:val="left"/>
      <w:pPr>
        <w:ind w:left="720" w:hanging="360"/>
      </w:pPr>
      <w:rPr>
        <w:rFonts w:ascii="Symbol" w:hAnsi="Symbol" w:hint="default"/>
      </w:rPr>
    </w:lvl>
    <w:lvl w:ilvl="1" w:tplc="A5EA6FF8">
      <w:start w:val="1"/>
      <w:numFmt w:val="bullet"/>
      <w:lvlText w:val="o"/>
      <w:lvlJc w:val="left"/>
      <w:pPr>
        <w:ind w:left="1440" w:hanging="360"/>
      </w:pPr>
      <w:rPr>
        <w:rFonts w:ascii="Courier New" w:hAnsi="Courier New" w:hint="default"/>
      </w:rPr>
    </w:lvl>
    <w:lvl w:ilvl="2" w:tplc="1BB08CFC">
      <w:start w:val="1"/>
      <w:numFmt w:val="bullet"/>
      <w:lvlText w:val=""/>
      <w:lvlJc w:val="left"/>
      <w:pPr>
        <w:ind w:left="2160" w:hanging="360"/>
      </w:pPr>
      <w:rPr>
        <w:rFonts w:ascii="Wingdings" w:hAnsi="Wingdings" w:hint="default"/>
      </w:rPr>
    </w:lvl>
    <w:lvl w:ilvl="3" w:tplc="1140048E">
      <w:start w:val="1"/>
      <w:numFmt w:val="bullet"/>
      <w:lvlText w:val=""/>
      <w:lvlJc w:val="left"/>
      <w:pPr>
        <w:ind w:left="2880" w:hanging="360"/>
      </w:pPr>
      <w:rPr>
        <w:rFonts w:ascii="Symbol" w:hAnsi="Symbol" w:hint="default"/>
      </w:rPr>
    </w:lvl>
    <w:lvl w:ilvl="4" w:tplc="2C60CFDE">
      <w:start w:val="1"/>
      <w:numFmt w:val="bullet"/>
      <w:lvlText w:val="o"/>
      <w:lvlJc w:val="left"/>
      <w:pPr>
        <w:ind w:left="3600" w:hanging="360"/>
      </w:pPr>
      <w:rPr>
        <w:rFonts w:ascii="Courier New" w:hAnsi="Courier New" w:hint="default"/>
      </w:rPr>
    </w:lvl>
    <w:lvl w:ilvl="5" w:tplc="162E264C">
      <w:start w:val="1"/>
      <w:numFmt w:val="bullet"/>
      <w:lvlText w:val=""/>
      <w:lvlJc w:val="left"/>
      <w:pPr>
        <w:ind w:left="4320" w:hanging="360"/>
      </w:pPr>
      <w:rPr>
        <w:rFonts w:ascii="Wingdings" w:hAnsi="Wingdings" w:hint="default"/>
      </w:rPr>
    </w:lvl>
    <w:lvl w:ilvl="6" w:tplc="B8A63924">
      <w:start w:val="1"/>
      <w:numFmt w:val="bullet"/>
      <w:lvlText w:val=""/>
      <w:lvlJc w:val="left"/>
      <w:pPr>
        <w:ind w:left="5040" w:hanging="360"/>
      </w:pPr>
      <w:rPr>
        <w:rFonts w:ascii="Symbol" w:hAnsi="Symbol" w:hint="default"/>
      </w:rPr>
    </w:lvl>
    <w:lvl w:ilvl="7" w:tplc="762AA36A">
      <w:start w:val="1"/>
      <w:numFmt w:val="bullet"/>
      <w:lvlText w:val="o"/>
      <w:lvlJc w:val="left"/>
      <w:pPr>
        <w:ind w:left="5760" w:hanging="360"/>
      </w:pPr>
      <w:rPr>
        <w:rFonts w:ascii="Courier New" w:hAnsi="Courier New" w:hint="default"/>
      </w:rPr>
    </w:lvl>
    <w:lvl w:ilvl="8" w:tplc="96023176">
      <w:start w:val="1"/>
      <w:numFmt w:val="bullet"/>
      <w:lvlText w:val=""/>
      <w:lvlJc w:val="left"/>
      <w:pPr>
        <w:ind w:left="6480" w:hanging="360"/>
      </w:pPr>
      <w:rPr>
        <w:rFonts w:ascii="Wingdings" w:hAnsi="Wingdings" w:hint="default"/>
      </w:rPr>
    </w:lvl>
  </w:abstractNum>
  <w:abstractNum w:abstractNumId="7" w15:restartNumberingAfterBreak="0">
    <w:nsid w:val="0CD570C0"/>
    <w:multiLevelType w:val="hybridMultilevel"/>
    <w:tmpl w:val="1458E1A8"/>
    <w:lvl w:ilvl="0" w:tplc="90582016">
      <w:start w:val="1"/>
      <w:numFmt w:val="decimal"/>
      <w:lvlText w:val="%1."/>
      <w:lvlJc w:val="left"/>
      <w:pPr>
        <w:ind w:left="720" w:hanging="360"/>
      </w:pPr>
    </w:lvl>
    <w:lvl w:ilvl="1" w:tplc="2C3C8672">
      <w:start w:val="1"/>
      <w:numFmt w:val="lowerLetter"/>
      <w:lvlText w:val="%2."/>
      <w:lvlJc w:val="left"/>
      <w:pPr>
        <w:ind w:left="1440" w:hanging="360"/>
      </w:pPr>
    </w:lvl>
    <w:lvl w:ilvl="2" w:tplc="68AC00E6">
      <w:start w:val="1"/>
      <w:numFmt w:val="lowerRoman"/>
      <w:lvlText w:val="%3."/>
      <w:lvlJc w:val="right"/>
      <w:pPr>
        <w:ind w:left="2160" w:hanging="180"/>
      </w:pPr>
    </w:lvl>
    <w:lvl w:ilvl="3" w:tplc="E1066154">
      <w:start w:val="1"/>
      <w:numFmt w:val="decimal"/>
      <w:lvlText w:val="%4."/>
      <w:lvlJc w:val="left"/>
      <w:pPr>
        <w:ind w:left="2880" w:hanging="360"/>
      </w:pPr>
    </w:lvl>
    <w:lvl w:ilvl="4" w:tplc="43C8B512">
      <w:start w:val="1"/>
      <w:numFmt w:val="lowerLetter"/>
      <w:lvlText w:val="%5."/>
      <w:lvlJc w:val="left"/>
      <w:pPr>
        <w:ind w:left="3600" w:hanging="360"/>
      </w:pPr>
    </w:lvl>
    <w:lvl w:ilvl="5" w:tplc="E432FEA0">
      <w:start w:val="1"/>
      <w:numFmt w:val="lowerRoman"/>
      <w:lvlText w:val="%6."/>
      <w:lvlJc w:val="right"/>
      <w:pPr>
        <w:ind w:left="4320" w:hanging="180"/>
      </w:pPr>
    </w:lvl>
    <w:lvl w:ilvl="6" w:tplc="F224018E">
      <w:start w:val="1"/>
      <w:numFmt w:val="decimal"/>
      <w:lvlText w:val="%7."/>
      <w:lvlJc w:val="left"/>
      <w:pPr>
        <w:ind w:left="5040" w:hanging="360"/>
      </w:pPr>
    </w:lvl>
    <w:lvl w:ilvl="7" w:tplc="05280A6A">
      <w:start w:val="1"/>
      <w:numFmt w:val="lowerLetter"/>
      <w:lvlText w:val="%8."/>
      <w:lvlJc w:val="left"/>
      <w:pPr>
        <w:ind w:left="5760" w:hanging="360"/>
      </w:pPr>
    </w:lvl>
    <w:lvl w:ilvl="8" w:tplc="F3BC17C2">
      <w:start w:val="1"/>
      <w:numFmt w:val="lowerRoman"/>
      <w:lvlText w:val="%9."/>
      <w:lvlJc w:val="right"/>
      <w:pPr>
        <w:ind w:left="6480" w:hanging="180"/>
      </w:pPr>
    </w:lvl>
  </w:abstractNum>
  <w:abstractNum w:abstractNumId="8" w15:restartNumberingAfterBreak="0">
    <w:nsid w:val="1699DFF1"/>
    <w:multiLevelType w:val="hybridMultilevel"/>
    <w:tmpl w:val="164237B2"/>
    <w:lvl w:ilvl="0" w:tplc="1D629B18">
      <w:start w:val="1"/>
      <w:numFmt w:val="bullet"/>
      <w:lvlText w:val=""/>
      <w:lvlJc w:val="left"/>
      <w:pPr>
        <w:ind w:left="720" w:hanging="360"/>
      </w:pPr>
      <w:rPr>
        <w:rFonts w:ascii="Symbol" w:hAnsi="Symbol" w:hint="default"/>
      </w:rPr>
    </w:lvl>
    <w:lvl w:ilvl="1" w:tplc="676AD822">
      <w:start w:val="1"/>
      <w:numFmt w:val="bullet"/>
      <w:lvlText w:val="o"/>
      <w:lvlJc w:val="left"/>
      <w:pPr>
        <w:ind w:left="1440" w:hanging="360"/>
      </w:pPr>
      <w:rPr>
        <w:rFonts w:ascii="Courier New" w:hAnsi="Courier New" w:hint="default"/>
      </w:rPr>
    </w:lvl>
    <w:lvl w:ilvl="2" w:tplc="49ACD752">
      <w:start w:val="1"/>
      <w:numFmt w:val="bullet"/>
      <w:lvlText w:val=""/>
      <w:lvlJc w:val="left"/>
      <w:pPr>
        <w:ind w:left="2160" w:hanging="360"/>
      </w:pPr>
      <w:rPr>
        <w:rFonts w:ascii="Wingdings" w:hAnsi="Wingdings" w:hint="default"/>
      </w:rPr>
    </w:lvl>
    <w:lvl w:ilvl="3" w:tplc="0D560940">
      <w:start w:val="1"/>
      <w:numFmt w:val="bullet"/>
      <w:lvlText w:val=""/>
      <w:lvlJc w:val="left"/>
      <w:pPr>
        <w:ind w:left="2880" w:hanging="360"/>
      </w:pPr>
      <w:rPr>
        <w:rFonts w:ascii="Symbol" w:hAnsi="Symbol" w:hint="default"/>
      </w:rPr>
    </w:lvl>
    <w:lvl w:ilvl="4" w:tplc="44026C94">
      <w:start w:val="1"/>
      <w:numFmt w:val="bullet"/>
      <w:lvlText w:val="o"/>
      <w:lvlJc w:val="left"/>
      <w:pPr>
        <w:ind w:left="3600" w:hanging="360"/>
      </w:pPr>
      <w:rPr>
        <w:rFonts w:ascii="Courier New" w:hAnsi="Courier New" w:hint="default"/>
      </w:rPr>
    </w:lvl>
    <w:lvl w:ilvl="5" w:tplc="F470F822">
      <w:start w:val="1"/>
      <w:numFmt w:val="bullet"/>
      <w:lvlText w:val=""/>
      <w:lvlJc w:val="left"/>
      <w:pPr>
        <w:ind w:left="4320" w:hanging="360"/>
      </w:pPr>
      <w:rPr>
        <w:rFonts w:ascii="Wingdings" w:hAnsi="Wingdings" w:hint="default"/>
      </w:rPr>
    </w:lvl>
    <w:lvl w:ilvl="6" w:tplc="E676BCAA">
      <w:start w:val="1"/>
      <w:numFmt w:val="bullet"/>
      <w:lvlText w:val=""/>
      <w:lvlJc w:val="left"/>
      <w:pPr>
        <w:ind w:left="5040" w:hanging="360"/>
      </w:pPr>
      <w:rPr>
        <w:rFonts w:ascii="Symbol" w:hAnsi="Symbol" w:hint="default"/>
      </w:rPr>
    </w:lvl>
    <w:lvl w:ilvl="7" w:tplc="4A4471E2">
      <w:start w:val="1"/>
      <w:numFmt w:val="bullet"/>
      <w:lvlText w:val="o"/>
      <w:lvlJc w:val="left"/>
      <w:pPr>
        <w:ind w:left="5760" w:hanging="360"/>
      </w:pPr>
      <w:rPr>
        <w:rFonts w:ascii="Courier New" w:hAnsi="Courier New" w:hint="default"/>
      </w:rPr>
    </w:lvl>
    <w:lvl w:ilvl="8" w:tplc="7592C2D6">
      <w:start w:val="1"/>
      <w:numFmt w:val="bullet"/>
      <w:lvlText w:val=""/>
      <w:lvlJc w:val="left"/>
      <w:pPr>
        <w:ind w:left="6480" w:hanging="360"/>
      </w:pPr>
      <w:rPr>
        <w:rFonts w:ascii="Wingdings" w:hAnsi="Wingdings" w:hint="default"/>
      </w:rPr>
    </w:lvl>
  </w:abstractNum>
  <w:abstractNum w:abstractNumId="9" w15:restartNumberingAfterBreak="0">
    <w:nsid w:val="18CC5299"/>
    <w:multiLevelType w:val="hybridMultilevel"/>
    <w:tmpl w:val="657EF442"/>
    <w:lvl w:ilvl="0" w:tplc="3842B810">
      <w:start w:val="1"/>
      <w:numFmt w:val="decimal"/>
      <w:lvlText w:val="(%1)"/>
      <w:lvlJc w:val="left"/>
      <w:pPr>
        <w:ind w:left="720" w:hanging="360"/>
      </w:pPr>
    </w:lvl>
    <w:lvl w:ilvl="1" w:tplc="D962102E">
      <w:start w:val="1"/>
      <w:numFmt w:val="lowerLetter"/>
      <w:lvlText w:val="%2."/>
      <w:lvlJc w:val="left"/>
      <w:pPr>
        <w:ind w:left="1440" w:hanging="360"/>
      </w:pPr>
    </w:lvl>
    <w:lvl w:ilvl="2" w:tplc="04BACFE4">
      <w:start w:val="1"/>
      <w:numFmt w:val="lowerRoman"/>
      <w:lvlText w:val="%3."/>
      <w:lvlJc w:val="right"/>
      <w:pPr>
        <w:ind w:left="2160" w:hanging="180"/>
      </w:pPr>
    </w:lvl>
    <w:lvl w:ilvl="3" w:tplc="FFD88938">
      <w:start w:val="1"/>
      <w:numFmt w:val="decimal"/>
      <w:lvlText w:val="%4."/>
      <w:lvlJc w:val="left"/>
      <w:pPr>
        <w:ind w:left="2880" w:hanging="360"/>
      </w:pPr>
    </w:lvl>
    <w:lvl w:ilvl="4" w:tplc="A7C248AE">
      <w:start w:val="1"/>
      <w:numFmt w:val="lowerLetter"/>
      <w:lvlText w:val="%5."/>
      <w:lvlJc w:val="left"/>
      <w:pPr>
        <w:ind w:left="3600" w:hanging="360"/>
      </w:pPr>
    </w:lvl>
    <w:lvl w:ilvl="5" w:tplc="B54249BA">
      <w:start w:val="1"/>
      <w:numFmt w:val="lowerRoman"/>
      <w:lvlText w:val="%6."/>
      <w:lvlJc w:val="right"/>
      <w:pPr>
        <w:ind w:left="4320" w:hanging="180"/>
      </w:pPr>
    </w:lvl>
    <w:lvl w:ilvl="6" w:tplc="DF22ABAC">
      <w:start w:val="1"/>
      <w:numFmt w:val="decimal"/>
      <w:lvlText w:val="%7."/>
      <w:lvlJc w:val="left"/>
      <w:pPr>
        <w:ind w:left="5040" w:hanging="360"/>
      </w:pPr>
    </w:lvl>
    <w:lvl w:ilvl="7" w:tplc="7698201C">
      <w:start w:val="1"/>
      <w:numFmt w:val="lowerLetter"/>
      <w:lvlText w:val="%8."/>
      <w:lvlJc w:val="left"/>
      <w:pPr>
        <w:ind w:left="5760" w:hanging="360"/>
      </w:pPr>
    </w:lvl>
    <w:lvl w:ilvl="8" w:tplc="174E7BD0">
      <w:start w:val="1"/>
      <w:numFmt w:val="lowerRoman"/>
      <w:lvlText w:val="%9."/>
      <w:lvlJc w:val="right"/>
      <w:pPr>
        <w:ind w:left="6480" w:hanging="180"/>
      </w:pPr>
    </w:lvl>
  </w:abstractNum>
  <w:abstractNum w:abstractNumId="10" w15:restartNumberingAfterBreak="0">
    <w:nsid w:val="1AE07FD6"/>
    <w:multiLevelType w:val="hybridMultilevel"/>
    <w:tmpl w:val="37260706"/>
    <w:lvl w:ilvl="0" w:tplc="E72AEAE2">
      <w:start w:val="1"/>
      <w:numFmt w:val="bullet"/>
      <w:lvlText w:val=""/>
      <w:lvlJc w:val="left"/>
      <w:pPr>
        <w:ind w:left="720" w:hanging="360"/>
      </w:pPr>
      <w:rPr>
        <w:rFonts w:ascii="Symbol" w:hAnsi="Symbol" w:hint="default"/>
      </w:rPr>
    </w:lvl>
    <w:lvl w:ilvl="1" w:tplc="96EC4954">
      <w:start w:val="1"/>
      <w:numFmt w:val="bullet"/>
      <w:lvlText w:val="o"/>
      <w:lvlJc w:val="left"/>
      <w:pPr>
        <w:ind w:left="1440" w:hanging="360"/>
      </w:pPr>
      <w:rPr>
        <w:rFonts w:ascii="Courier New" w:hAnsi="Courier New" w:hint="default"/>
      </w:rPr>
    </w:lvl>
    <w:lvl w:ilvl="2" w:tplc="940C097E">
      <w:start w:val="1"/>
      <w:numFmt w:val="bullet"/>
      <w:lvlText w:val=""/>
      <w:lvlJc w:val="left"/>
      <w:pPr>
        <w:ind w:left="2160" w:hanging="360"/>
      </w:pPr>
      <w:rPr>
        <w:rFonts w:ascii="Wingdings" w:hAnsi="Wingdings" w:hint="default"/>
      </w:rPr>
    </w:lvl>
    <w:lvl w:ilvl="3" w:tplc="63EA7118">
      <w:start w:val="1"/>
      <w:numFmt w:val="bullet"/>
      <w:lvlText w:val=""/>
      <w:lvlJc w:val="left"/>
      <w:pPr>
        <w:ind w:left="2880" w:hanging="360"/>
      </w:pPr>
      <w:rPr>
        <w:rFonts w:ascii="Symbol" w:hAnsi="Symbol" w:hint="default"/>
      </w:rPr>
    </w:lvl>
    <w:lvl w:ilvl="4" w:tplc="39584DF8">
      <w:start w:val="1"/>
      <w:numFmt w:val="bullet"/>
      <w:lvlText w:val="o"/>
      <w:lvlJc w:val="left"/>
      <w:pPr>
        <w:ind w:left="3600" w:hanging="360"/>
      </w:pPr>
      <w:rPr>
        <w:rFonts w:ascii="Courier New" w:hAnsi="Courier New" w:hint="default"/>
      </w:rPr>
    </w:lvl>
    <w:lvl w:ilvl="5" w:tplc="B5786036">
      <w:start w:val="1"/>
      <w:numFmt w:val="bullet"/>
      <w:lvlText w:val=""/>
      <w:lvlJc w:val="left"/>
      <w:pPr>
        <w:ind w:left="4320" w:hanging="360"/>
      </w:pPr>
      <w:rPr>
        <w:rFonts w:ascii="Wingdings" w:hAnsi="Wingdings" w:hint="default"/>
      </w:rPr>
    </w:lvl>
    <w:lvl w:ilvl="6" w:tplc="6A98B82A">
      <w:start w:val="1"/>
      <w:numFmt w:val="bullet"/>
      <w:lvlText w:val=""/>
      <w:lvlJc w:val="left"/>
      <w:pPr>
        <w:ind w:left="5040" w:hanging="360"/>
      </w:pPr>
      <w:rPr>
        <w:rFonts w:ascii="Symbol" w:hAnsi="Symbol" w:hint="default"/>
      </w:rPr>
    </w:lvl>
    <w:lvl w:ilvl="7" w:tplc="CCB4928A">
      <w:start w:val="1"/>
      <w:numFmt w:val="bullet"/>
      <w:lvlText w:val="o"/>
      <w:lvlJc w:val="left"/>
      <w:pPr>
        <w:ind w:left="5760" w:hanging="360"/>
      </w:pPr>
      <w:rPr>
        <w:rFonts w:ascii="Courier New" w:hAnsi="Courier New" w:hint="default"/>
      </w:rPr>
    </w:lvl>
    <w:lvl w:ilvl="8" w:tplc="518E44FE">
      <w:start w:val="1"/>
      <w:numFmt w:val="bullet"/>
      <w:lvlText w:val=""/>
      <w:lvlJc w:val="left"/>
      <w:pPr>
        <w:ind w:left="6480" w:hanging="360"/>
      </w:pPr>
      <w:rPr>
        <w:rFonts w:ascii="Wingdings" w:hAnsi="Wingdings" w:hint="default"/>
      </w:rPr>
    </w:lvl>
  </w:abstractNum>
  <w:abstractNum w:abstractNumId="11" w15:restartNumberingAfterBreak="0">
    <w:nsid w:val="2093D8FF"/>
    <w:multiLevelType w:val="hybridMultilevel"/>
    <w:tmpl w:val="33D0037A"/>
    <w:lvl w:ilvl="0" w:tplc="D32CF06C">
      <w:start w:val="1"/>
      <w:numFmt w:val="bullet"/>
      <w:lvlText w:val=""/>
      <w:lvlJc w:val="left"/>
      <w:pPr>
        <w:ind w:left="720" w:hanging="360"/>
      </w:pPr>
      <w:rPr>
        <w:rFonts w:ascii="Symbol" w:hAnsi="Symbol" w:hint="default"/>
      </w:rPr>
    </w:lvl>
    <w:lvl w:ilvl="1" w:tplc="F11C49AC">
      <w:start w:val="1"/>
      <w:numFmt w:val="bullet"/>
      <w:lvlText w:val="o"/>
      <w:lvlJc w:val="left"/>
      <w:pPr>
        <w:ind w:left="1440" w:hanging="360"/>
      </w:pPr>
      <w:rPr>
        <w:rFonts w:ascii="Courier New" w:hAnsi="Courier New" w:hint="default"/>
      </w:rPr>
    </w:lvl>
    <w:lvl w:ilvl="2" w:tplc="A3EAEA8A">
      <w:start w:val="1"/>
      <w:numFmt w:val="bullet"/>
      <w:lvlText w:val=""/>
      <w:lvlJc w:val="left"/>
      <w:pPr>
        <w:ind w:left="2160" w:hanging="360"/>
      </w:pPr>
      <w:rPr>
        <w:rFonts w:ascii="Wingdings" w:hAnsi="Wingdings" w:hint="default"/>
      </w:rPr>
    </w:lvl>
    <w:lvl w:ilvl="3" w:tplc="3E7810FC">
      <w:start w:val="1"/>
      <w:numFmt w:val="bullet"/>
      <w:lvlText w:val=""/>
      <w:lvlJc w:val="left"/>
      <w:pPr>
        <w:ind w:left="2880" w:hanging="360"/>
      </w:pPr>
      <w:rPr>
        <w:rFonts w:ascii="Symbol" w:hAnsi="Symbol" w:hint="default"/>
      </w:rPr>
    </w:lvl>
    <w:lvl w:ilvl="4" w:tplc="138EA20A">
      <w:start w:val="1"/>
      <w:numFmt w:val="bullet"/>
      <w:lvlText w:val="o"/>
      <w:lvlJc w:val="left"/>
      <w:pPr>
        <w:ind w:left="3600" w:hanging="360"/>
      </w:pPr>
      <w:rPr>
        <w:rFonts w:ascii="Courier New" w:hAnsi="Courier New" w:hint="default"/>
      </w:rPr>
    </w:lvl>
    <w:lvl w:ilvl="5" w:tplc="EB2C91F0">
      <w:start w:val="1"/>
      <w:numFmt w:val="bullet"/>
      <w:lvlText w:val=""/>
      <w:lvlJc w:val="left"/>
      <w:pPr>
        <w:ind w:left="4320" w:hanging="360"/>
      </w:pPr>
      <w:rPr>
        <w:rFonts w:ascii="Wingdings" w:hAnsi="Wingdings" w:hint="default"/>
      </w:rPr>
    </w:lvl>
    <w:lvl w:ilvl="6" w:tplc="20DC133A">
      <w:start w:val="1"/>
      <w:numFmt w:val="bullet"/>
      <w:lvlText w:val=""/>
      <w:lvlJc w:val="left"/>
      <w:pPr>
        <w:ind w:left="5040" w:hanging="360"/>
      </w:pPr>
      <w:rPr>
        <w:rFonts w:ascii="Symbol" w:hAnsi="Symbol" w:hint="default"/>
      </w:rPr>
    </w:lvl>
    <w:lvl w:ilvl="7" w:tplc="EC1EB9B2">
      <w:start w:val="1"/>
      <w:numFmt w:val="bullet"/>
      <w:lvlText w:val="o"/>
      <w:lvlJc w:val="left"/>
      <w:pPr>
        <w:ind w:left="5760" w:hanging="360"/>
      </w:pPr>
      <w:rPr>
        <w:rFonts w:ascii="Courier New" w:hAnsi="Courier New" w:hint="default"/>
      </w:rPr>
    </w:lvl>
    <w:lvl w:ilvl="8" w:tplc="76B2F7AE">
      <w:start w:val="1"/>
      <w:numFmt w:val="bullet"/>
      <w:lvlText w:val=""/>
      <w:lvlJc w:val="left"/>
      <w:pPr>
        <w:ind w:left="6480" w:hanging="360"/>
      </w:pPr>
      <w:rPr>
        <w:rFonts w:ascii="Wingdings" w:hAnsi="Wingdings" w:hint="default"/>
      </w:rPr>
    </w:lvl>
  </w:abstractNum>
  <w:abstractNum w:abstractNumId="12" w15:restartNumberingAfterBreak="0">
    <w:nsid w:val="21268607"/>
    <w:multiLevelType w:val="hybridMultilevel"/>
    <w:tmpl w:val="CCF20088"/>
    <w:lvl w:ilvl="0" w:tplc="C352D602">
      <w:start w:val="1"/>
      <w:numFmt w:val="decimal"/>
      <w:lvlText w:val="%1."/>
      <w:lvlJc w:val="left"/>
      <w:pPr>
        <w:ind w:left="720" w:hanging="360"/>
      </w:pPr>
    </w:lvl>
    <w:lvl w:ilvl="1" w:tplc="A074F94C">
      <w:start w:val="1"/>
      <w:numFmt w:val="lowerLetter"/>
      <w:lvlText w:val="%2."/>
      <w:lvlJc w:val="left"/>
      <w:pPr>
        <w:ind w:left="1440" w:hanging="360"/>
      </w:pPr>
    </w:lvl>
    <w:lvl w:ilvl="2" w:tplc="88D029CC">
      <w:start w:val="1"/>
      <w:numFmt w:val="lowerRoman"/>
      <w:lvlText w:val="%3."/>
      <w:lvlJc w:val="right"/>
      <w:pPr>
        <w:ind w:left="2160" w:hanging="180"/>
      </w:pPr>
    </w:lvl>
    <w:lvl w:ilvl="3" w:tplc="BFF6DBA0">
      <w:start w:val="1"/>
      <w:numFmt w:val="decimal"/>
      <w:lvlText w:val="%4."/>
      <w:lvlJc w:val="left"/>
      <w:pPr>
        <w:ind w:left="2880" w:hanging="360"/>
      </w:pPr>
    </w:lvl>
    <w:lvl w:ilvl="4" w:tplc="1194CFFE">
      <w:start w:val="1"/>
      <w:numFmt w:val="lowerLetter"/>
      <w:lvlText w:val="%5."/>
      <w:lvlJc w:val="left"/>
      <w:pPr>
        <w:ind w:left="3600" w:hanging="360"/>
      </w:pPr>
    </w:lvl>
    <w:lvl w:ilvl="5" w:tplc="E1063856">
      <w:start w:val="1"/>
      <w:numFmt w:val="lowerRoman"/>
      <w:lvlText w:val="%6."/>
      <w:lvlJc w:val="right"/>
      <w:pPr>
        <w:ind w:left="4320" w:hanging="180"/>
      </w:pPr>
    </w:lvl>
    <w:lvl w:ilvl="6" w:tplc="89DE6FCE">
      <w:start w:val="1"/>
      <w:numFmt w:val="decimal"/>
      <w:lvlText w:val="%7."/>
      <w:lvlJc w:val="left"/>
      <w:pPr>
        <w:ind w:left="5040" w:hanging="360"/>
      </w:pPr>
    </w:lvl>
    <w:lvl w:ilvl="7" w:tplc="ABA204E2">
      <w:start w:val="1"/>
      <w:numFmt w:val="lowerLetter"/>
      <w:lvlText w:val="%8."/>
      <w:lvlJc w:val="left"/>
      <w:pPr>
        <w:ind w:left="5760" w:hanging="360"/>
      </w:pPr>
    </w:lvl>
    <w:lvl w:ilvl="8" w:tplc="AEC8D9E2">
      <w:start w:val="1"/>
      <w:numFmt w:val="lowerRoman"/>
      <w:lvlText w:val="%9."/>
      <w:lvlJc w:val="right"/>
      <w:pPr>
        <w:ind w:left="6480" w:hanging="180"/>
      </w:pPr>
    </w:lvl>
  </w:abstractNum>
  <w:abstractNum w:abstractNumId="13" w15:restartNumberingAfterBreak="0">
    <w:nsid w:val="213DB554"/>
    <w:multiLevelType w:val="hybridMultilevel"/>
    <w:tmpl w:val="D9EE0DF0"/>
    <w:lvl w:ilvl="0" w:tplc="33E2E0E6">
      <w:start w:val="1"/>
      <w:numFmt w:val="bullet"/>
      <w:lvlText w:val=""/>
      <w:lvlJc w:val="left"/>
      <w:pPr>
        <w:ind w:left="720" w:hanging="360"/>
      </w:pPr>
      <w:rPr>
        <w:rFonts w:ascii="Symbol" w:hAnsi="Symbol" w:hint="default"/>
      </w:rPr>
    </w:lvl>
    <w:lvl w:ilvl="1" w:tplc="7D9EA208">
      <w:start w:val="1"/>
      <w:numFmt w:val="bullet"/>
      <w:lvlText w:val="o"/>
      <w:lvlJc w:val="left"/>
      <w:pPr>
        <w:ind w:left="1440" w:hanging="360"/>
      </w:pPr>
      <w:rPr>
        <w:rFonts w:ascii="Courier New" w:hAnsi="Courier New" w:hint="default"/>
      </w:rPr>
    </w:lvl>
    <w:lvl w:ilvl="2" w:tplc="9F122602">
      <w:start w:val="1"/>
      <w:numFmt w:val="bullet"/>
      <w:lvlText w:val=""/>
      <w:lvlJc w:val="left"/>
      <w:pPr>
        <w:ind w:left="2160" w:hanging="360"/>
      </w:pPr>
      <w:rPr>
        <w:rFonts w:ascii="Wingdings" w:hAnsi="Wingdings" w:hint="default"/>
      </w:rPr>
    </w:lvl>
    <w:lvl w:ilvl="3" w:tplc="7F56A038">
      <w:start w:val="1"/>
      <w:numFmt w:val="bullet"/>
      <w:lvlText w:val=""/>
      <w:lvlJc w:val="left"/>
      <w:pPr>
        <w:ind w:left="2880" w:hanging="360"/>
      </w:pPr>
      <w:rPr>
        <w:rFonts w:ascii="Symbol" w:hAnsi="Symbol" w:hint="default"/>
      </w:rPr>
    </w:lvl>
    <w:lvl w:ilvl="4" w:tplc="11FAEE9A">
      <w:start w:val="1"/>
      <w:numFmt w:val="bullet"/>
      <w:lvlText w:val="o"/>
      <w:lvlJc w:val="left"/>
      <w:pPr>
        <w:ind w:left="3600" w:hanging="360"/>
      </w:pPr>
      <w:rPr>
        <w:rFonts w:ascii="Courier New" w:hAnsi="Courier New" w:hint="default"/>
      </w:rPr>
    </w:lvl>
    <w:lvl w:ilvl="5" w:tplc="30E65FFA">
      <w:start w:val="1"/>
      <w:numFmt w:val="bullet"/>
      <w:lvlText w:val=""/>
      <w:lvlJc w:val="left"/>
      <w:pPr>
        <w:ind w:left="4320" w:hanging="360"/>
      </w:pPr>
      <w:rPr>
        <w:rFonts w:ascii="Wingdings" w:hAnsi="Wingdings" w:hint="default"/>
      </w:rPr>
    </w:lvl>
    <w:lvl w:ilvl="6" w:tplc="8F52ABDA">
      <w:start w:val="1"/>
      <w:numFmt w:val="bullet"/>
      <w:lvlText w:val=""/>
      <w:lvlJc w:val="left"/>
      <w:pPr>
        <w:ind w:left="5040" w:hanging="360"/>
      </w:pPr>
      <w:rPr>
        <w:rFonts w:ascii="Symbol" w:hAnsi="Symbol" w:hint="default"/>
      </w:rPr>
    </w:lvl>
    <w:lvl w:ilvl="7" w:tplc="52F8522E">
      <w:start w:val="1"/>
      <w:numFmt w:val="bullet"/>
      <w:lvlText w:val="o"/>
      <w:lvlJc w:val="left"/>
      <w:pPr>
        <w:ind w:left="5760" w:hanging="360"/>
      </w:pPr>
      <w:rPr>
        <w:rFonts w:ascii="Courier New" w:hAnsi="Courier New" w:hint="default"/>
      </w:rPr>
    </w:lvl>
    <w:lvl w:ilvl="8" w:tplc="267A5EF6">
      <w:start w:val="1"/>
      <w:numFmt w:val="bullet"/>
      <w:lvlText w:val=""/>
      <w:lvlJc w:val="left"/>
      <w:pPr>
        <w:ind w:left="6480" w:hanging="360"/>
      </w:pPr>
      <w:rPr>
        <w:rFonts w:ascii="Wingdings" w:hAnsi="Wingdings" w:hint="default"/>
      </w:rPr>
    </w:lvl>
  </w:abstractNum>
  <w:abstractNum w:abstractNumId="14" w15:restartNumberingAfterBreak="0">
    <w:nsid w:val="24F40F84"/>
    <w:multiLevelType w:val="hybridMultilevel"/>
    <w:tmpl w:val="22520410"/>
    <w:lvl w:ilvl="0" w:tplc="5B5C6DDE">
      <w:start w:val="1"/>
      <w:numFmt w:val="bullet"/>
      <w:lvlText w:val=""/>
      <w:lvlJc w:val="left"/>
      <w:pPr>
        <w:ind w:left="720" w:hanging="360"/>
      </w:pPr>
      <w:rPr>
        <w:rFonts w:ascii="Symbol" w:hAnsi="Symbol" w:hint="default"/>
      </w:rPr>
    </w:lvl>
    <w:lvl w:ilvl="1" w:tplc="7FA0B184">
      <w:start w:val="1"/>
      <w:numFmt w:val="bullet"/>
      <w:lvlText w:val="o"/>
      <w:lvlJc w:val="left"/>
      <w:pPr>
        <w:ind w:left="1440" w:hanging="360"/>
      </w:pPr>
      <w:rPr>
        <w:rFonts w:ascii="Courier New" w:hAnsi="Courier New" w:hint="default"/>
      </w:rPr>
    </w:lvl>
    <w:lvl w:ilvl="2" w:tplc="A6FCB1B0">
      <w:start w:val="1"/>
      <w:numFmt w:val="bullet"/>
      <w:lvlText w:val=""/>
      <w:lvlJc w:val="left"/>
      <w:pPr>
        <w:ind w:left="2160" w:hanging="360"/>
      </w:pPr>
      <w:rPr>
        <w:rFonts w:ascii="Wingdings" w:hAnsi="Wingdings" w:hint="default"/>
      </w:rPr>
    </w:lvl>
    <w:lvl w:ilvl="3" w:tplc="518CDCAA">
      <w:start w:val="1"/>
      <w:numFmt w:val="bullet"/>
      <w:lvlText w:val=""/>
      <w:lvlJc w:val="left"/>
      <w:pPr>
        <w:ind w:left="2880" w:hanging="360"/>
      </w:pPr>
      <w:rPr>
        <w:rFonts w:ascii="Symbol" w:hAnsi="Symbol" w:hint="default"/>
      </w:rPr>
    </w:lvl>
    <w:lvl w:ilvl="4" w:tplc="21FE9A36">
      <w:start w:val="1"/>
      <w:numFmt w:val="bullet"/>
      <w:lvlText w:val="o"/>
      <w:lvlJc w:val="left"/>
      <w:pPr>
        <w:ind w:left="3600" w:hanging="360"/>
      </w:pPr>
      <w:rPr>
        <w:rFonts w:ascii="Courier New" w:hAnsi="Courier New" w:hint="default"/>
      </w:rPr>
    </w:lvl>
    <w:lvl w:ilvl="5" w:tplc="B652117E">
      <w:start w:val="1"/>
      <w:numFmt w:val="bullet"/>
      <w:lvlText w:val=""/>
      <w:lvlJc w:val="left"/>
      <w:pPr>
        <w:ind w:left="4320" w:hanging="360"/>
      </w:pPr>
      <w:rPr>
        <w:rFonts w:ascii="Wingdings" w:hAnsi="Wingdings" w:hint="default"/>
      </w:rPr>
    </w:lvl>
    <w:lvl w:ilvl="6" w:tplc="5C12B778">
      <w:start w:val="1"/>
      <w:numFmt w:val="bullet"/>
      <w:lvlText w:val=""/>
      <w:lvlJc w:val="left"/>
      <w:pPr>
        <w:ind w:left="5040" w:hanging="360"/>
      </w:pPr>
      <w:rPr>
        <w:rFonts w:ascii="Symbol" w:hAnsi="Symbol" w:hint="default"/>
      </w:rPr>
    </w:lvl>
    <w:lvl w:ilvl="7" w:tplc="0F3CF7DA">
      <w:start w:val="1"/>
      <w:numFmt w:val="bullet"/>
      <w:lvlText w:val="o"/>
      <w:lvlJc w:val="left"/>
      <w:pPr>
        <w:ind w:left="5760" w:hanging="360"/>
      </w:pPr>
      <w:rPr>
        <w:rFonts w:ascii="Courier New" w:hAnsi="Courier New" w:hint="default"/>
      </w:rPr>
    </w:lvl>
    <w:lvl w:ilvl="8" w:tplc="30F470AE">
      <w:start w:val="1"/>
      <w:numFmt w:val="bullet"/>
      <w:lvlText w:val=""/>
      <w:lvlJc w:val="left"/>
      <w:pPr>
        <w:ind w:left="6480" w:hanging="360"/>
      </w:pPr>
      <w:rPr>
        <w:rFonts w:ascii="Wingdings" w:hAnsi="Wingdings" w:hint="default"/>
      </w:rPr>
    </w:lvl>
  </w:abstractNum>
  <w:abstractNum w:abstractNumId="15" w15:restartNumberingAfterBreak="0">
    <w:nsid w:val="251B93B5"/>
    <w:multiLevelType w:val="hybridMultilevel"/>
    <w:tmpl w:val="539AD080"/>
    <w:lvl w:ilvl="0" w:tplc="723CD3AA">
      <w:start w:val="1"/>
      <w:numFmt w:val="bullet"/>
      <w:lvlText w:val=""/>
      <w:lvlJc w:val="left"/>
      <w:pPr>
        <w:ind w:left="720" w:hanging="360"/>
      </w:pPr>
      <w:rPr>
        <w:rFonts w:ascii="Symbol" w:hAnsi="Symbol" w:hint="default"/>
      </w:rPr>
    </w:lvl>
    <w:lvl w:ilvl="1" w:tplc="9DA20064">
      <w:start w:val="1"/>
      <w:numFmt w:val="bullet"/>
      <w:lvlText w:val="o"/>
      <w:lvlJc w:val="left"/>
      <w:pPr>
        <w:ind w:left="1440" w:hanging="360"/>
      </w:pPr>
      <w:rPr>
        <w:rFonts w:ascii="Courier New" w:hAnsi="Courier New" w:hint="default"/>
      </w:rPr>
    </w:lvl>
    <w:lvl w:ilvl="2" w:tplc="37922AF6">
      <w:start w:val="1"/>
      <w:numFmt w:val="bullet"/>
      <w:lvlText w:val=""/>
      <w:lvlJc w:val="left"/>
      <w:pPr>
        <w:ind w:left="2160" w:hanging="360"/>
      </w:pPr>
      <w:rPr>
        <w:rFonts w:ascii="Wingdings" w:hAnsi="Wingdings" w:hint="default"/>
      </w:rPr>
    </w:lvl>
    <w:lvl w:ilvl="3" w:tplc="A9D045FA">
      <w:start w:val="1"/>
      <w:numFmt w:val="bullet"/>
      <w:lvlText w:val=""/>
      <w:lvlJc w:val="left"/>
      <w:pPr>
        <w:ind w:left="2880" w:hanging="360"/>
      </w:pPr>
      <w:rPr>
        <w:rFonts w:ascii="Symbol" w:hAnsi="Symbol" w:hint="default"/>
      </w:rPr>
    </w:lvl>
    <w:lvl w:ilvl="4" w:tplc="DCDEC47E">
      <w:start w:val="1"/>
      <w:numFmt w:val="bullet"/>
      <w:lvlText w:val="o"/>
      <w:lvlJc w:val="left"/>
      <w:pPr>
        <w:ind w:left="3600" w:hanging="360"/>
      </w:pPr>
      <w:rPr>
        <w:rFonts w:ascii="Courier New" w:hAnsi="Courier New" w:hint="default"/>
      </w:rPr>
    </w:lvl>
    <w:lvl w:ilvl="5" w:tplc="9F3A1530">
      <w:start w:val="1"/>
      <w:numFmt w:val="bullet"/>
      <w:lvlText w:val=""/>
      <w:lvlJc w:val="left"/>
      <w:pPr>
        <w:ind w:left="4320" w:hanging="360"/>
      </w:pPr>
      <w:rPr>
        <w:rFonts w:ascii="Wingdings" w:hAnsi="Wingdings" w:hint="default"/>
      </w:rPr>
    </w:lvl>
    <w:lvl w:ilvl="6" w:tplc="339C4AA8">
      <w:start w:val="1"/>
      <w:numFmt w:val="bullet"/>
      <w:lvlText w:val=""/>
      <w:lvlJc w:val="left"/>
      <w:pPr>
        <w:ind w:left="5040" w:hanging="360"/>
      </w:pPr>
      <w:rPr>
        <w:rFonts w:ascii="Symbol" w:hAnsi="Symbol" w:hint="default"/>
      </w:rPr>
    </w:lvl>
    <w:lvl w:ilvl="7" w:tplc="8D50E0D8">
      <w:start w:val="1"/>
      <w:numFmt w:val="bullet"/>
      <w:lvlText w:val="o"/>
      <w:lvlJc w:val="left"/>
      <w:pPr>
        <w:ind w:left="5760" w:hanging="360"/>
      </w:pPr>
      <w:rPr>
        <w:rFonts w:ascii="Courier New" w:hAnsi="Courier New" w:hint="default"/>
      </w:rPr>
    </w:lvl>
    <w:lvl w:ilvl="8" w:tplc="429CF010">
      <w:start w:val="1"/>
      <w:numFmt w:val="bullet"/>
      <w:lvlText w:val=""/>
      <w:lvlJc w:val="left"/>
      <w:pPr>
        <w:ind w:left="6480" w:hanging="360"/>
      </w:pPr>
      <w:rPr>
        <w:rFonts w:ascii="Wingdings" w:hAnsi="Wingdings" w:hint="default"/>
      </w:rPr>
    </w:lvl>
  </w:abstractNum>
  <w:abstractNum w:abstractNumId="16" w15:restartNumberingAfterBreak="0">
    <w:nsid w:val="27A51EF9"/>
    <w:multiLevelType w:val="hybridMultilevel"/>
    <w:tmpl w:val="37B45816"/>
    <w:lvl w:ilvl="0" w:tplc="DC8227F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F57FB3"/>
    <w:multiLevelType w:val="multilevel"/>
    <w:tmpl w:val="74FA180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2C683F5B"/>
    <w:multiLevelType w:val="hybridMultilevel"/>
    <w:tmpl w:val="7FF69A82"/>
    <w:lvl w:ilvl="0" w:tplc="280A0019">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1AE9EC0"/>
    <w:multiLevelType w:val="hybridMultilevel"/>
    <w:tmpl w:val="E51034CC"/>
    <w:lvl w:ilvl="0" w:tplc="07DA8BE0">
      <w:start w:val="1"/>
      <w:numFmt w:val="bullet"/>
      <w:lvlText w:val=""/>
      <w:lvlJc w:val="left"/>
      <w:pPr>
        <w:ind w:left="720" w:hanging="360"/>
      </w:pPr>
      <w:rPr>
        <w:rFonts w:ascii="Symbol" w:hAnsi="Symbol" w:hint="default"/>
      </w:rPr>
    </w:lvl>
    <w:lvl w:ilvl="1" w:tplc="A4A255BE">
      <w:start w:val="1"/>
      <w:numFmt w:val="bullet"/>
      <w:lvlText w:val="o"/>
      <w:lvlJc w:val="left"/>
      <w:pPr>
        <w:ind w:left="1440" w:hanging="360"/>
      </w:pPr>
      <w:rPr>
        <w:rFonts w:ascii="Courier New" w:hAnsi="Courier New" w:hint="default"/>
      </w:rPr>
    </w:lvl>
    <w:lvl w:ilvl="2" w:tplc="AC7EF0C4">
      <w:start w:val="1"/>
      <w:numFmt w:val="bullet"/>
      <w:lvlText w:val=""/>
      <w:lvlJc w:val="left"/>
      <w:pPr>
        <w:ind w:left="2160" w:hanging="360"/>
      </w:pPr>
      <w:rPr>
        <w:rFonts w:ascii="Wingdings" w:hAnsi="Wingdings" w:hint="default"/>
      </w:rPr>
    </w:lvl>
    <w:lvl w:ilvl="3" w:tplc="2026C9DE">
      <w:start w:val="1"/>
      <w:numFmt w:val="bullet"/>
      <w:lvlText w:val=""/>
      <w:lvlJc w:val="left"/>
      <w:pPr>
        <w:ind w:left="2880" w:hanging="360"/>
      </w:pPr>
      <w:rPr>
        <w:rFonts w:ascii="Symbol" w:hAnsi="Symbol" w:hint="default"/>
      </w:rPr>
    </w:lvl>
    <w:lvl w:ilvl="4" w:tplc="067079D8">
      <w:start w:val="1"/>
      <w:numFmt w:val="bullet"/>
      <w:lvlText w:val="o"/>
      <w:lvlJc w:val="left"/>
      <w:pPr>
        <w:ind w:left="3600" w:hanging="360"/>
      </w:pPr>
      <w:rPr>
        <w:rFonts w:ascii="Courier New" w:hAnsi="Courier New" w:hint="default"/>
      </w:rPr>
    </w:lvl>
    <w:lvl w:ilvl="5" w:tplc="F0C2EF76">
      <w:start w:val="1"/>
      <w:numFmt w:val="bullet"/>
      <w:lvlText w:val=""/>
      <w:lvlJc w:val="left"/>
      <w:pPr>
        <w:ind w:left="4320" w:hanging="360"/>
      </w:pPr>
      <w:rPr>
        <w:rFonts w:ascii="Wingdings" w:hAnsi="Wingdings" w:hint="default"/>
      </w:rPr>
    </w:lvl>
    <w:lvl w:ilvl="6" w:tplc="27C2AD4A">
      <w:start w:val="1"/>
      <w:numFmt w:val="bullet"/>
      <w:lvlText w:val=""/>
      <w:lvlJc w:val="left"/>
      <w:pPr>
        <w:ind w:left="5040" w:hanging="360"/>
      </w:pPr>
      <w:rPr>
        <w:rFonts w:ascii="Symbol" w:hAnsi="Symbol" w:hint="default"/>
      </w:rPr>
    </w:lvl>
    <w:lvl w:ilvl="7" w:tplc="898C51B0">
      <w:start w:val="1"/>
      <w:numFmt w:val="bullet"/>
      <w:lvlText w:val="o"/>
      <w:lvlJc w:val="left"/>
      <w:pPr>
        <w:ind w:left="5760" w:hanging="360"/>
      </w:pPr>
      <w:rPr>
        <w:rFonts w:ascii="Courier New" w:hAnsi="Courier New" w:hint="default"/>
      </w:rPr>
    </w:lvl>
    <w:lvl w:ilvl="8" w:tplc="437C5BD8">
      <w:start w:val="1"/>
      <w:numFmt w:val="bullet"/>
      <w:lvlText w:val=""/>
      <w:lvlJc w:val="left"/>
      <w:pPr>
        <w:ind w:left="6480" w:hanging="360"/>
      </w:pPr>
      <w:rPr>
        <w:rFonts w:ascii="Wingdings" w:hAnsi="Wingdings" w:hint="default"/>
      </w:rPr>
    </w:lvl>
  </w:abstractNum>
  <w:abstractNum w:abstractNumId="20" w15:restartNumberingAfterBreak="0">
    <w:nsid w:val="346E2EB3"/>
    <w:multiLevelType w:val="hybridMultilevel"/>
    <w:tmpl w:val="874CD268"/>
    <w:lvl w:ilvl="0" w:tplc="280A0019">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4A15071"/>
    <w:multiLevelType w:val="hybridMultilevel"/>
    <w:tmpl w:val="7FF69A82"/>
    <w:lvl w:ilvl="0" w:tplc="280A0019">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B302575"/>
    <w:multiLevelType w:val="hybridMultilevel"/>
    <w:tmpl w:val="6CC2D6A8"/>
    <w:lvl w:ilvl="0" w:tplc="7132FB2E">
      <w:start w:val="1"/>
      <w:numFmt w:val="decimal"/>
      <w:lvlText w:val="%1."/>
      <w:lvlJc w:val="left"/>
      <w:pPr>
        <w:ind w:left="720" w:hanging="360"/>
      </w:pPr>
    </w:lvl>
    <w:lvl w:ilvl="1" w:tplc="A4B89798">
      <w:start w:val="1"/>
      <w:numFmt w:val="lowerLetter"/>
      <w:lvlText w:val="%2."/>
      <w:lvlJc w:val="left"/>
      <w:pPr>
        <w:ind w:left="1440" w:hanging="360"/>
      </w:pPr>
    </w:lvl>
    <w:lvl w:ilvl="2" w:tplc="3736A358">
      <w:start w:val="1"/>
      <w:numFmt w:val="lowerRoman"/>
      <w:lvlText w:val="%3."/>
      <w:lvlJc w:val="right"/>
      <w:pPr>
        <w:ind w:left="2160" w:hanging="180"/>
      </w:pPr>
    </w:lvl>
    <w:lvl w:ilvl="3" w:tplc="EA8CBEE8">
      <w:start w:val="1"/>
      <w:numFmt w:val="decimal"/>
      <w:lvlText w:val="%4."/>
      <w:lvlJc w:val="left"/>
      <w:pPr>
        <w:ind w:left="2880" w:hanging="360"/>
      </w:pPr>
    </w:lvl>
    <w:lvl w:ilvl="4" w:tplc="44FA8C56">
      <w:start w:val="1"/>
      <w:numFmt w:val="lowerLetter"/>
      <w:lvlText w:val="%5."/>
      <w:lvlJc w:val="left"/>
      <w:pPr>
        <w:ind w:left="3600" w:hanging="360"/>
      </w:pPr>
    </w:lvl>
    <w:lvl w:ilvl="5" w:tplc="4D5C2A88">
      <w:start w:val="1"/>
      <w:numFmt w:val="lowerRoman"/>
      <w:lvlText w:val="%6."/>
      <w:lvlJc w:val="right"/>
      <w:pPr>
        <w:ind w:left="4320" w:hanging="180"/>
      </w:pPr>
    </w:lvl>
    <w:lvl w:ilvl="6" w:tplc="2070EF0A">
      <w:start w:val="1"/>
      <w:numFmt w:val="decimal"/>
      <w:lvlText w:val="%7."/>
      <w:lvlJc w:val="left"/>
      <w:pPr>
        <w:ind w:left="5040" w:hanging="360"/>
      </w:pPr>
    </w:lvl>
    <w:lvl w:ilvl="7" w:tplc="0EAEAFEA">
      <w:start w:val="1"/>
      <w:numFmt w:val="lowerLetter"/>
      <w:lvlText w:val="%8."/>
      <w:lvlJc w:val="left"/>
      <w:pPr>
        <w:ind w:left="5760" w:hanging="360"/>
      </w:pPr>
    </w:lvl>
    <w:lvl w:ilvl="8" w:tplc="55A2BD1C">
      <w:start w:val="1"/>
      <w:numFmt w:val="lowerRoman"/>
      <w:lvlText w:val="%9."/>
      <w:lvlJc w:val="right"/>
      <w:pPr>
        <w:ind w:left="6480" w:hanging="180"/>
      </w:pPr>
    </w:lvl>
  </w:abstractNum>
  <w:abstractNum w:abstractNumId="23" w15:restartNumberingAfterBreak="0">
    <w:nsid w:val="411368F8"/>
    <w:multiLevelType w:val="hybridMultilevel"/>
    <w:tmpl w:val="B5C49D00"/>
    <w:lvl w:ilvl="0" w:tplc="809E9A56">
      <w:start w:val="1"/>
      <w:numFmt w:val="bullet"/>
      <w:lvlText w:val=""/>
      <w:lvlJc w:val="left"/>
      <w:pPr>
        <w:ind w:left="720" w:hanging="360"/>
      </w:pPr>
      <w:rPr>
        <w:rFonts w:ascii="Symbol" w:hAnsi="Symbol" w:hint="default"/>
      </w:rPr>
    </w:lvl>
    <w:lvl w:ilvl="1" w:tplc="52E20D92">
      <w:start w:val="1"/>
      <w:numFmt w:val="bullet"/>
      <w:lvlText w:val="o"/>
      <w:lvlJc w:val="left"/>
      <w:pPr>
        <w:ind w:left="1440" w:hanging="360"/>
      </w:pPr>
      <w:rPr>
        <w:rFonts w:ascii="Courier New" w:hAnsi="Courier New" w:hint="default"/>
      </w:rPr>
    </w:lvl>
    <w:lvl w:ilvl="2" w:tplc="D86EB758">
      <w:start w:val="1"/>
      <w:numFmt w:val="bullet"/>
      <w:lvlText w:val=""/>
      <w:lvlJc w:val="left"/>
      <w:pPr>
        <w:ind w:left="2160" w:hanging="360"/>
      </w:pPr>
      <w:rPr>
        <w:rFonts w:ascii="Wingdings" w:hAnsi="Wingdings" w:hint="default"/>
      </w:rPr>
    </w:lvl>
    <w:lvl w:ilvl="3" w:tplc="4CBEA49A">
      <w:start w:val="1"/>
      <w:numFmt w:val="bullet"/>
      <w:lvlText w:val=""/>
      <w:lvlJc w:val="left"/>
      <w:pPr>
        <w:ind w:left="2880" w:hanging="360"/>
      </w:pPr>
      <w:rPr>
        <w:rFonts w:ascii="Symbol" w:hAnsi="Symbol" w:hint="default"/>
      </w:rPr>
    </w:lvl>
    <w:lvl w:ilvl="4" w:tplc="25965F48">
      <w:start w:val="1"/>
      <w:numFmt w:val="bullet"/>
      <w:lvlText w:val="o"/>
      <w:lvlJc w:val="left"/>
      <w:pPr>
        <w:ind w:left="3600" w:hanging="360"/>
      </w:pPr>
      <w:rPr>
        <w:rFonts w:ascii="Courier New" w:hAnsi="Courier New" w:hint="default"/>
      </w:rPr>
    </w:lvl>
    <w:lvl w:ilvl="5" w:tplc="D2BAE53C">
      <w:start w:val="1"/>
      <w:numFmt w:val="bullet"/>
      <w:lvlText w:val=""/>
      <w:lvlJc w:val="left"/>
      <w:pPr>
        <w:ind w:left="4320" w:hanging="360"/>
      </w:pPr>
      <w:rPr>
        <w:rFonts w:ascii="Wingdings" w:hAnsi="Wingdings" w:hint="default"/>
      </w:rPr>
    </w:lvl>
    <w:lvl w:ilvl="6" w:tplc="C764C2F2">
      <w:start w:val="1"/>
      <w:numFmt w:val="bullet"/>
      <w:lvlText w:val=""/>
      <w:lvlJc w:val="left"/>
      <w:pPr>
        <w:ind w:left="5040" w:hanging="360"/>
      </w:pPr>
      <w:rPr>
        <w:rFonts w:ascii="Symbol" w:hAnsi="Symbol" w:hint="default"/>
      </w:rPr>
    </w:lvl>
    <w:lvl w:ilvl="7" w:tplc="749E32BC">
      <w:start w:val="1"/>
      <w:numFmt w:val="bullet"/>
      <w:lvlText w:val="o"/>
      <w:lvlJc w:val="left"/>
      <w:pPr>
        <w:ind w:left="5760" w:hanging="360"/>
      </w:pPr>
      <w:rPr>
        <w:rFonts w:ascii="Courier New" w:hAnsi="Courier New" w:hint="default"/>
      </w:rPr>
    </w:lvl>
    <w:lvl w:ilvl="8" w:tplc="AB926FF2">
      <w:start w:val="1"/>
      <w:numFmt w:val="bullet"/>
      <w:lvlText w:val=""/>
      <w:lvlJc w:val="left"/>
      <w:pPr>
        <w:ind w:left="6480" w:hanging="360"/>
      </w:pPr>
      <w:rPr>
        <w:rFonts w:ascii="Wingdings" w:hAnsi="Wingdings" w:hint="default"/>
      </w:rPr>
    </w:lvl>
  </w:abstractNum>
  <w:abstractNum w:abstractNumId="24" w15:restartNumberingAfterBreak="0">
    <w:nsid w:val="46769A41"/>
    <w:multiLevelType w:val="hybridMultilevel"/>
    <w:tmpl w:val="2CD41A06"/>
    <w:lvl w:ilvl="0" w:tplc="A7BED07C">
      <w:start w:val="1"/>
      <w:numFmt w:val="bullet"/>
      <w:lvlText w:val=""/>
      <w:lvlJc w:val="left"/>
      <w:pPr>
        <w:ind w:left="720" w:hanging="360"/>
      </w:pPr>
      <w:rPr>
        <w:rFonts w:ascii="Symbol" w:hAnsi="Symbol" w:hint="default"/>
      </w:rPr>
    </w:lvl>
    <w:lvl w:ilvl="1" w:tplc="E5BAC680">
      <w:start w:val="1"/>
      <w:numFmt w:val="bullet"/>
      <w:lvlText w:val="o"/>
      <w:lvlJc w:val="left"/>
      <w:pPr>
        <w:ind w:left="1440" w:hanging="360"/>
      </w:pPr>
      <w:rPr>
        <w:rFonts w:ascii="Courier New" w:hAnsi="Courier New" w:hint="default"/>
      </w:rPr>
    </w:lvl>
    <w:lvl w:ilvl="2" w:tplc="D1BCD702">
      <w:start w:val="1"/>
      <w:numFmt w:val="bullet"/>
      <w:lvlText w:val=""/>
      <w:lvlJc w:val="left"/>
      <w:pPr>
        <w:ind w:left="2160" w:hanging="360"/>
      </w:pPr>
      <w:rPr>
        <w:rFonts w:ascii="Wingdings" w:hAnsi="Wingdings" w:hint="default"/>
      </w:rPr>
    </w:lvl>
    <w:lvl w:ilvl="3" w:tplc="1F822D66">
      <w:start w:val="1"/>
      <w:numFmt w:val="bullet"/>
      <w:lvlText w:val=""/>
      <w:lvlJc w:val="left"/>
      <w:pPr>
        <w:ind w:left="2880" w:hanging="360"/>
      </w:pPr>
      <w:rPr>
        <w:rFonts w:ascii="Symbol" w:hAnsi="Symbol" w:hint="default"/>
      </w:rPr>
    </w:lvl>
    <w:lvl w:ilvl="4" w:tplc="010C9C9C">
      <w:start w:val="1"/>
      <w:numFmt w:val="bullet"/>
      <w:lvlText w:val="o"/>
      <w:lvlJc w:val="left"/>
      <w:pPr>
        <w:ind w:left="3600" w:hanging="360"/>
      </w:pPr>
      <w:rPr>
        <w:rFonts w:ascii="Courier New" w:hAnsi="Courier New" w:hint="default"/>
      </w:rPr>
    </w:lvl>
    <w:lvl w:ilvl="5" w:tplc="B60EB28C">
      <w:start w:val="1"/>
      <w:numFmt w:val="bullet"/>
      <w:lvlText w:val=""/>
      <w:lvlJc w:val="left"/>
      <w:pPr>
        <w:ind w:left="4320" w:hanging="360"/>
      </w:pPr>
      <w:rPr>
        <w:rFonts w:ascii="Wingdings" w:hAnsi="Wingdings" w:hint="default"/>
      </w:rPr>
    </w:lvl>
    <w:lvl w:ilvl="6" w:tplc="35E63FA4">
      <w:start w:val="1"/>
      <w:numFmt w:val="bullet"/>
      <w:lvlText w:val=""/>
      <w:lvlJc w:val="left"/>
      <w:pPr>
        <w:ind w:left="5040" w:hanging="360"/>
      </w:pPr>
      <w:rPr>
        <w:rFonts w:ascii="Symbol" w:hAnsi="Symbol" w:hint="default"/>
      </w:rPr>
    </w:lvl>
    <w:lvl w:ilvl="7" w:tplc="092AEBF0">
      <w:start w:val="1"/>
      <w:numFmt w:val="bullet"/>
      <w:lvlText w:val="o"/>
      <w:lvlJc w:val="left"/>
      <w:pPr>
        <w:ind w:left="5760" w:hanging="360"/>
      </w:pPr>
      <w:rPr>
        <w:rFonts w:ascii="Courier New" w:hAnsi="Courier New" w:hint="default"/>
      </w:rPr>
    </w:lvl>
    <w:lvl w:ilvl="8" w:tplc="E7309802">
      <w:start w:val="1"/>
      <w:numFmt w:val="bullet"/>
      <w:lvlText w:val=""/>
      <w:lvlJc w:val="left"/>
      <w:pPr>
        <w:ind w:left="6480" w:hanging="360"/>
      </w:pPr>
      <w:rPr>
        <w:rFonts w:ascii="Wingdings" w:hAnsi="Wingdings" w:hint="default"/>
      </w:rPr>
    </w:lvl>
  </w:abstractNum>
  <w:abstractNum w:abstractNumId="25" w15:restartNumberingAfterBreak="0">
    <w:nsid w:val="470668F7"/>
    <w:multiLevelType w:val="hybridMultilevel"/>
    <w:tmpl w:val="7FF69A82"/>
    <w:lvl w:ilvl="0" w:tplc="280A0019">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8757D0F"/>
    <w:multiLevelType w:val="hybridMultilevel"/>
    <w:tmpl w:val="D2745F0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9AE600D"/>
    <w:multiLevelType w:val="hybridMultilevel"/>
    <w:tmpl w:val="D102E736"/>
    <w:lvl w:ilvl="0" w:tplc="A06E4C72">
      <w:start w:val="1"/>
      <w:numFmt w:val="decimal"/>
      <w:lvlText w:val="%1."/>
      <w:lvlJc w:val="left"/>
      <w:pPr>
        <w:ind w:left="720" w:hanging="360"/>
      </w:pPr>
    </w:lvl>
    <w:lvl w:ilvl="1" w:tplc="3F808DF0">
      <w:start w:val="1"/>
      <w:numFmt w:val="lowerLetter"/>
      <w:lvlText w:val="%2."/>
      <w:lvlJc w:val="left"/>
      <w:pPr>
        <w:ind w:left="1440" w:hanging="360"/>
      </w:pPr>
    </w:lvl>
    <w:lvl w:ilvl="2" w:tplc="D9123BD4">
      <w:start w:val="1"/>
      <w:numFmt w:val="lowerRoman"/>
      <w:lvlText w:val="%3."/>
      <w:lvlJc w:val="right"/>
      <w:pPr>
        <w:ind w:left="2160" w:hanging="180"/>
      </w:pPr>
    </w:lvl>
    <w:lvl w:ilvl="3" w:tplc="A97A4FB4">
      <w:start w:val="1"/>
      <w:numFmt w:val="decimal"/>
      <w:lvlText w:val="%4."/>
      <w:lvlJc w:val="left"/>
      <w:pPr>
        <w:ind w:left="2880" w:hanging="360"/>
      </w:pPr>
    </w:lvl>
    <w:lvl w:ilvl="4" w:tplc="FDB817FE">
      <w:start w:val="1"/>
      <w:numFmt w:val="lowerLetter"/>
      <w:lvlText w:val="%5."/>
      <w:lvlJc w:val="left"/>
      <w:pPr>
        <w:ind w:left="3600" w:hanging="360"/>
      </w:pPr>
    </w:lvl>
    <w:lvl w:ilvl="5" w:tplc="EC0E734A">
      <w:start w:val="1"/>
      <w:numFmt w:val="lowerRoman"/>
      <w:lvlText w:val="%6."/>
      <w:lvlJc w:val="right"/>
      <w:pPr>
        <w:ind w:left="4320" w:hanging="180"/>
      </w:pPr>
    </w:lvl>
    <w:lvl w:ilvl="6" w:tplc="5F4C7564">
      <w:start w:val="1"/>
      <w:numFmt w:val="decimal"/>
      <w:lvlText w:val="%7."/>
      <w:lvlJc w:val="left"/>
      <w:pPr>
        <w:ind w:left="5040" w:hanging="360"/>
      </w:pPr>
    </w:lvl>
    <w:lvl w:ilvl="7" w:tplc="1518978E">
      <w:start w:val="1"/>
      <w:numFmt w:val="lowerLetter"/>
      <w:lvlText w:val="%8."/>
      <w:lvlJc w:val="left"/>
      <w:pPr>
        <w:ind w:left="5760" w:hanging="360"/>
      </w:pPr>
    </w:lvl>
    <w:lvl w:ilvl="8" w:tplc="A95A655C">
      <w:start w:val="1"/>
      <w:numFmt w:val="lowerRoman"/>
      <w:lvlText w:val="%9."/>
      <w:lvlJc w:val="right"/>
      <w:pPr>
        <w:ind w:left="6480" w:hanging="180"/>
      </w:pPr>
    </w:lvl>
  </w:abstractNum>
  <w:abstractNum w:abstractNumId="28" w15:restartNumberingAfterBreak="0">
    <w:nsid w:val="4EC719A6"/>
    <w:multiLevelType w:val="hybridMultilevel"/>
    <w:tmpl w:val="C32850D0"/>
    <w:lvl w:ilvl="0" w:tplc="BF2A5BB8">
      <w:start w:val="1"/>
      <w:numFmt w:val="bullet"/>
      <w:lvlText w:val=""/>
      <w:lvlJc w:val="left"/>
      <w:pPr>
        <w:ind w:left="720" w:hanging="360"/>
      </w:pPr>
      <w:rPr>
        <w:rFonts w:ascii="Symbol" w:hAnsi="Symbol" w:hint="default"/>
      </w:rPr>
    </w:lvl>
    <w:lvl w:ilvl="1" w:tplc="0278ED98">
      <w:start w:val="1"/>
      <w:numFmt w:val="bullet"/>
      <w:lvlText w:val="o"/>
      <w:lvlJc w:val="left"/>
      <w:pPr>
        <w:ind w:left="1440" w:hanging="360"/>
      </w:pPr>
      <w:rPr>
        <w:rFonts w:ascii="Courier New" w:hAnsi="Courier New" w:hint="default"/>
      </w:rPr>
    </w:lvl>
    <w:lvl w:ilvl="2" w:tplc="747E84F2">
      <w:start w:val="1"/>
      <w:numFmt w:val="bullet"/>
      <w:lvlText w:val=""/>
      <w:lvlJc w:val="left"/>
      <w:pPr>
        <w:ind w:left="2160" w:hanging="360"/>
      </w:pPr>
      <w:rPr>
        <w:rFonts w:ascii="Wingdings" w:hAnsi="Wingdings" w:hint="default"/>
      </w:rPr>
    </w:lvl>
    <w:lvl w:ilvl="3" w:tplc="B0788BD8">
      <w:start w:val="1"/>
      <w:numFmt w:val="bullet"/>
      <w:lvlText w:val=""/>
      <w:lvlJc w:val="left"/>
      <w:pPr>
        <w:ind w:left="2880" w:hanging="360"/>
      </w:pPr>
      <w:rPr>
        <w:rFonts w:ascii="Symbol" w:hAnsi="Symbol" w:hint="default"/>
      </w:rPr>
    </w:lvl>
    <w:lvl w:ilvl="4" w:tplc="62E0ACB0">
      <w:start w:val="1"/>
      <w:numFmt w:val="bullet"/>
      <w:lvlText w:val="o"/>
      <w:lvlJc w:val="left"/>
      <w:pPr>
        <w:ind w:left="3600" w:hanging="360"/>
      </w:pPr>
      <w:rPr>
        <w:rFonts w:ascii="Courier New" w:hAnsi="Courier New" w:hint="default"/>
      </w:rPr>
    </w:lvl>
    <w:lvl w:ilvl="5" w:tplc="6F6E6D02">
      <w:start w:val="1"/>
      <w:numFmt w:val="bullet"/>
      <w:lvlText w:val=""/>
      <w:lvlJc w:val="left"/>
      <w:pPr>
        <w:ind w:left="4320" w:hanging="360"/>
      </w:pPr>
      <w:rPr>
        <w:rFonts w:ascii="Wingdings" w:hAnsi="Wingdings" w:hint="default"/>
      </w:rPr>
    </w:lvl>
    <w:lvl w:ilvl="6" w:tplc="83827B2C">
      <w:start w:val="1"/>
      <w:numFmt w:val="bullet"/>
      <w:lvlText w:val=""/>
      <w:lvlJc w:val="left"/>
      <w:pPr>
        <w:ind w:left="5040" w:hanging="360"/>
      </w:pPr>
      <w:rPr>
        <w:rFonts w:ascii="Symbol" w:hAnsi="Symbol" w:hint="default"/>
      </w:rPr>
    </w:lvl>
    <w:lvl w:ilvl="7" w:tplc="D616A65E">
      <w:start w:val="1"/>
      <w:numFmt w:val="bullet"/>
      <w:lvlText w:val="o"/>
      <w:lvlJc w:val="left"/>
      <w:pPr>
        <w:ind w:left="5760" w:hanging="360"/>
      </w:pPr>
      <w:rPr>
        <w:rFonts w:ascii="Courier New" w:hAnsi="Courier New" w:hint="default"/>
      </w:rPr>
    </w:lvl>
    <w:lvl w:ilvl="8" w:tplc="DF2C356E">
      <w:start w:val="1"/>
      <w:numFmt w:val="bullet"/>
      <w:lvlText w:val=""/>
      <w:lvlJc w:val="left"/>
      <w:pPr>
        <w:ind w:left="6480" w:hanging="360"/>
      </w:pPr>
      <w:rPr>
        <w:rFonts w:ascii="Wingdings" w:hAnsi="Wingdings" w:hint="default"/>
      </w:rPr>
    </w:lvl>
  </w:abstractNum>
  <w:abstractNum w:abstractNumId="29" w15:restartNumberingAfterBreak="0">
    <w:nsid w:val="53B3449B"/>
    <w:multiLevelType w:val="hybridMultilevel"/>
    <w:tmpl w:val="75EEBD50"/>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55822A90"/>
    <w:multiLevelType w:val="hybridMultilevel"/>
    <w:tmpl w:val="874CD268"/>
    <w:lvl w:ilvl="0" w:tplc="280A0019">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9EE0072"/>
    <w:multiLevelType w:val="hybridMultilevel"/>
    <w:tmpl w:val="5E902B02"/>
    <w:lvl w:ilvl="0" w:tplc="7438F1CE">
      <w:start w:val="1"/>
      <w:numFmt w:val="decimal"/>
      <w:lvlText w:val="%1."/>
      <w:lvlJc w:val="left"/>
      <w:pPr>
        <w:ind w:left="720" w:hanging="360"/>
      </w:pPr>
    </w:lvl>
    <w:lvl w:ilvl="1" w:tplc="F7261FC6">
      <w:start w:val="1"/>
      <w:numFmt w:val="lowerLetter"/>
      <w:lvlText w:val="%2."/>
      <w:lvlJc w:val="left"/>
      <w:pPr>
        <w:ind w:left="1440" w:hanging="360"/>
      </w:pPr>
    </w:lvl>
    <w:lvl w:ilvl="2" w:tplc="7B32CA30">
      <w:start w:val="1"/>
      <w:numFmt w:val="lowerRoman"/>
      <w:lvlText w:val="%3."/>
      <w:lvlJc w:val="right"/>
      <w:pPr>
        <w:ind w:left="2160" w:hanging="180"/>
      </w:pPr>
    </w:lvl>
    <w:lvl w:ilvl="3" w:tplc="19B824AA">
      <w:start w:val="1"/>
      <w:numFmt w:val="decimal"/>
      <w:lvlText w:val="%4."/>
      <w:lvlJc w:val="left"/>
      <w:pPr>
        <w:ind w:left="2880" w:hanging="360"/>
      </w:pPr>
    </w:lvl>
    <w:lvl w:ilvl="4" w:tplc="F45651FE">
      <w:start w:val="1"/>
      <w:numFmt w:val="lowerLetter"/>
      <w:lvlText w:val="%5."/>
      <w:lvlJc w:val="left"/>
      <w:pPr>
        <w:ind w:left="3600" w:hanging="360"/>
      </w:pPr>
    </w:lvl>
    <w:lvl w:ilvl="5" w:tplc="EA72D2B2">
      <w:start w:val="1"/>
      <w:numFmt w:val="lowerRoman"/>
      <w:lvlText w:val="%6."/>
      <w:lvlJc w:val="right"/>
      <w:pPr>
        <w:ind w:left="4320" w:hanging="180"/>
      </w:pPr>
    </w:lvl>
    <w:lvl w:ilvl="6" w:tplc="7F4C2370">
      <w:start w:val="1"/>
      <w:numFmt w:val="decimal"/>
      <w:lvlText w:val="%7."/>
      <w:lvlJc w:val="left"/>
      <w:pPr>
        <w:ind w:left="5040" w:hanging="360"/>
      </w:pPr>
    </w:lvl>
    <w:lvl w:ilvl="7" w:tplc="E6AE5F86">
      <w:start w:val="1"/>
      <w:numFmt w:val="lowerLetter"/>
      <w:lvlText w:val="%8."/>
      <w:lvlJc w:val="left"/>
      <w:pPr>
        <w:ind w:left="5760" w:hanging="360"/>
      </w:pPr>
    </w:lvl>
    <w:lvl w:ilvl="8" w:tplc="08DAFD82">
      <w:start w:val="1"/>
      <w:numFmt w:val="lowerRoman"/>
      <w:lvlText w:val="%9."/>
      <w:lvlJc w:val="right"/>
      <w:pPr>
        <w:ind w:left="6480" w:hanging="180"/>
      </w:pPr>
    </w:lvl>
  </w:abstractNum>
  <w:abstractNum w:abstractNumId="32" w15:restartNumberingAfterBreak="0">
    <w:nsid w:val="5B09F943"/>
    <w:multiLevelType w:val="hybridMultilevel"/>
    <w:tmpl w:val="FF029254"/>
    <w:lvl w:ilvl="0" w:tplc="28F6DF92">
      <w:start w:val="1"/>
      <w:numFmt w:val="decimal"/>
      <w:lvlText w:val="%1."/>
      <w:lvlJc w:val="left"/>
      <w:pPr>
        <w:ind w:left="720" w:hanging="360"/>
      </w:pPr>
    </w:lvl>
    <w:lvl w:ilvl="1" w:tplc="80F47A6E">
      <w:start w:val="1"/>
      <w:numFmt w:val="lowerLetter"/>
      <w:lvlText w:val="%2."/>
      <w:lvlJc w:val="left"/>
      <w:pPr>
        <w:ind w:left="1440" w:hanging="360"/>
      </w:pPr>
    </w:lvl>
    <w:lvl w:ilvl="2" w:tplc="6BC83B60">
      <w:start w:val="1"/>
      <w:numFmt w:val="lowerRoman"/>
      <w:lvlText w:val="%3."/>
      <w:lvlJc w:val="right"/>
      <w:pPr>
        <w:ind w:left="2160" w:hanging="180"/>
      </w:pPr>
    </w:lvl>
    <w:lvl w:ilvl="3" w:tplc="267E3978">
      <w:start w:val="1"/>
      <w:numFmt w:val="decimal"/>
      <w:lvlText w:val="%4."/>
      <w:lvlJc w:val="left"/>
      <w:pPr>
        <w:ind w:left="2880" w:hanging="360"/>
      </w:pPr>
    </w:lvl>
    <w:lvl w:ilvl="4" w:tplc="2968FAB2">
      <w:start w:val="1"/>
      <w:numFmt w:val="lowerLetter"/>
      <w:lvlText w:val="%5."/>
      <w:lvlJc w:val="left"/>
      <w:pPr>
        <w:ind w:left="3600" w:hanging="360"/>
      </w:pPr>
    </w:lvl>
    <w:lvl w:ilvl="5" w:tplc="18C0F9A6">
      <w:start w:val="1"/>
      <w:numFmt w:val="lowerRoman"/>
      <w:lvlText w:val="%6."/>
      <w:lvlJc w:val="right"/>
      <w:pPr>
        <w:ind w:left="4320" w:hanging="180"/>
      </w:pPr>
    </w:lvl>
    <w:lvl w:ilvl="6" w:tplc="E2100BF0">
      <w:start w:val="1"/>
      <w:numFmt w:val="decimal"/>
      <w:lvlText w:val="%7."/>
      <w:lvlJc w:val="left"/>
      <w:pPr>
        <w:ind w:left="5040" w:hanging="360"/>
      </w:pPr>
    </w:lvl>
    <w:lvl w:ilvl="7" w:tplc="3118DAC4">
      <w:start w:val="1"/>
      <w:numFmt w:val="lowerLetter"/>
      <w:lvlText w:val="%8."/>
      <w:lvlJc w:val="left"/>
      <w:pPr>
        <w:ind w:left="5760" w:hanging="360"/>
      </w:pPr>
    </w:lvl>
    <w:lvl w:ilvl="8" w:tplc="37485188">
      <w:start w:val="1"/>
      <w:numFmt w:val="lowerRoman"/>
      <w:lvlText w:val="%9."/>
      <w:lvlJc w:val="right"/>
      <w:pPr>
        <w:ind w:left="6480" w:hanging="180"/>
      </w:pPr>
    </w:lvl>
  </w:abstractNum>
  <w:abstractNum w:abstractNumId="33" w15:restartNumberingAfterBreak="0">
    <w:nsid w:val="61BC5CFA"/>
    <w:multiLevelType w:val="hybridMultilevel"/>
    <w:tmpl w:val="F7FAE196"/>
    <w:lvl w:ilvl="0" w:tplc="F2B23B88">
      <w:start w:val="1"/>
      <w:numFmt w:val="upperLetter"/>
      <w:lvlText w:val="%1)"/>
      <w:lvlJc w:val="left"/>
      <w:pPr>
        <w:ind w:left="720" w:hanging="360"/>
      </w:pPr>
    </w:lvl>
    <w:lvl w:ilvl="1" w:tplc="33B41162">
      <w:start w:val="1"/>
      <w:numFmt w:val="lowerLetter"/>
      <w:lvlText w:val="%2."/>
      <w:lvlJc w:val="left"/>
      <w:pPr>
        <w:ind w:left="1440" w:hanging="360"/>
      </w:pPr>
    </w:lvl>
    <w:lvl w:ilvl="2" w:tplc="5A747BAA">
      <w:start w:val="1"/>
      <w:numFmt w:val="lowerRoman"/>
      <w:lvlText w:val="%3."/>
      <w:lvlJc w:val="right"/>
      <w:pPr>
        <w:ind w:left="2160" w:hanging="180"/>
      </w:pPr>
    </w:lvl>
    <w:lvl w:ilvl="3" w:tplc="A8820108">
      <w:start w:val="1"/>
      <w:numFmt w:val="decimal"/>
      <w:lvlText w:val="%4."/>
      <w:lvlJc w:val="left"/>
      <w:pPr>
        <w:ind w:left="2880" w:hanging="360"/>
      </w:pPr>
    </w:lvl>
    <w:lvl w:ilvl="4" w:tplc="02C470C0">
      <w:start w:val="1"/>
      <w:numFmt w:val="lowerLetter"/>
      <w:lvlText w:val="%5."/>
      <w:lvlJc w:val="left"/>
      <w:pPr>
        <w:ind w:left="3600" w:hanging="360"/>
      </w:pPr>
    </w:lvl>
    <w:lvl w:ilvl="5" w:tplc="0F3005AC">
      <w:start w:val="1"/>
      <w:numFmt w:val="lowerRoman"/>
      <w:lvlText w:val="%6."/>
      <w:lvlJc w:val="right"/>
      <w:pPr>
        <w:ind w:left="4320" w:hanging="180"/>
      </w:pPr>
    </w:lvl>
    <w:lvl w:ilvl="6" w:tplc="D4181F40">
      <w:start w:val="1"/>
      <w:numFmt w:val="decimal"/>
      <w:lvlText w:val="%7."/>
      <w:lvlJc w:val="left"/>
      <w:pPr>
        <w:ind w:left="5040" w:hanging="360"/>
      </w:pPr>
    </w:lvl>
    <w:lvl w:ilvl="7" w:tplc="37D0A1EC">
      <w:start w:val="1"/>
      <w:numFmt w:val="lowerLetter"/>
      <w:lvlText w:val="%8."/>
      <w:lvlJc w:val="left"/>
      <w:pPr>
        <w:ind w:left="5760" w:hanging="360"/>
      </w:pPr>
    </w:lvl>
    <w:lvl w:ilvl="8" w:tplc="4E66075E">
      <w:start w:val="1"/>
      <w:numFmt w:val="lowerRoman"/>
      <w:lvlText w:val="%9."/>
      <w:lvlJc w:val="right"/>
      <w:pPr>
        <w:ind w:left="6480" w:hanging="180"/>
      </w:pPr>
    </w:lvl>
  </w:abstractNum>
  <w:abstractNum w:abstractNumId="34" w15:restartNumberingAfterBreak="0">
    <w:nsid w:val="679F0E8D"/>
    <w:multiLevelType w:val="hybridMultilevel"/>
    <w:tmpl w:val="C1763E6A"/>
    <w:lvl w:ilvl="0" w:tplc="EBDE4AD6">
      <w:start w:val="1"/>
      <w:numFmt w:val="upperLetter"/>
      <w:lvlText w:val="%1)"/>
      <w:lvlJc w:val="left"/>
      <w:pPr>
        <w:ind w:left="720" w:hanging="360"/>
      </w:pPr>
    </w:lvl>
    <w:lvl w:ilvl="1" w:tplc="4C76A1B6">
      <w:start w:val="1"/>
      <w:numFmt w:val="lowerLetter"/>
      <w:lvlText w:val="%2."/>
      <w:lvlJc w:val="left"/>
      <w:pPr>
        <w:ind w:left="1440" w:hanging="360"/>
      </w:pPr>
    </w:lvl>
    <w:lvl w:ilvl="2" w:tplc="6B9A50D0">
      <w:start w:val="1"/>
      <w:numFmt w:val="lowerRoman"/>
      <w:lvlText w:val="%3."/>
      <w:lvlJc w:val="right"/>
      <w:pPr>
        <w:ind w:left="2160" w:hanging="180"/>
      </w:pPr>
    </w:lvl>
    <w:lvl w:ilvl="3" w:tplc="A5204084">
      <w:start w:val="1"/>
      <w:numFmt w:val="decimal"/>
      <w:lvlText w:val="%4."/>
      <w:lvlJc w:val="left"/>
      <w:pPr>
        <w:ind w:left="2880" w:hanging="360"/>
      </w:pPr>
    </w:lvl>
    <w:lvl w:ilvl="4" w:tplc="7630A4A4">
      <w:start w:val="1"/>
      <w:numFmt w:val="lowerLetter"/>
      <w:lvlText w:val="%5."/>
      <w:lvlJc w:val="left"/>
      <w:pPr>
        <w:ind w:left="3600" w:hanging="360"/>
      </w:pPr>
    </w:lvl>
    <w:lvl w:ilvl="5" w:tplc="A656A5AA">
      <w:start w:val="1"/>
      <w:numFmt w:val="lowerRoman"/>
      <w:lvlText w:val="%6."/>
      <w:lvlJc w:val="right"/>
      <w:pPr>
        <w:ind w:left="4320" w:hanging="180"/>
      </w:pPr>
    </w:lvl>
    <w:lvl w:ilvl="6" w:tplc="EA1276BC">
      <w:start w:val="1"/>
      <w:numFmt w:val="decimal"/>
      <w:lvlText w:val="%7."/>
      <w:lvlJc w:val="left"/>
      <w:pPr>
        <w:ind w:left="5040" w:hanging="360"/>
      </w:pPr>
    </w:lvl>
    <w:lvl w:ilvl="7" w:tplc="AC80544A">
      <w:start w:val="1"/>
      <w:numFmt w:val="lowerLetter"/>
      <w:lvlText w:val="%8."/>
      <w:lvlJc w:val="left"/>
      <w:pPr>
        <w:ind w:left="5760" w:hanging="360"/>
      </w:pPr>
    </w:lvl>
    <w:lvl w:ilvl="8" w:tplc="F0AEC4F6">
      <w:start w:val="1"/>
      <w:numFmt w:val="lowerRoman"/>
      <w:lvlText w:val="%9."/>
      <w:lvlJc w:val="right"/>
      <w:pPr>
        <w:ind w:left="6480" w:hanging="180"/>
      </w:pPr>
    </w:lvl>
  </w:abstractNum>
  <w:abstractNum w:abstractNumId="35" w15:restartNumberingAfterBreak="0">
    <w:nsid w:val="681CE96C"/>
    <w:multiLevelType w:val="hybridMultilevel"/>
    <w:tmpl w:val="B184A954"/>
    <w:lvl w:ilvl="0" w:tplc="72127EF0">
      <w:start w:val="1"/>
      <w:numFmt w:val="decimal"/>
      <w:lvlText w:val="%1."/>
      <w:lvlJc w:val="left"/>
      <w:pPr>
        <w:ind w:left="720" w:hanging="360"/>
      </w:pPr>
    </w:lvl>
    <w:lvl w:ilvl="1" w:tplc="2F20448C">
      <w:start w:val="1"/>
      <w:numFmt w:val="lowerLetter"/>
      <w:lvlText w:val="%2."/>
      <w:lvlJc w:val="left"/>
      <w:pPr>
        <w:ind w:left="1440" w:hanging="360"/>
      </w:pPr>
    </w:lvl>
    <w:lvl w:ilvl="2" w:tplc="0C64ADC4">
      <w:start w:val="1"/>
      <w:numFmt w:val="lowerRoman"/>
      <w:lvlText w:val="%3."/>
      <w:lvlJc w:val="right"/>
      <w:pPr>
        <w:ind w:left="2160" w:hanging="180"/>
      </w:pPr>
    </w:lvl>
    <w:lvl w:ilvl="3" w:tplc="B5FE69CC">
      <w:start w:val="1"/>
      <w:numFmt w:val="decimal"/>
      <w:lvlText w:val="%4."/>
      <w:lvlJc w:val="left"/>
      <w:pPr>
        <w:ind w:left="2880" w:hanging="360"/>
      </w:pPr>
    </w:lvl>
    <w:lvl w:ilvl="4" w:tplc="16B20E14">
      <w:start w:val="1"/>
      <w:numFmt w:val="lowerLetter"/>
      <w:lvlText w:val="%5."/>
      <w:lvlJc w:val="left"/>
      <w:pPr>
        <w:ind w:left="3600" w:hanging="360"/>
      </w:pPr>
    </w:lvl>
    <w:lvl w:ilvl="5" w:tplc="596E68C4">
      <w:start w:val="1"/>
      <w:numFmt w:val="lowerRoman"/>
      <w:lvlText w:val="%6."/>
      <w:lvlJc w:val="right"/>
      <w:pPr>
        <w:ind w:left="4320" w:hanging="180"/>
      </w:pPr>
    </w:lvl>
    <w:lvl w:ilvl="6" w:tplc="A9E419BE">
      <w:start w:val="1"/>
      <w:numFmt w:val="decimal"/>
      <w:lvlText w:val="%7."/>
      <w:lvlJc w:val="left"/>
      <w:pPr>
        <w:ind w:left="5040" w:hanging="360"/>
      </w:pPr>
    </w:lvl>
    <w:lvl w:ilvl="7" w:tplc="0ABAF4CC">
      <w:start w:val="1"/>
      <w:numFmt w:val="lowerLetter"/>
      <w:lvlText w:val="%8."/>
      <w:lvlJc w:val="left"/>
      <w:pPr>
        <w:ind w:left="5760" w:hanging="360"/>
      </w:pPr>
    </w:lvl>
    <w:lvl w:ilvl="8" w:tplc="CF685A7A">
      <w:start w:val="1"/>
      <w:numFmt w:val="lowerRoman"/>
      <w:lvlText w:val="%9."/>
      <w:lvlJc w:val="right"/>
      <w:pPr>
        <w:ind w:left="6480" w:hanging="180"/>
      </w:pPr>
    </w:lvl>
  </w:abstractNum>
  <w:abstractNum w:abstractNumId="36" w15:restartNumberingAfterBreak="0">
    <w:nsid w:val="686D7483"/>
    <w:multiLevelType w:val="hybridMultilevel"/>
    <w:tmpl w:val="95EAAAB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B8E9D8A"/>
    <w:multiLevelType w:val="hybridMultilevel"/>
    <w:tmpl w:val="858CCAA6"/>
    <w:lvl w:ilvl="0" w:tplc="EE1E89CA">
      <w:start w:val="1"/>
      <w:numFmt w:val="bullet"/>
      <w:lvlText w:val=""/>
      <w:lvlJc w:val="left"/>
      <w:pPr>
        <w:ind w:left="720" w:hanging="360"/>
      </w:pPr>
      <w:rPr>
        <w:rFonts w:ascii="Symbol" w:hAnsi="Symbol" w:hint="default"/>
      </w:rPr>
    </w:lvl>
    <w:lvl w:ilvl="1" w:tplc="8638A20A">
      <w:start w:val="1"/>
      <w:numFmt w:val="bullet"/>
      <w:lvlText w:val="o"/>
      <w:lvlJc w:val="left"/>
      <w:pPr>
        <w:ind w:left="1440" w:hanging="360"/>
      </w:pPr>
      <w:rPr>
        <w:rFonts w:ascii="Courier New" w:hAnsi="Courier New" w:hint="default"/>
      </w:rPr>
    </w:lvl>
    <w:lvl w:ilvl="2" w:tplc="E5209A7E">
      <w:start w:val="1"/>
      <w:numFmt w:val="bullet"/>
      <w:lvlText w:val=""/>
      <w:lvlJc w:val="left"/>
      <w:pPr>
        <w:ind w:left="2160" w:hanging="360"/>
      </w:pPr>
      <w:rPr>
        <w:rFonts w:ascii="Wingdings" w:hAnsi="Wingdings" w:hint="default"/>
      </w:rPr>
    </w:lvl>
    <w:lvl w:ilvl="3" w:tplc="3BB88092">
      <w:start w:val="1"/>
      <w:numFmt w:val="bullet"/>
      <w:lvlText w:val=""/>
      <w:lvlJc w:val="left"/>
      <w:pPr>
        <w:ind w:left="2880" w:hanging="360"/>
      </w:pPr>
      <w:rPr>
        <w:rFonts w:ascii="Symbol" w:hAnsi="Symbol" w:hint="default"/>
      </w:rPr>
    </w:lvl>
    <w:lvl w:ilvl="4" w:tplc="00EEF42A">
      <w:start w:val="1"/>
      <w:numFmt w:val="bullet"/>
      <w:lvlText w:val="o"/>
      <w:lvlJc w:val="left"/>
      <w:pPr>
        <w:ind w:left="3600" w:hanging="360"/>
      </w:pPr>
      <w:rPr>
        <w:rFonts w:ascii="Courier New" w:hAnsi="Courier New" w:hint="default"/>
      </w:rPr>
    </w:lvl>
    <w:lvl w:ilvl="5" w:tplc="9612C12A">
      <w:start w:val="1"/>
      <w:numFmt w:val="bullet"/>
      <w:lvlText w:val=""/>
      <w:lvlJc w:val="left"/>
      <w:pPr>
        <w:ind w:left="4320" w:hanging="360"/>
      </w:pPr>
      <w:rPr>
        <w:rFonts w:ascii="Wingdings" w:hAnsi="Wingdings" w:hint="default"/>
      </w:rPr>
    </w:lvl>
    <w:lvl w:ilvl="6" w:tplc="0C9621BA">
      <w:start w:val="1"/>
      <w:numFmt w:val="bullet"/>
      <w:lvlText w:val=""/>
      <w:lvlJc w:val="left"/>
      <w:pPr>
        <w:ind w:left="5040" w:hanging="360"/>
      </w:pPr>
      <w:rPr>
        <w:rFonts w:ascii="Symbol" w:hAnsi="Symbol" w:hint="default"/>
      </w:rPr>
    </w:lvl>
    <w:lvl w:ilvl="7" w:tplc="5B206A24">
      <w:start w:val="1"/>
      <w:numFmt w:val="bullet"/>
      <w:lvlText w:val="o"/>
      <w:lvlJc w:val="left"/>
      <w:pPr>
        <w:ind w:left="5760" w:hanging="360"/>
      </w:pPr>
      <w:rPr>
        <w:rFonts w:ascii="Courier New" w:hAnsi="Courier New" w:hint="default"/>
      </w:rPr>
    </w:lvl>
    <w:lvl w:ilvl="8" w:tplc="846CA7E2">
      <w:start w:val="1"/>
      <w:numFmt w:val="bullet"/>
      <w:lvlText w:val=""/>
      <w:lvlJc w:val="left"/>
      <w:pPr>
        <w:ind w:left="6480" w:hanging="360"/>
      </w:pPr>
      <w:rPr>
        <w:rFonts w:ascii="Wingdings" w:hAnsi="Wingdings" w:hint="default"/>
      </w:rPr>
    </w:lvl>
  </w:abstractNum>
  <w:abstractNum w:abstractNumId="38" w15:restartNumberingAfterBreak="0">
    <w:nsid w:val="6F3F0EF4"/>
    <w:multiLevelType w:val="hybridMultilevel"/>
    <w:tmpl w:val="1C7C24FE"/>
    <w:lvl w:ilvl="0" w:tplc="8F344CE6">
      <w:start w:val="1"/>
      <w:numFmt w:val="bullet"/>
      <w:lvlText w:val=""/>
      <w:lvlJc w:val="left"/>
      <w:pPr>
        <w:ind w:left="720" w:hanging="360"/>
      </w:pPr>
      <w:rPr>
        <w:rFonts w:ascii="Symbol" w:hAnsi="Symbol" w:hint="default"/>
      </w:rPr>
    </w:lvl>
    <w:lvl w:ilvl="1" w:tplc="6AD6FCD4">
      <w:start w:val="1"/>
      <w:numFmt w:val="bullet"/>
      <w:lvlText w:val="o"/>
      <w:lvlJc w:val="left"/>
      <w:pPr>
        <w:ind w:left="1440" w:hanging="360"/>
      </w:pPr>
      <w:rPr>
        <w:rFonts w:ascii="Courier New" w:hAnsi="Courier New" w:hint="default"/>
      </w:rPr>
    </w:lvl>
    <w:lvl w:ilvl="2" w:tplc="19EE35FC">
      <w:start w:val="1"/>
      <w:numFmt w:val="bullet"/>
      <w:lvlText w:val=""/>
      <w:lvlJc w:val="left"/>
      <w:pPr>
        <w:ind w:left="2160" w:hanging="360"/>
      </w:pPr>
      <w:rPr>
        <w:rFonts w:ascii="Wingdings" w:hAnsi="Wingdings" w:hint="default"/>
      </w:rPr>
    </w:lvl>
    <w:lvl w:ilvl="3" w:tplc="74F2D716">
      <w:start w:val="1"/>
      <w:numFmt w:val="bullet"/>
      <w:lvlText w:val=""/>
      <w:lvlJc w:val="left"/>
      <w:pPr>
        <w:ind w:left="2880" w:hanging="360"/>
      </w:pPr>
      <w:rPr>
        <w:rFonts w:ascii="Symbol" w:hAnsi="Symbol" w:hint="default"/>
      </w:rPr>
    </w:lvl>
    <w:lvl w:ilvl="4" w:tplc="1612F97A">
      <w:start w:val="1"/>
      <w:numFmt w:val="bullet"/>
      <w:lvlText w:val="o"/>
      <w:lvlJc w:val="left"/>
      <w:pPr>
        <w:ind w:left="3600" w:hanging="360"/>
      </w:pPr>
      <w:rPr>
        <w:rFonts w:ascii="Courier New" w:hAnsi="Courier New" w:hint="default"/>
      </w:rPr>
    </w:lvl>
    <w:lvl w:ilvl="5" w:tplc="6888B42C">
      <w:start w:val="1"/>
      <w:numFmt w:val="bullet"/>
      <w:lvlText w:val=""/>
      <w:lvlJc w:val="left"/>
      <w:pPr>
        <w:ind w:left="4320" w:hanging="360"/>
      </w:pPr>
      <w:rPr>
        <w:rFonts w:ascii="Wingdings" w:hAnsi="Wingdings" w:hint="default"/>
      </w:rPr>
    </w:lvl>
    <w:lvl w:ilvl="6" w:tplc="8B56F7C2">
      <w:start w:val="1"/>
      <w:numFmt w:val="bullet"/>
      <w:lvlText w:val=""/>
      <w:lvlJc w:val="left"/>
      <w:pPr>
        <w:ind w:left="5040" w:hanging="360"/>
      </w:pPr>
      <w:rPr>
        <w:rFonts w:ascii="Symbol" w:hAnsi="Symbol" w:hint="default"/>
      </w:rPr>
    </w:lvl>
    <w:lvl w:ilvl="7" w:tplc="7C16F370">
      <w:start w:val="1"/>
      <w:numFmt w:val="bullet"/>
      <w:lvlText w:val="o"/>
      <w:lvlJc w:val="left"/>
      <w:pPr>
        <w:ind w:left="5760" w:hanging="360"/>
      </w:pPr>
      <w:rPr>
        <w:rFonts w:ascii="Courier New" w:hAnsi="Courier New" w:hint="default"/>
      </w:rPr>
    </w:lvl>
    <w:lvl w:ilvl="8" w:tplc="B7583CE8">
      <w:start w:val="1"/>
      <w:numFmt w:val="bullet"/>
      <w:lvlText w:val=""/>
      <w:lvlJc w:val="left"/>
      <w:pPr>
        <w:ind w:left="6480" w:hanging="360"/>
      </w:pPr>
      <w:rPr>
        <w:rFonts w:ascii="Wingdings" w:hAnsi="Wingdings" w:hint="default"/>
      </w:rPr>
    </w:lvl>
  </w:abstractNum>
  <w:abstractNum w:abstractNumId="39" w15:restartNumberingAfterBreak="0">
    <w:nsid w:val="701D50FE"/>
    <w:multiLevelType w:val="hybridMultilevel"/>
    <w:tmpl w:val="EC82DCA2"/>
    <w:lvl w:ilvl="0" w:tplc="3AD8E084">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4FB1675"/>
    <w:multiLevelType w:val="hybridMultilevel"/>
    <w:tmpl w:val="2D44DCE2"/>
    <w:lvl w:ilvl="0" w:tplc="4B240BDA">
      <w:start w:val="1"/>
      <w:numFmt w:val="decimal"/>
      <w:lvlText w:val="%1."/>
      <w:lvlJc w:val="left"/>
      <w:pPr>
        <w:ind w:left="720" w:hanging="360"/>
      </w:pPr>
    </w:lvl>
    <w:lvl w:ilvl="1" w:tplc="19BA72FC">
      <w:start w:val="1"/>
      <w:numFmt w:val="lowerLetter"/>
      <w:lvlText w:val="%2."/>
      <w:lvlJc w:val="left"/>
      <w:pPr>
        <w:ind w:left="1440" w:hanging="360"/>
      </w:pPr>
    </w:lvl>
    <w:lvl w:ilvl="2" w:tplc="C8DEAAC6">
      <w:start w:val="1"/>
      <w:numFmt w:val="lowerRoman"/>
      <w:lvlText w:val="%3."/>
      <w:lvlJc w:val="right"/>
      <w:pPr>
        <w:ind w:left="2160" w:hanging="180"/>
      </w:pPr>
    </w:lvl>
    <w:lvl w:ilvl="3" w:tplc="11EE4DB4">
      <w:start w:val="1"/>
      <w:numFmt w:val="decimal"/>
      <w:lvlText w:val="%4."/>
      <w:lvlJc w:val="left"/>
      <w:pPr>
        <w:ind w:left="2880" w:hanging="360"/>
      </w:pPr>
    </w:lvl>
    <w:lvl w:ilvl="4" w:tplc="85FED7A6">
      <w:start w:val="1"/>
      <w:numFmt w:val="lowerLetter"/>
      <w:lvlText w:val="%5."/>
      <w:lvlJc w:val="left"/>
      <w:pPr>
        <w:ind w:left="3600" w:hanging="360"/>
      </w:pPr>
    </w:lvl>
    <w:lvl w:ilvl="5" w:tplc="BDCA7FE0">
      <w:start w:val="1"/>
      <w:numFmt w:val="lowerRoman"/>
      <w:lvlText w:val="%6."/>
      <w:lvlJc w:val="right"/>
      <w:pPr>
        <w:ind w:left="4320" w:hanging="180"/>
      </w:pPr>
    </w:lvl>
    <w:lvl w:ilvl="6" w:tplc="4C1082A8">
      <w:start w:val="1"/>
      <w:numFmt w:val="decimal"/>
      <w:lvlText w:val="%7."/>
      <w:lvlJc w:val="left"/>
      <w:pPr>
        <w:ind w:left="5040" w:hanging="360"/>
      </w:pPr>
    </w:lvl>
    <w:lvl w:ilvl="7" w:tplc="0874AE60">
      <w:start w:val="1"/>
      <w:numFmt w:val="lowerLetter"/>
      <w:lvlText w:val="%8."/>
      <w:lvlJc w:val="left"/>
      <w:pPr>
        <w:ind w:left="5760" w:hanging="360"/>
      </w:pPr>
    </w:lvl>
    <w:lvl w:ilvl="8" w:tplc="2B384F58">
      <w:start w:val="1"/>
      <w:numFmt w:val="lowerRoman"/>
      <w:lvlText w:val="%9."/>
      <w:lvlJc w:val="right"/>
      <w:pPr>
        <w:ind w:left="6480" w:hanging="180"/>
      </w:pPr>
    </w:lvl>
  </w:abstractNum>
  <w:abstractNum w:abstractNumId="41" w15:restartNumberingAfterBreak="0">
    <w:nsid w:val="763487E9"/>
    <w:multiLevelType w:val="hybridMultilevel"/>
    <w:tmpl w:val="03B215E2"/>
    <w:lvl w:ilvl="0" w:tplc="CC6A933C">
      <w:start w:val="1"/>
      <w:numFmt w:val="bullet"/>
      <w:lvlText w:val=""/>
      <w:lvlJc w:val="left"/>
      <w:pPr>
        <w:ind w:left="720" w:hanging="360"/>
      </w:pPr>
      <w:rPr>
        <w:rFonts w:ascii="Symbol" w:hAnsi="Symbol" w:hint="default"/>
      </w:rPr>
    </w:lvl>
    <w:lvl w:ilvl="1" w:tplc="FC166922">
      <w:start w:val="1"/>
      <w:numFmt w:val="bullet"/>
      <w:lvlText w:val="o"/>
      <w:lvlJc w:val="left"/>
      <w:pPr>
        <w:ind w:left="1440" w:hanging="360"/>
      </w:pPr>
      <w:rPr>
        <w:rFonts w:ascii="Courier New" w:hAnsi="Courier New" w:hint="default"/>
      </w:rPr>
    </w:lvl>
    <w:lvl w:ilvl="2" w:tplc="CE367DAE">
      <w:start w:val="1"/>
      <w:numFmt w:val="bullet"/>
      <w:lvlText w:val=""/>
      <w:lvlJc w:val="left"/>
      <w:pPr>
        <w:ind w:left="2160" w:hanging="360"/>
      </w:pPr>
      <w:rPr>
        <w:rFonts w:ascii="Wingdings" w:hAnsi="Wingdings" w:hint="default"/>
      </w:rPr>
    </w:lvl>
    <w:lvl w:ilvl="3" w:tplc="21AADE7A">
      <w:start w:val="1"/>
      <w:numFmt w:val="bullet"/>
      <w:lvlText w:val=""/>
      <w:lvlJc w:val="left"/>
      <w:pPr>
        <w:ind w:left="2880" w:hanging="360"/>
      </w:pPr>
      <w:rPr>
        <w:rFonts w:ascii="Symbol" w:hAnsi="Symbol" w:hint="default"/>
      </w:rPr>
    </w:lvl>
    <w:lvl w:ilvl="4" w:tplc="8EB2EFBC">
      <w:start w:val="1"/>
      <w:numFmt w:val="bullet"/>
      <w:lvlText w:val="o"/>
      <w:lvlJc w:val="left"/>
      <w:pPr>
        <w:ind w:left="3600" w:hanging="360"/>
      </w:pPr>
      <w:rPr>
        <w:rFonts w:ascii="Courier New" w:hAnsi="Courier New" w:hint="default"/>
      </w:rPr>
    </w:lvl>
    <w:lvl w:ilvl="5" w:tplc="A65CB63C">
      <w:start w:val="1"/>
      <w:numFmt w:val="bullet"/>
      <w:lvlText w:val=""/>
      <w:lvlJc w:val="left"/>
      <w:pPr>
        <w:ind w:left="4320" w:hanging="360"/>
      </w:pPr>
      <w:rPr>
        <w:rFonts w:ascii="Wingdings" w:hAnsi="Wingdings" w:hint="default"/>
      </w:rPr>
    </w:lvl>
    <w:lvl w:ilvl="6" w:tplc="C25CCB6E">
      <w:start w:val="1"/>
      <w:numFmt w:val="bullet"/>
      <w:lvlText w:val=""/>
      <w:lvlJc w:val="left"/>
      <w:pPr>
        <w:ind w:left="5040" w:hanging="360"/>
      </w:pPr>
      <w:rPr>
        <w:rFonts w:ascii="Symbol" w:hAnsi="Symbol" w:hint="default"/>
      </w:rPr>
    </w:lvl>
    <w:lvl w:ilvl="7" w:tplc="CC8E0A70">
      <w:start w:val="1"/>
      <w:numFmt w:val="bullet"/>
      <w:lvlText w:val="o"/>
      <w:lvlJc w:val="left"/>
      <w:pPr>
        <w:ind w:left="5760" w:hanging="360"/>
      </w:pPr>
      <w:rPr>
        <w:rFonts w:ascii="Courier New" w:hAnsi="Courier New" w:hint="default"/>
      </w:rPr>
    </w:lvl>
    <w:lvl w:ilvl="8" w:tplc="DFB6FC7C">
      <w:start w:val="1"/>
      <w:numFmt w:val="bullet"/>
      <w:lvlText w:val=""/>
      <w:lvlJc w:val="left"/>
      <w:pPr>
        <w:ind w:left="6480" w:hanging="360"/>
      </w:pPr>
      <w:rPr>
        <w:rFonts w:ascii="Wingdings" w:hAnsi="Wingdings" w:hint="default"/>
      </w:rPr>
    </w:lvl>
  </w:abstractNum>
  <w:abstractNum w:abstractNumId="42" w15:restartNumberingAfterBreak="0">
    <w:nsid w:val="76EEFDF8"/>
    <w:multiLevelType w:val="hybridMultilevel"/>
    <w:tmpl w:val="F860078E"/>
    <w:lvl w:ilvl="0" w:tplc="28CA2302">
      <w:start w:val="1"/>
      <w:numFmt w:val="decimal"/>
      <w:lvlText w:val="%1."/>
      <w:lvlJc w:val="left"/>
      <w:pPr>
        <w:ind w:left="720" w:hanging="360"/>
      </w:pPr>
    </w:lvl>
    <w:lvl w:ilvl="1" w:tplc="4FFE3A70">
      <w:start w:val="1"/>
      <w:numFmt w:val="lowerLetter"/>
      <w:lvlText w:val="%2."/>
      <w:lvlJc w:val="left"/>
      <w:pPr>
        <w:ind w:left="1440" w:hanging="360"/>
      </w:pPr>
    </w:lvl>
    <w:lvl w:ilvl="2" w:tplc="4A5C3632">
      <w:start w:val="1"/>
      <w:numFmt w:val="lowerRoman"/>
      <w:lvlText w:val="%3."/>
      <w:lvlJc w:val="right"/>
      <w:pPr>
        <w:ind w:left="2160" w:hanging="180"/>
      </w:pPr>
    </w:lvl>
    <w:lvl w:ilvl="3" w:tplc="935CD4B4">
      <w:start w:val="1"/>
      <w:numFmt w:val="decimal"/>
      <w:lvlText w:val="%4."/>
      <w:lvlJc w:val="left"/>
      <w:pPr>
        <w:ind w:left="2880" w:hanging="360"/>
      </w:pPr>
    </w:lvl>
    <w:lvl w:ilvl="4" w:tplc="77DEEE56">
      <w:start w:val="1"/>
      <w:numFmt w:val="lowerLetter"/>
      <w:lvlText w:val="%5."/>
      <w:lvlJc w:val="left"/>
      <w:pPr>
        <w:ind w:left="3600" w:hanging="360"/>
      </w:pPr>
    </w:lvl>
    <w:lvl w:ilvl="5" w:tplc="235038CE">
      <w:start w:val="1"/>
      <w:numFmt w:val="lowerRoman"/>
      <w:lvlText w:val="%6."/>
      <w:lvlJc w:val="right"/>
      <w:pPr>
        <w:ind w:left="4320" w:hanging="180"/>
      </w:pPr>
    </w:lvl>
    <w:lvl w:ilvl="6" w:tplc="A5EA951A">
      <w:start w:val="1"/>
      <w:numFmt w:val="decimal"/>
      <w:lvlText w:val="%7."/>
      <w:lvlJc w:val="left"/>
      <w:pPr>
        <w:ind w:left="5040" w:hanging="360"/>
      </w:pPr>
    </w:lvl>
    <w:lvl w:ilvl="7" w:tplc="998652C6">
      <w:start w:val="1"/>
      <w:numFmt w:val="lowerLetter"/>
      <w:lvlText w:val="%8."/>
      <w:lvlJc w:val="left"/>
      <w:pPr>
        <w:ind w:left="5760" w:hanging="360"/>
      </w:pPr>
    </w:lvl>
    <w:lvl w:ilvl="8" w:tplc="FEF0C594">
      <w:start w:val="1"/>
      <w:numFmt w:val="lowerRoman"/>
      <w:lvlText w:val="%9."/>
      <w:lvlJc w:val="right"/>
      <w:pPr>
        <w:ind w:left="6480" w:hanging="180"/>
      </w:pPr>
    </w:lvl>
  </w:abstractNum>
  <w:abstractNum w:abstractNumId="43" w15:restartNumberingAfterBreak="0">
    <w:nsid w:val="7A7802FE"/>
    <w:multiLevelType w:val="hybridMultilevel"/>
    <w:tmpl w:val="CC78A70C"/>
    <w:lvl w:ilvl="0" w:tplc="1CE02EC8">
      <w:start w:val="1"/>
      <w:numFmt w:val="bullet"/>
      <w:lvlText w:val=""/>
      <w:lvlJc w:val="left"/>
      <w:pPr>
        <w:ind w:left="720" w:hanging="360"/>
      </w:pPr>
      <w:rPr>
        <w:rFonts w:ascii="Wingdings" w:hAnsi="Wingdings" w:hint="default"/>
      </w:rPr>
    </w:lvl>
    <w:lvl w:ilvl="1" w:tplc="26B2E84E">
      <w:start w:val="1"/>
      <w:numFmt w:val="bullet"/>
      <w:lvlText w:val=""/>
      <w:lvlJc w:val="left"/>
      <w:pPr>
        <w:ind w:left="1440" w:hanging="360"/>
      </w:pPr>
      <w:rPr>
        <w:rFonts w:ascii="Wingdings" w:hAnsi="Wingdings" w:hint="default"/>
      </w:rPr>
    </w:lvl>
    <w:lvl w:ilvl="2" w:tplc="B1D82900">
      <w:start w:val="1"/>
      <w:numFmt w:val="bullet"/>
      <w:lvlText w:val=""/>
      <w:lvlJc w:val="left"/>
      <w:pPr>
        <w:ind w:left="2160" w:hanging="360"/>
      </w:pPr>
      <w:rPr>
        <w:rFonts w:ascii="Wingdings" w:hAnsi="Wingdings" w:hint="default"/>
      </w:rPr>
    </w:lvl>
    <w:lvl w:ilvl="3" w:tplc="2F702EF4">
      <w:start w:val="1"/>
      <w:numFmt w:val="bullet"/>
      <w:lvlText w:val=""/>
      <w:lvlJc w:val="left"/>
      <w:pPr>
        <w:ind w:left="2880" w:hanging="360"/>
      </w:pPr>
      <w:rPr>
        <w:rFonts w:ascii="Wingdings" w:hAnsi="Wingdings" w:hint="default"/>
      </w:rPr>
    </w:lvl>
    <w:lvl w:ilvl="4" w:tplc="BB5646CE">
      <w:start w:val="1"/>
      <w:numFmt w:val="bullet"/>
      <w:lvlText w:val=""/>
      <w:lvlJc w:val="left"/>
      <w:pPr>
        <w:ind w:left="3600" w:hanging="360"/>
      </w:pPr>
      <w:rPr>
        <w:rFonts w:ascii="Wingdings" w:hAnsi="Wingdings" w:hint="default"/>
      </w:rPr>
    </w:lvl>
    <w:lvl w:ilvl="5" w:tplc="C89C9BD2">
      <w:start w:val="1"/>
      <w:numFmt w:val="bullet"/>
      <w:lvlText w:val=""/>
      <w:lvlJc w:val="left"/>
      <w:pPr>
        <w:ind w:left="4320" w:hanging="360"/>
      </w:pPr>
      <w:rPr>
        <w:rFonts w:ascii="Wingdings" w:hAnsi="Wingdings" w:hint="default"/>
      </w:rPr>
    </w:lvl>
    <w:lvl w:ilvl="6" w:tplc="5ADC38B4">
      <w:start w:val="1"/>
      <w:numFmt w:val="bullet"/>
      <w:lvlText w:val=""/>
      <w:lvlJc w:val="left"/>
      <w:pPr>
        <w:ind w:left="5040" w:hanging="360"/>
      </w:pPr>
      <w:rPr>
        <w:rFonts w:ascii="Wingdings" w:hAnsi="Wingdings" w:hint="default"/>
      </w:rPr>
    </w:lvl>
    <w:lvl w:ilvl="7" w:tplc="BC083434">
      <w:start w:val="1"/>
      <w:numFmt w:val="bullet"/>
      <w:lvlText w:val=""/>
      <w:lvlJc w:val="left"/>
      <w:pPr>
        <w:ind w:left="5760" w:hanging="360"/>
      </w:pPr>
      <w:rPr>
        <w:rFonts w:ascii="Wingdings" w:hAnsi="Wingdings" w:hint="default"/>
      </w:rPr>
    </w:lvl>
    <w:lvl w:ilvl="8" w:tplc="36280138">
      <w:start w:val="1"/>
      <w:numFmt w:val="bullet"/>
      <w:lvlText w:val=""/>
      <w:lvlJc w:val="left"/>
      <w:pPr>
        <w:ind w:left="6480" w:hanging="360"/>
      </w:pPr>
      <w:rPr>
        <w:rFonts w:ascii="Wingdings" w:hAnsi="Wingdings" w:hint="default"/>
      </w:rPr>
    </w:lvl>
  </w:abstractNum>
  <w:abstractNum w:abstractNumId="44" w15:restartNumberingAfterBreak="0">
    <w:nsid w:val="7DE29C62"/>
    <w:multiLevelType w:val="hybridMultilevel"/>
    <w:tmpl w:val="5A3E4ED4"/>
    <w:lvl w:ilvl="0" w:tplc="B3D0DF88">
      <w:start w:val="1"/>
      <w:numFmt w:val="bullet"/>
      <w:lvlText w:val=""/>
      <w:lvlJc w:val="left"/>
      <w:pPr>
        <w:ind w:left="720" w:hanging="360"/>
      </w:pPr>
      <w:rPr>
        <w:rFonts w:ascii="Symbol" w:hAnsi="Symbol" w:hint="default"/>
      </w:rPr>
    </w:lvl>
    <w:lvl w:ilvl="1" w:tplc="EC34308C">
      <w:start w:val="1"/>
      <w:numFmt w:val="bullet"/>
      <w:lvlText w:val="o"/>
      <w:lvlJc w:val="left"/>
      <w:pPr>
        <w:ind w:left="1440" w:hanging="360"/>
      </w:pPr>
      <w:rPr>
        <w:rFonts w:ascii="Courier New" w:hAnsi="Courier New" w:hint="default"/>
      </w:rPr>
    </w:lvl>
    <w:lvl w:ilvl="2" w:tplc="D33A1728">
      <w:start w:val="1"/>
      <w:numFmt w:val="bullet"/>
      <w:lvlText w:val=""/>
      <w:lvlJc w:val="left"/>
      <w:pPr>
        <w:ind w:left="2160" w:hanging="360"/>
      </w:pPr>
      <w:rPr>
        <w:rFonts w:ascii="Wingdings" w:hAnsi="Wingdings" w:hint="default"/>
      </w:rPr>
    </w:lvl>
    <w:lvl w:ilvl="3" w:tplc="B442BC5E">
      <w:start w:val="1"/>
      <w:numFmt w:val="bullet"/>
      <w:lvlText w:val=""/>
      <w:lvlJc w:val="left"/>
      <w:pPr>
        <w:ind w:left="2880" w:hanging="360"/>
      </w:pPr>
      <w:rPr>
        <w:rFonts w:ascii="Symbol" w:hAnsi="Symbol" w:hint="default"/>
      </w:rPr>
    </w:lvl>
    <w:lvl w:ilvl="4" w:tplc="0AFC9F30">
      <w:start w:val="1"/>
      <w:numFmt w:val="bullet"/>
      <w:lvlText w:val="o"/>
      <w:lvlJc w:val="left"/>
      <w:pPr>
        <w:ind w:left="3600" w:hanging="360"/>
      </w:pPr>
      <w:rPr>
        <w:rFonts w:ascii="Courier New" w:hAnsi="Courier New" w:hint="default"/>
      </w:rPr>
    </w:lvl>
    <w:lvl w:ilvl="5" w:tplc="7C508D98">
      <w:start w:val="1"/>
      <w:numFmt w:val="bullet"/>
      <w:lvlText w:val=""/>
      <w:lvlJc w:val="left"/>
      <w:pPr>
        <w:ind w:left="4320" w:hanging="360"/>
      </w:pPr>
      <w:rPr>
        <w:rFonts w:ascii="Wingdings" w:hAnsi="Wingdings" w:hint="default"/>
      </w:rPr>
    </w:lvl>
    <w:lvl w:ilvl="6" w:tplc="8B20E574">
      <w:start w:val="1"/>
      <w:numFmt w:val="bullet"/>
      <w:lvlText w:val=""/>
      <w:lvlJc w:val="left"/>
      <w:pPr>
        <w:ind w:left="5040" w:hanging="360"/>
      </w:pPr>
      <w:rPr>
        <w:rFonts w:ascii="Symbol" w:hAnsi="Symbol" w:hint="default"/>
      </w:rPr>
    </w:lvl>
    <w:lvl w:ilvl="7" w:tplc="492EF45C">
      <w:start w:val="1"/>
      <w:numFmt w:val="bullet"/>
      <w:lvlText w:val="o"/>
      <w:lvlJc w:val="left"/>
      <w:pPr>
        <w:ind w:left="5760" w:hanging="360"/>
      </w:pPr>
      <w:rPr>
        <w:rFonts w:ascii="Courier New" w:hAnsi="Courier New" w:hint="default"/>
      </w:rPr>
    </w:lvl>
    <w:lvl w:ilvl="8" w:tplc="1B58574A">
      <w:start w:val="1"/>
      <w:numFmt w:val="bullet"/>
      <w:lvlText w:val=""/>
      <w:lvlJc w:val="left"/>
      <w:pPr>
        <w:ind w:left="6480" w:hanging="360"/>
      </w:pPr>
      <w:rPr>
        <w:rFonts w:ascii="Wingdings" w:hAnsi="Wingdings" w:hint="default"/>
      </w:rPr>
    </w:lvl>
  </w:abstractNum>
  <w:num w:numId="1" w16cid:durableId="261886317">
    <w:abstractNumId w:val="4"/>
  </w:num>
  <w:num w:numId="2" w16cid:durableId="795873600">
    <w:abstractNumId w:val="41"/>
  </w:num>
  <w:num w:numId="3" w16cid:durableId="1355182708">
    <w:abstractNumId w:val="8"/>
  </w:num>
  <w:num w:numId="4" w16cid:durableId="700008221">
    <w:abstractNumId w:val="2"/>
  </w:num>
  <w:num w:numId="5" w16cid:durableId="793712608">
    <w:abstractNumId w:val="7"/>
  </w:num>
  <w:num w:numId="6" w16cid:durableId="576745881">
    <w:abstractNumId w:val="12"/>
  </w:num>
  <w:num w:numId="7" w16cid:durableId="5253655">
    <w:abstractNumId w:val="42"/>
  </w:num>
  <w:num w:numId="8" w16cid:durableId="1802530687">
    <w:abstractNumId w:val="31"/>
  </w:num>
  <w:num w:numId="9" w16cid:durableId="343747431">
    <w:abstractNumId w:val="22"/>
  </w:num>
  <w:num w:numId="10" w16cid:durableId="1289094365">
    <w:abstractNumId w:val="32"/>
  </w:num>
  <w:num w:numId="11" w16cid:durableId="1101027186">
    <w:abstractNumId w:val="9"/>
  </w:num>
  <w:num w:numId="12" w16cid:durableId="25452924">
    <w:abstractNumId w:val="14"/>
  </w:num>
  <w:num w:numId="13" w16cid:durableId="1582330000">
    <w:abstractNumId w:val="13"/>
  </w:num>
  <w:num w:numId="14" w16cid:durableId="1156536009">
    <w:abstractNumId w:val="11"/>
  </w:num>
  <w:num w:numId="15" w16cid:durableId="571620881">
    <w:abstractNumId w:val="10"/>
  </w:num>
  <w:num w:numId="16" w16cid:durableId="1555508202">
    <w:abstractNumId w:val="24"/>
  </w:num>
  <w:num w:numId="17" w16cid:durableId="698891364">
    <w:abstractNumId w:val="40"/>
  </w:num>
  <w:num w:numId="18" w16cid:durableId="983662581">
    <w:abstractNumId w:val="35"/>
  </w:num>
  <w:num w:numId="19" w16cid:durableId="106395937">
    <w:abstractNumId w:val="27"/>
  </w:num>
  <w:num w:numId="20" w16cid:durableId="1434327842">
    <w:abstractNumId w:val="0"/>
  </w:num>
  <w:num w:numId="21" w16cid:durableId="1342928660">
    <w:abstractNumId w:val="15"/>
  </w:num>
  <w:num w:numId="22" w16cid:durableId="475608166">
    <w:abstractNumId w:val="6"/>
  </w:num>
  <w:num w:numId="23" w16cid:durableId="773136856">
    <w:abstractNumId w:val="37"/>
  </w:num>
  <w:num w:numId="24" w16cid:durableId="925112537">
    <w:abstractNumId w:val="44"/>
  </w:num>
  <w:num w:numId="25" w16cid:durableId="1011298270">
    <w:abstractNumId w:val="33"/>
  </w:num>
  <w:num w:numId="26" w16cid:durableId="1052341759">
    <w:abstractNumId w:val="34"/>
  </w:num>
  <w:num w:numId="27" w16cid:durableId="1339890545">
    <w:abstractNumId w:val="43"/>
  </w:num>
  <w:num w:numId="28" w16cid:durableId="992106171">
    <w:abstractNumId w:val="23"/>
  </w:num>
  <w:num w:numId="29" w16cid:durableId="1002582801">
    <w:abstractNumId w:val="28"/>
  </w:num>
  <w:num w:numId="30" w16cid:durableId="2084907322">
    <w:abstractNumId w:val="38"/>
  </w:num>
  <w:num w:numId="31" w16cid:durableId="367678757">
    <w:abstractNumId w:val="19"/>
  </w:num>
  <w:num w:numId="32" w16cid:durableId="1365906840">
    <w:abstractNumId w:val="1"/>
  </w:num>
  <w:num w:numId="33" w16cid:durableId="165367470">
    <w:abstractNumId w:val="16"/>
  </w:num>
  <w:num w:numId="34" w16cid:durableId="1797942322">
    <w:abstractNumId w:val="39"/>
  </w:num>
  <w:num w:numId="35" w16cid:durableId="1677465730">
    <w:abstractNumId w:val="3"/>
  </w:num>
  <w:num w:numId="36" w16cid:durableId="1726755335">
    <w:abstractNumId w:val="17"/>
  </w:num>
  <w:num w:numId="37" w16cid:durableId="1737360181">
    <w:abstractNumId w:val="36"/>
  </w:num>
  <w:num w:numId="38" w16cid:durableId="995568854">
    <w:abstractNumId w:val="18"/>
  </w:num>
  <w:num w:numId="39" w16cid:durableId="647250076">
    <w:abstractNumId w:val="5"/>
  </w:num>
  <w:num w:numId="40" w16cid:durableId="450708880">
    <w:abstractNumId w:val="25"/>
  </w:num>
  <w:num w:numId="41" w16cid:durableId="1129975666">
    <w:abstractNumId w:val="17"/>
  </w:num>
  <w:num w:numId="42" w16cid:durableId="1378622968">
    <w:abstractNumId w:val="20"/>
  </w:num>
  <w:num w:numId="43" w16cid:durableId="1226793910">
    <w:abstractNumId w:val="21"/>
  </w:num>
  <w:num w:numId="44" w16cid:durableId="1789660152">
    <w:abstractNumId w:val="17"/>
  </w:num>
  <w:num w:numId="45" w16cid:durableId="1834224402">
    <w:abstractNumId w:val="17"/>
  </w:num>
  <w:num w:numId="46" w16cid:durableId="116602534">
    <w:abstractNumId w:val="30"/>
  </w:num>
  <w:num w:numId="47" w16cid:durableId="2081367130">
    <w:abstractNumId w:val="29"/>
  </w:num>
  <w:num w:numId="48" w16cid:durableId="21164394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A"/>
    <w:rsid w:val="00003130"/>
    <w:rsid w:val="00006AC5"/>
    <w:rsid w:val="0001091D"/>
    <w:rsid w:val="00010EE5"/>
    <w:rsid w:val="0001284B"/>
    <w:rsid w:val="00014B46"/>
    <w:rsid w:val="00016802"/>
    <w:rsid w:val="000301B2"/>
    <w:rsid w:val="0003206C"/>
    <w:rsid w:val="00032DBF"/>
    <w:rsid w:val="000330AA"/>
    <w:rsid w:val="00034711"/>
    <w:rsid w:val="00043187"/>
    <w:rsid w:val="000439CF"/>
    <w:rsid w:val="00044DE5"/>
    <w:rsid w:val="000508FE"/>
    <w:rsid w:val="00052680"/>
    <w:rsid w:val="00053CE3"/>
    <w:rsid w:val="00054B3F"/>
    <w:rsid w:val="00057DC1"/>
    <w:rsid w:val="00061439"/>
    <w:rsid w:val="00064F5D"/>
    <w:rsid w:val="00064FBF"/>
    <w:rsid w:val="0006558F"/>
    <w:rsid w:val="000818AB"/>
    <w:rsid w:val="0008215F"/>
    <w:rsid w:val="00083691"/>
    <w:rsid w:val="00083E39"/>
    <w:rsid w:val="00083E58"/>
    <w:rsid w:val="00087F49"/>
    <w:rsid w:val="000A35DF"/>
    <w:rsid w:val="000A65E0"/>
    <w:rsid w:val="000B0723"/>
    <w:rsid w:val="000B11D7"/>
    <w:rsid w:val="000B3D1C"/>
    <w:rsid w:val="000B492E"/>
    <w:rsid w:val="000B51BC"/>
    <w:rsid w:val="000B70BC"/>
    <w:rsid w:val="000B7EB7"/>
    <w:rsid w:val="000C4867"/>
    <w:rsid w:val="000C51B1"/>
    <w:rsid w:val="000C5EEE"/>
    <w:rsid w:val="000D2E03"/>
    <w:rsid w:val="000D68EF"/>
    <w:rsid w:val="000E3350"/>
    <w:rsid w:val="000E38A8"/>
    <w:rsid w:val="000E7534"/>
    <w:rsid w:val="000F26DF"/>
    <w:rsid w:val="000F774D"/>
    <w:rsid w:val="000F7F88"/>
    <w:rsid w:val="001024F6"/>
    <w:rsid w:val="001035F8"/>
    <w:rsid w:val="00117D02"/>
    <w:rsid w:val="00122686"/>
    <w:rsid w:val="0012449B"/>
    <w:rsid w:val="001248A3"/>
    <w:rsid w:val="001248F2"/>
    <w:rsid w:val="0012514B"/>
    <w:rsid w:val="00133322"/>
    <w:rsid w:val="00134C29"/>
    <w:rsid w:val="001418D2"/>
    <w:rsid w:val="00142492"/>
    <w:rsid w:val="00142DDB"/>
    <w:rsid w:val="001459E8"/>
    <w:rsid w:val="00145DF1"/>
    <w:rsid w:val="00146B2B"/>
    <w:rsid w:val="001471C2"/>
    <w:rsid w:val="001509F4"/>
    <w:rsid w:val="00152267"/>
    <w:rsid w:val="001538F3"/>
    <w:rsid w:val="0015593D"/>
    <w:rsid w:val="00157268"/>
    <w:rsid w:val="0016247A"/>
    <w:rsid w:val="001635D0"/>
    <w:rsid w:val="001664B3"/>
    <w:rsid w:val="001668DB"/>
    <w:rsid w:val="00175B46"/>
    <w:rsid w:val="00176D3C"/>
    <w:rsid w:val="0017752C"/>
    <w:rsid w:val="0018404B"/>
    <w:rsid w:val="001962B6"/>
    <w:rsid w:val="001A050A"/>
    <w:rsid w:val="001A0EE1"/>
    <w:rsid w:val="001A51B6"/>
    <w:rsid w:val="001C12B2"/>
    <w:rsid w:val="001C5108"/>
    <w:rsid w:val="001D5AD5"/>
    <w:rsid w:val="001E4C03"/>
    <w:rsid w:val="001E5CED"/>
    <w:rsid w:val="001E7B35"/>
    <w:rsid w:val="001F0F30"/>
    <w:rsid w:val="001F17E3"/>
    <w:rsid w:val="001F2683"/>
    <w:rsid w:val="001F2BA1"/>
    <w:rsid w:val="001F4585"/>
    <w:rsid w:val="001F778A"/>
    <w:rsid w:val="002057C8"/>
    <w:rsid w:val="002066FB"/>
    <w:rsid w:val="00207038"/>
    <w:rsid w:val="00211197"/>
    <w:rsid w:val="00215E3A"/>
    <w:rsid w:val="002225FF"/>
    <w:rsid w:val="0022462E"/>
    <w:rsid w:val="002249F3"/>
    <w:rsid w:val="00224BB8"/>
    <w:rsid w:val="00225A50"/>
    <w:rsid w:val="0023201D"/>
    <w:rsid w:val="00232591"/>
    <w:rsid w:val="00234A0F"/>
    <w:rsid w:val="00242CA3"/>
    <w:rsid w:val="002479E3"/>
    <w:rsid w:val="00253483"/>
    <w:rsid w:val="002540B1"/>
    <w:rsid w:val="00261A06"/>
    <w:rsid w:val="00262797"/>
    <w:rsid w:val="00264F58"/>
    <w:rsid w:val="00270E75"/>
    <w:rsid w:val="002741EE"/>
    <w:rsid w:val="00275284"/>
    <w:rsid w:val="002758CE"/>
    <w:rsid w:val="002774BE"/>
    <w:rsid w:val="00277650"/>
    <w:rsid w:val="00280283"/>
    <w:rsid w:val="00280C5C"/>
    <w:rsid w:val="00281AA8"/>
    <w:rsid w:val="00282E07"/>
    <w:rsid w:val="00283EAE"/>
    <w:rsid w:val="00291A2E"/>
    <w:rsid w:val="0029433B"/>
    <w:rsid w:val="002A0504"/>
    <w:rsid w:val="002A18F6"/>
    <w:rsid w:val="002A5CAC"/>
    <w:rsid w:val="002A6726"/>
    <w:rsid w:val="002C0AE9"/>
    <w:rsid w:val="002D0277"/>
    <w:rsid w:val="002D3B67"/>
    <w:rsid w:val="002D51F6"/>
    <w:rsid w:val="002D7716"/>
    <w:rsid w:val="002E0419"/>
    <w:rsid w:val="002E1651"/>
    <w:rsid w:val="002E42AC"/>
    <w:rsid w:val="002E7AC5"/>
    <w:rsid w:val="002F306A"/>
    <w:rsid w:val="002F5D80"/>
    <w:rsid w:val="003012CB"/>
    <w:rsid w:val="00302405"/>
    <w:rsid w:val="003042CE"/>
    <w:rsid w:val="00305A0F"/>
    <w:rsid w:val="00305F3E"/>
    <w:rsid w:val="0031259B"/>
    <w:rsid w:val="00317776"/>
    <w:rsid w:val="00317950"/>
    <w:rsid w:val="00320DD3"/>
    <w:rsid w:val="0032583C"/>
    <w:rsid w:val="003266CB"/>
    <w:rsid w:val="0032785C"/>
    <w:rsid w:val="00330322"/>
    <w:rsid w:val="00333531"/>
    <w:rsid w:val="00333D46"/>
    <w:rsid w:val="00337ED6"/>
    <w:rsid w:val="003430D3"/>
    <w:rsid w:val="00352EDD"/>
    <w:rsid w:val="003556F3"/>
    <w:rsid w:val="00355A1D"/>
    <w:rsid w:val="00355EDA"/>
    <w:rsid w:val="00357BA3"/>
    <w:rsid w:val="00362526"/>
    <w:rsid w:val="003642ED"/>
    <w:rsid w:val="0036533C"/>
    <w:rsid w:val="00372C2A"/>
    <w:rsid w:val="00373AA7"/>
    <w:rsid w:val="00385A09"/>
    <w:rsid w:val="00390263"/>
    <w:rsid w:val="00391A0D"/>
    <w:rsid w:val="0039226F"/>
    <w:rsid w:val="003929C5"/>
    <w:rsid w:val="0039667D"/>
    <w:rsid w:val="00396C26"/>
    <w:rsid w:val="00397D92"/>
    <w:rsid w:val="003B2EF7"/>
    <w:rsid w:val="003B4545"/>
    <w:rsid w:val="003B60BD"/>
    <w:rsid w:val="003C0666"/>
    <w:rsid w:val="003C0970"/>
    <w:rsid w:val="003C0FBE"/>
    <w:rsid w:val="003C325C"/>
    <w:rsid w:val="003C6349"/>
    <w:rsid w:val="003C77B1"/>
    <w:rsid w:val="003D0D0C"/>
    <w:rsid w:val="003D1A56"/>
    <w:rsid w:val="003D4A5C"/>
    <w:rsid w:val="003D4DE3"/>
    <w:rsid w:val="003D64F6"/>
    <w:rsid w:val="003E448D"/>
    <w:rsid w:val="003E4B53"/>
    <w:rsid w:val="003E6BE4"/>
    <w:rsid w:val="003F0DC5"/>
    <w:rsid w:val="003F1207"/>
    <w:rsid w:val="003F26AD"/>
    <w:rsid w:val="003F4838"/>
    <w:rsid w:val="00403321"/>
    <w:rsid w:val="0040370E"/>
    <w:rsid w:val="004046DC"/>
    <w:rsid w:val="00404A46"/>
    <w:rsid w:val="004062E7"/>
    <w:rsid w:val="00406C83"/>
    <w:rsid w:val="00407CFC"/>
    <w:rsid w:val="00410053"/>
    <w:rsid w:val="0041686D"/>
    <w:rsid w:val="00422FF1"/>
    <w:rsid w:val="00432AC7"/>
    <w:rsid w:val="004414C9"/>
    <w:rsid w:val="00441750"/>
    <w:rsid w:val="00442D50"/>
    <w:rsid w:val="004437F5"/>
    <w:rsid w:val="00443A50"/>
    <w:rsid w:val="004444F1"/>
    <w:rsid w:val="00447972"/>
    <w:rsid w:val="0044F38D"/>
    <w:rsid w:val="00453FCC"/>
    <w:rsid w:val="00454E79"/>
    <w:rsid w:val="0046344B"/>
    <w:rsid w:val="004704D7"/>
    <w:rsid w:val="00474F04"/>
    <w:rsid w:val="00481706"/>
    <w:rsid w:val="0048352B"/>
    <w:rsid w:val="00484B35"/>
    <w:rsid w:val="004A0000"/>
    <w:rsid w:val="004A43C3"/>
    <w:rsid w:val="004A4B02"/>
    <w:rsid w:val="004A4EA0"/>
    <w:rsid w:val="004A79EE"/>
    <w:rsid w:val="004B03E9"/>
    <w:rsid w:val="004B236E"/>
    <w:rsid w:val="004C2FA9"/>
    <w:rsid w:val="004C3A09"/>
    <w:rsid w:val="004C69E7"/>
    <w:rsid w:val="004C6FC5"/>
    <w:rsid w:val="004D09DF"/>
    <w:rsid w:val="004D22A7"/>
    <w:rsid w:val="004D300B"/>
    <w:rsid w:val="004D384C"/>
    <w:rsid w:val="004D76ED"/>
    <w:rsid w:val="004E1A12"/>
    <w:rsid w:val="004E35AF"/>
    <w:rsid w:val="004E36B0"/>
    <w:rsid w:val="004F2A9C"/>
    <w:rsid w:val="004F40C1"/>
    <w:rsid w:val="004F51CE"/>
    <w:rsid w:val="004F52EE"/>
    <w:rsid w:val="004F7BBB"/>
    <w:rsid w:val="00502BDA"/>
    <w:rsid w:val="00512950"/>
    <w:rsid w:val="005147D7"/>
    <w:rsid w:val="005165E6"/>
    <w:rsid w:val="00520BA2"/>
    <w:rsid w:val="00524B97"/>
    <w:rsid w:val="005258D1"/>
    <w:rsid w:val="00526FAB"/>
    <w:rsid w:val="00534989"/>
    <w:rsid w:val="00534CD6"/>
    <w:rsid w:val="00540554"/>
    <w:rsid w:val="0054470C"/>
    <w:rsid w:val="00545D80"/>
    <w:rsid w:val="00546A72"/>
    <w:rsid w:val="00550CDB"/>
    <w:rsid w:val="005566D3"/>
    <w:rsid w:val="00557672"/>
    <w:rsid w:val="00563F51"/>
    <w:rsid w:val="00570425"/>
    <w:rsid w:val="00571168"/>
    <w:rsid w:val="005726AF"/>
    <w:rsid w:val="00573135"/>
    <w:rsid w:val="005765E9"/>
    <w:rsid w:val="00576827"/>
    <w:rsid w:val="005846AE"/>
    <w:rsid w:val="005847DC"/>
    <w:rsid w:val="00585754"/>
    <w:rsid w:val="0058635F"/>
    <w:rsid w:val="0058741D"/>
    <w:rsid w:val="00587C60"/>
    <w:rsid w:val="00591862"/>
    <w:rsid w:val="005A0C59"/>
    <w:rsid w:val="005A2912"/>
    <w:rsid w:val="005A2CA1"/>
    <w:rsid w:val="005A430D"/>
    <w:rsid w:val="005A5BEE"/>
    <w:rsid w:val="005B2455"/>
    <w:rsid w:val="005B3EFF"/>
    <w:rsid w:val="005B6C73"/>
    <w:rsid w:val="005B73FF"/>
    <w:rsid w:val="005C3411"/>
    <w:rsid w:val="005C529B"/>
    <w:rsid w:val="005C739D"/>
    <w:rsid w:val="005D584B"/>
    <w:rsid w:val="005E164B"/>
    <w:rsid w:val="005E1FF7"/>
    <w:rsid w:val="005E4E56"/>
    <w:rsid w:val="005E732E"/>
    <w:rsid w:val="005F0534"/>
    <w:rsid w:val="005F10C3"/>
    <w:rsid w:val="005F306F"/>
    <w:rsid w:val="005F5810"/>
    <w:rsid w:val="005F583C"/>
    <w:rsid w:val="006004BB"/>
    <w:rsid w:val="0060182E"/>
    <w:rsid w:val="00601A25"/>
    <w:rsid w:val="00602A6E"/>
    <w:rsid w:val="00604475"/>
    <w:rsid w:val="006052DD"/>
    <w:rsid w:val="00606390"/>
    <w:rsid w:val="006110A0"/>
    <w:rsid w:val="0061153D"/>
    <w:rsid w:val="00615665"/>
    <w:rsid w:val="006168CE"/>
    <w:rsid w:val="00621D4F"/>
    <w:rsid w:val="00627A28"/>
    <w:rsid w:val="00627B6B"/>
    <w:rsid w:val="006305B3"/>
    <w:rsid w:val="00637315"/>
    <w:rsid w:val="00640E53"/>
    <w:rsid w:val="00642B8F"/>
    <w:rsid w:val="00644456"/>
    <w:rsid w:val="00645478"/>
    <w:rsid w:val="00646E1B"/>
    <w:rsid w:val="006476A8"/>
    <w:rsid w:val="00647DC1"/>
    <w:rsid w:val="0065053F"/>
    <w:rsid w:val="00650D52"/>
    <w:rsid w:val="0065703B"/>
    <w:rsid w:val="00660189"/>
    <w:rsid w:val="00664561"/>
    <w:rsid w:val="006645AF"/>
    <w:rsid w:val="00664BEB"/>
    <w:rsid w:val="00666307"/>
    <w:rsid w:val="006665C2"/>
    <w:rsid w:val="0066670F"/>
    <w:rsid w:val="00674AC4"/>
    <w:rsid w:val="00681B1C"/>
    <w:rsid w:val="006824FE"/>
    <w:rsid w:val="00684052"/>
    <w:rsid w:val="00693E4F"/>
    <w:rsid w:val="00694668"/>
    <w:rsid w:val="00697CB4"/>
    <w:rsid w:val="006A0CF3"/>
    <w:rsid w:val="006A18B9"/>
    <w:rsid w:val="006A2A94"/>
    <w:rsid w:val="006A2AFE"/>
    <w:rsid w:val="006A39B7"/>
    <w:rsid w:val="006A5195"/>
    <w:rsid w:val="006A544E"/>
    <w:rsid w:val="006A6C41"/>
    <w:rsid w:val="006A79E7"/>
    <w:rsid w:val="006B1DCA"/>
    <w:rsid w:val="006B283C"/>
    <w:rsid w:val="006B355B"/>
    <w:rsid w:val="006C30B4"/>
    <w:rsid w:val="006C504B"/>
    <w:rsid w:val="006C6FCC"/>
    <w:rsid w:val="006C78E3"/>
    <w:rsid w:val="006D1EDD"/>
    <w:rsid w:val="006E42CD"/>
    <w:rsid w:val="006F0C4A"/>
    <w:rsid w:val="006F1854"/>
    <w:rsid w:val="006F524D"/>
    <w:rsid w:val="006F71E2"/>
    <w:rsid w:val="0070154F"/>
    <w:rsid w:val="00703CF2"/>
    <w:rsid w:val="00703E5C"/>
    <w:rsid w:val="0070500A"/>
    <w:rsid w:val="007103BD"/>
    <w:rsid w:val="00715565"/>
    <w:rsid w:val="007264E5"/>
    <w:rsid w:val="00726C6E"/>
    <w:rsid w:val="00727FC3"/>
    <w:rsid w:val="007312FE"/>
    <w:rsid w:val="00735C71"/>
    <w:rsid w:val="0073F344"/>
    <w:rsid w:val="00741C55"/>
    <w:rsid w:val="00747E65"/>
    <w:rsid w:val="00753D0F"/>
    <w:rsid w:val="00757C6E"/>
    <w:rsid w:val="00761C40"/>
    <w:rsid w:val="00765FBE"/>
    <w:rsid w:val="00772270"/>
    <w:rsid w:val="00776787"/>
    <w:rsid w:val="0078067D"/>
    <w:rsid w:val="007844F7"/>
    <w:rsid w:val="007854FF"/>
    <w:rsid w:val="00786996"/>
    <w:rsid w:val="00790199"/>
    <w:rsid w:val="00793EC6"/>
    <w:rsid w:val="00795561"/>
    <w:rsid w:val="00797D64"/>
    <w:rsid w:val="007A13BD"/>
    <w:rsid w:val="007A2537"/>
    <w:rsid w:val="007A3C33"/>
    <w:rsid w:val="007A594F"/>
    <w:rsid w:val="007A72C9"/>
    <w:rsid w:val="007A7C4E"/>
    <w:rsid w:val="007B1325"/>
    <w:rsid w:val="007B1D1F"/>
    <w:rsid w:val="007B1F77"/>
    <w:rsid w:val="007B23C6"/>
    <w:rsid w:val="007B27F6"/>
    <w:rsid w:val="007B2B72"/>
    <w:rsid w:val="007B51C6"/>
    <w:rsid w:val="007B5B34"/>
    <w:rsid w:val="007B5CBF"/>
    <w:rsid w:val="007B5FD4"/>
    <w:rsid w:val="007C1C08"/>
    <w:rsid w:val="007C3504"/>
    <w:rsid w:val="007C5573"/>
    <w:rsid w:val="007D3B3F"/>
    <w:rsid w:val="007D6EDB"/>
    <w:rsid w:val="007E2577"/>
    <w:rsid w:val="007E6637"/>
    <w:rsid w:val="007E768A"/>
    <w:rsid w:val="007F25DB"/>
    <w:rsid w:val="007F2A82"/>
    <w:rsid w:val="0080071D"/>
    <w:rsid w:val="0080267B"/>
    <w:rsid w:val="008026FB"/>
    <w:rsid w:val="0080678D"/>
    <w:rsid w:val="008078DE"/>
    <w:rsid w:val="00807DFA"/>
    <w:rsid w:val="008161FD"/>
    <w:rsid w:val="008173FF"/>
    <w:rsid w:val="00824906"/>
    <w:rsid w:val="00824F6F"/>
    <w:rsid w:val="008322AC"/>
    <w:rsid w:val="00833531"/>
    <w:rsid w:val="008342D8"/>
    <w:rsid w:val="008344CC"/>
    <w:rsid w:val="00837798"/>
    <w:rsid w:val="00843A95"/>
    <w:rsid w:val="00845823"/>
    <w:rsid w:val="00853037"/>
    <w:rsid w:val="00853C71"/>
    <w:rsid w:val="008540EB"/>
    <w:rsid w:val="00857E2D"/>
    <w:rsid w:val="00857FDD"/>
    <w:rsid w:val="008644C8"/>
    <w:rsid w:val="00866C56"/>
    <w:rsid w:val="00867607"/>
    <w:rsid w:val="008747C8"/>
    <w:rsid w:val="00881B47"/>
    <w:rsid w:val="00882536"/>
    <w:rsid w:val="00885113"/>
    <w:rsid w:val="00891856"/>
    <w:rsid w:val="00897A5C"/>
    <w:rsid w:val="008A2E42"/>
    <w:rsid w:val="008A506E"/>
    <w:rsid w:val="008A56F7"/>
    <w:rsid w:val="008A65C9"/>
    <w:rsid w:val="008C212C"/>
    <w:rsid w:val="008C4481"/>
    <w:rsid w:val="008C49FD"/>
    <w:rsid w:val="008D02AA"/>
    <w:rsid w:val="008D04BB"/>
    <w:rsid w:val="008D190B"/>
    <w:rsid w:val="008D2B90"/>
    <w:rsid w:val="008D3F1E"/>
    <w:rsid w:val="008D4A35"/>
    <w:rsid w:val="008E05D5"/>
    <w:rsid w:val="008E0D2D"/>
    <w:rsid w:val="008E1C37"/>
    <w:rsid w:val="008E2257"/>
    <w:rsid w:val="008E5802"/>
    <w:rsid w:val="008E5CCE"/>
    <w:rsid w:val="008E6392"/>
    <w:rsid w:val="008E7823"/>
    <w:rsid w:val="008E7D05"/>
    <w:rsid w:val="008F2766"/>
    <w:rsid w:val="008F2BAE"/>
    <w:rsid w:val="00900345"/>
    <w:rsid w:val="0090151C"/>
    <w:rsid w:val="00904558"/>
    <w:rsid w:val="00904681"/>
    <w:rsid w:val="009047A3"/>
    <w:rsid w:val="00907B87"/>
    <w:rsid w:val="009100E1"/>
    <w:rsid w:val="009103ED"/>
    <w:rsid w:val="009179C1"/>
    <w:rsid w:val="00921C84"/>
    <w:rsid w:val="0092533C"/>
    <w:rsid w:val="00925AB6"/>
    <w:rsid w:val="00925EAC"/>
    <w:rsid w:val="0092660C"/>
    <w:rsid w:val="009267E9"/>
    <w:rsid w:val="00926BCE"/>
    <w:rsid w:val="00927F8F"/>
    <w:rsid w:val="00930CEF"/>
    <w:rsid w:val="009317B6"/>
    <w:rsid w:val="0093527A"/>
    <w:rsid w:val="00936056"/>
    <w:rsid w:val="0094094E"/>
    <w:rsid w:val="00941810"/>
    <w:rsid w:val="009439C4"/>
    <w:rsid w:val="009536A9"/>
    <w:rsid w:val="0095573D"/>
    <w:rsid w:val="00955EFD"/>
    <w:rsid w:val="00962356"/>
    <w:rsid w:val="00962552"/>
    <w:rsid w:val="00964A66"/>
    <w:rsid w:val="00964D3E"/>
    <w:rsid w:val="00966379"/>
    <w:rsid w:val="00967A0B"/>
    <w:rsid w:val="0097052C"/>
    <w:rsid w:val="0098118F"/>
    <w:rsid w:val="00984557"/>
    <w:rsid w:val="00984F59"/>
    <w:rsid w:val="0098589F"/>
    <w:rsid w:val="00996886"/>
    <w:rsid w:val="009974E5"/>
    <w:rsid w:val="00997A8C"/>
    <w:rsid w:val="009A1AA7"/>
    <w:rsid w:val="009A1DF2"/>
    <w:rsid w:val="009A2983"/>
    <w:rsid w:val="009A6D12"/>
    <w:rsid w:val="009A729B"/>
    <w:rsid w:val="009B1BA8"/>
    <w:rsid w:val="009B2515"/>
    <w:rsid w:val="009B4F49"/>
    <w:rsid w:val="009B70A6"/>
    <w:rsid w:val="009C31C0"/>
    <w:rsid w:val="009C34E8"/>
    <w:rsid w:val="009C443B"/>
    <w:rsid w:val="009C4DFF"/>
    <w:rsid w:val="009C5B45"/>
    <w:rsid w:val="009C6A21"/>
    <w:rsid w:val="009C79E0"/>
    <w:rsid w:val="009D0666"/>
    <w:rsid w:val="009D2F87"/>
    <w:rsid w:val="009D3793"/>
    <w:rsid w:val="009D4589"/>
    <w:rsid w:val="009E1A3F"/>
    <w:rsid w:val="009E1F2B"/>
    <w:rsid w:val="009E7991"/>
    <w:rsid w:val="009E79DC"/>
    <w:rsid w:val="009F09E8"/>
    <w:rsid w:val="009F62B2"/>
    <w:rsid w:val="00A012D4"/>
    <w:rsid w:val="00A02648"/>
    <w:rsid w:val="00A10404"/>
    <w:rsid w:val="00A11EBE"/>
    <w:rsid w:val="00A149B6"/>
    <w:rsid w:val="00A167CD"/>
    <w:rsid w:val="00A2183C"/>
    <w:rsid w:val="00A26FC4"/>
    <w:rsid w:val="00A34143"/>
    <w:rsid w:val="00A36BEB"/>
    <w:rsid w:val="00A377AB"/>
    <w:rsid w:val="00A4431C"/>
    <w:rsid w:val="00A50688"/>
    <w:rsid w:val="00A52102"/>
    <w:rsid w:val="00A52E48"/>
    <w:rsid w:val="00A52FD0"/>
    <w:rsid w:val="00A5629D"/>
    <w:rsid w:val="00A614BE"/>
    <w:rsid w:val="00A61672"/>
    <w:rsid w:val="00A6413E"/>
    <w:rsid w:val="00A64BB2"/>
    <w:rsid w:val="00A65AD5"/>
    <w:rsid w:val="00A66086"/>
    <w:rsid w:val="00A71815"/>
    <w:rsid w:val="00A73934"/>
    <w:rsid w:val="00A74162"/>
    <w:rsid w:val="00A8221A"/>
    <w:rsid w:val="00A82F5B"/>
    <w:rsid w:val="00A851E5"/>
    <w:rsid w:val="00A86418"/>
    <w:rsid w:val="00A87EFC"/>
    <w:rsid w:val="00A92590"/>
    <w:rsid w:val="00AA1996"/>
    <w:rsid w:val="00AA6094"/>
    <w:rsid w:val="00AB12B2"/>
    <w:rsid w:val="00AB254E"/>
    <w:rsid w:val="00AC0A30"/>
    <w:rsid w:val="00AC3E8C"/>
    <w:rsid w:val="00AC3F5B"/>
    <w:rsid w:val="00AC4C36"/>
    <w:rsid w:val="00AC682B"/>
    <w:rsid w:val="00AC7B4A"/>
    <w:rsid w:val="00AD35E3"/>
    <w:rsid w:val="00AE3340"/>
    <w:rsid w:val="00AE48DA"/>
    <w:rsid w:val="00AE75E8"/>
    <w:rsid w:val="00B03126"/>
    <w:rsid w:val="00B03F53"/>
    <w:rsid w:val="00B06364"/>
    <w:rsid w:val="00B07920"/>
    <w:rsid w:val="00B11FB3"/>
    <w:rsid w:val="00B12501"/>
    <w:rsid w:val="00B176E0"/>
    <w:rsid w:val="00B20389"/>
    <w:rsid w:val="00B2043F"/>
    <w:rsid w:val="00B21257"/>
    <w:rsid w:val="00B219FD"/>
    <w:rsid w:val="00B224BE"/>
    <w:rsid w:val="00B22F38"/>
    <w:rsid w:val="00B268C9"/>
    <w:rsid w:val="00B28637"/>
    <w:rsid w:val="00B31633"/>
    <w:rsid w:val="00B33578"/>
    <w:rsid w:val="00B33B1D"/>
    <w:rsid w:val="00B4008B"/>
    <w:rsid w:val="00B44283"/>
    <w:rsid w:val="00B4621F"/>
    <w:rsid w:val="00B47709"/>
    <w:rsid w:val="00B52CB7"/>
    <w:rsid w:val="00B5356F"/>
    <w:rsid w:val="00B53FBD"/>
    <w:rsid w:val="00B540BA"/>
    <w:rsid w:val="00B544B7"/>
    <w:rsid w:val="00B54A5E"/>
    <w:rsid w:val="00B54E48"/>
    <w:rsid w:val="00B55C19"/>
    <w:rsid w:val="00B60E1E"/>
    <w:rsid w:val="00B61630"/>
    <w:rsid w:val="00B62929"/>
    <w:rsid w:val="00B649F9"/>
    <w:rsid w:val="00B66E95"/>
    <w:rsid w:val="00B750D4"/>
    <w:rsid w:val="00B75299"/>
    <w:rsid w:val="00B7789B"/>
    <w:rsid w:val="00B803E4"/>
    <w:rsid w:val="00B86C60"/>
    <w:rsid w:val="00B872D7"/>
    <w:rsid w:val="00B8951A"/>
    <w:rsid w:val="00B9080B"/>
    <w:rsid w:val="00B92405"/>
    <w:rsid w:val="00B92C0B"/>
    <w:rsid w:val="00B96FF4"/>
    <w:rsid w:val="00BA1B6B"/>
    <w:rsid w:val="00BA1F4A"/>
    <w:rsid w:val="00BA31B9"/>
    <w:rsid w:val="00BA7390"/>
    <w:rsid w:val="00BB0ECA"/>
    <w:rsid w:val="00BB1713"/>
    <w:rsid w:val="00BB2B21"/>
    <w:rsid w:val="00BB3067"/>
    <w:rsid w:val="00BB6BB2"/>
    <w:rsid w:val="00BC00F1"/>
    <w:rsid w:val="00BC2173"/>
    <w:rsid w:val="00BC2F5F"/>
    <w:rsid w:val="00BC55E5"/>
    <w:rsid w:val="00BC6A95"/>
    <w:rsid w:val="00BC9A98"/>
    <w:rsid w:val="00BD1FDF"/>
    <w:rsid w:val="00BD2171"/>
    <w:rsid w:val="00BD248F"/>
    <w:rsid w:val="00BD5756"/>
    <w:rsid w:val="00BD5C7F"/>
    <w:rsid w:val="00BD71CB"/>
    <w:rsid w:val="00BE5C2C"/>
    <w:rsid w:val="00BF31C1"/>
    <w:rsid w:val="00BF4BF5"/>
    <w:rsid w:val="00BF7803"/>
    <w:rsid w:val="00C00460"/>
    <w:rsid w:val="00C0196B"/>
    <w:rsid w:val="00C06D22"/>
    <w:rsid w:val="00C109F5"/>
    <w:rsid w:val="00C11A43"/>
    <w:rsid w:val="00C17374"/>
    <w:rsid w:val="00C17632"/>
    <w:rsid w:val="00C20019"/>
    <w:rsid w:val="00C22448"/>
    <w:rsid w:val="00C2331A"/>
    <w:rsid w:val="00C23853"/>
    <w:rsid w:val="00C24244"/>
    <w:rsid w:val="00C24267"/>
    <w:rsid w:val="00C30704"/>
    <w:rsid w:val="00C32E81"/>
    <w:rsid w:val="00C348CA"/>
    <w:rsid w:val="00C348EC"/>
    <w:rsid w:val="00C355F7"/>
    <w:rsid w:val="00C44B4F"/>
    <w:rsid w:val="00C45298"/>
    <w:rsid w:val="00C50AC0"/>
    <w:rsid w:val="00C620AC"/>
    <w:rsid w:val="00C626C5"/>
    <w:rsid w:val="00C75297"/>
    <w:rsid w:val="00C752D2"/>
    <w:rsid w:val="00C77B9D"/>
    <w:rsid w:val="00C81156"/>
    <w:rsid w:val="00C83B46"/>
    <w:rsid w:val="00C84108"/>
    <w:rsid w:val="00C8502D"/>
    <w:rsid w:val="00C94C21"/>
    <w:rsid w:val="00CA28D8"/>
    <w:rsid w:val="00CA49F7"/>
    <w:rsid w:val="00CB15A5"/>
    <w:rsid w:val="00CB18A0"/>
    <w:rsid w:val="00CB32B2"/>
    <w:rsid w:val="00CB3F14"/>
    <w:rsid w:val="00CB697C"/>
    <w:rsid w:val="00CC24FF"/>
    <w:rsid w:val="00CC506E"/>
    <w:rsid w:val="00CC57DC"/>
    <w:rsid w:val="00CC66E2"/>
    <w:rsid w:val="00CD00DF"/>
    <w:rsid w:val="00CD2E68"/>
    <w:rsid w:val="00CD5FF7"/>
    <w:rsid w:val="00CD73AB"/>
    <w:rsid w:val="00CE0614"/>
    <w:rsid w:val="00CE1EA8"/>
    <w:rsid w:val="00D01C26"/>
    <w:rsid w:val="00D02A04"/>
    <w:rsid w:val="00D1001F"/>
    <w:rsid w:val="00D14027"/>
    <w:rsid w:val="00D17F74"/>
    <w:rsid w:val="00D30348"/>
    <w:rsid w:val="00D37D2F"/>
    <w:rsid w:val="00D40E38"/>
    <w:rsid w:val="00D45CEF"/>
    <w:rsid w:val="00D513DF"/>
    <w:rsid w:val="00D54424"/>
    <w:rsid w:val="00D56216"/>
    <w:rsid w:val="00D57AF9"/>
    <w:rsid w:val="00D6034F"/>
    <w:rsid w:val="00D60B86"/>
    <w:rsid w:val="00D63164"/>
    <w:rsid w:val="00D651B9"/>
    <w:rsid w:val="00D6673E"/>
    <w:rsid w:val="00D77C89"/>
    <w:rsid w:val="00D77F07"/>
    <w:rsid w:val="00D843AD"/>
    <w:rsid w:val="00D85AA9"/>
    <w:rsid w:val="00D908E3"/>
    <w:rsid w:val="00D934C9"/>
    <w:rsid w:val="00D941F7"/>
    <w:rsid w:val="00DA023C"/>
    <w:rsid w:val="00DA6AC5"/>
    <w:rsid w:val="00DB0B49"/>
    <w:rsid w:val="00DB20CB"/>
    <w:rsid w:val="00DB5868"/>
    <w:rsid w:val="00DD089D"/>
    <w:rsid w:val="00DD28AF"/>
    <w:rsid w:val="00DD2C65"/>
    <w:rsid w:val="00DD3332"/>
    <w:rsid w:val="00DD4372"/>
    <w:rsid w:val="00DD5FB9"/>
    <w:rsid w:val="00DD758F"/>
    <w:rsid w:val="00DE03AF"/>
    <w:rsid w:val="00DE102E"/>
    <w:rsid w:val="00DE49A2"/>
    <w:rsid w:val="00DE4AB6"/>
    <w:rsid w:val="00DE5118"/>
    <w:rsid w:val="00DF0294"/>
    <w:rsid w:val="00DF0A39"/>
    <w:rsid w:val="00DF1F73"/>
    <w:rsid w:val="00DF472F"/>
    <w:rsid w:val="00DF5C81"/>
    <w:rsid w:val="00E02B8B"/>
    <w:rsid w:val="00E05EA3"/>
    <w:rsid w:val="00E16589"/>
    <w:rsid w:val="00E226AA"/>
    <w:rsid w:val="00E2294C"/>
    <w:rsid w:val="00E24CAA"/>
    <w:rsid w:val="00E2626A"/>
    <w:rsid w:val="00E31B7D"/>
    <w:rsid w:val="00E31BF0"/>
    <w:rsid w:val="00E34111"/>
    <w:rsid w:val="00E3412B"/>
    <w:rsid w:val="00E360CD"/>
    <w:rsid w:val="00E40B5E"/>
    <w:rsid w:val="00E46A5D"/>
    <w:rsid w:val="00E46F5B"/>
    <w:rsid w:val="00E50827"/>
    <w:rsid w:val="00E50998"/>
    <w:rsid w:val="00E53A73"/>
    <w:rsid w:val="00E62F09"/>
    <w:rsid w:val="00E659BF"/>
    <w:rsid w:val="00E723D8"/>
    <w:rsid w:val="00E72AF0"/>
    <w:rsid w:val="00E72DF7"/>
    <w:rsid w:val="00E80652"/>
    <w:rsid w:val="00E80F89"/>
    <w:rsid w:val="00E87675"/>
    <w:rsid w:val="00E877D6"/>
    <w:rsid w:val="00E87C94"/>
    <w:rsid w:val="00E90B25"/>
    <w:rsid w:val="00E91F7E"/>
    <w:rsid w:val="00E96B5F"/>
    <w:rsid w:val="00EA32B6"/>
    <w:rsid w:val="00EA4FDD"/>
    <w:rsid w:val="00EB4838"/>
    <w:rsid w:val="00EB4F24"/>
    <w:rsid w:val="00EB5503"/>
    <w:rsid w:val="00EB6F17"/>
    <w:rsid w:val="00EB7CB2"/>
    <w:rsid w:val="00EC474C"/>
    <w:rsid w:val="00ED079D"/>
    <w:rsid w:val="00ED0E89"/>
    <w:rsid w:val="00ED4F6D"/>
    <w:rsid w:val="00ED6DCE"/>
    <w:rsid w:val="00EE1703"/>
    <w:rsid w:val="00EE1C92"/>
    <w:rsid w:val="00EE2D91"/>
    <w:rsid w:val="00EE5CD6"/>
    <w:rsid w:val="00EE6EDE"/>
    <w:rsid w:val="00EF260A"/>
    <w:rsid w:val="00EF29C6"/>
    <w:rsid w:val="00EF7CE4"/>
    <w:rsid w:val="00F00E70"/>
    <w:rsid w:val="00F0250F"/>
    <w:rsid w:val="00F0600A"/>
    <w:rsid w:val="00F11606"/>
    <w:rsid w:val="00F142FE"/>
    <w:rsid w:val="00F17BB1"/>
    <w:rsid w:val="00F1A7B4"/>
    <w:rsid w:val="00F21DE1"/>
    <w:rsid w:val="00F2353D"/>
    <w:rsid w:val="00F252D7"/>
    <w:rsid w:val="00F25F8D"/>
    <w:rsid w:val="00F26E1E"/>
    <w:rsid w:val="00F277C6"/>
    <w:rsid w:val="00F27BD7"/>
    <w:rsid w:val="00F30558"/>
    <w:rsid w:val="00F336C3"/>
    <w:rsid w:val="00F40F45"/>
    <w:rsid w:val="00F467D4"/>
    <w:rsid w:val="00F46ADA"/>
    <w:rsid w:val="00F4751E"/>
    <w:rsid w:val="00F551B2"/>
    <w:rsid w:val="00F602A8"/>
    <w:rsid w:val="00F62CAF"/>
    <w:rsid w:val="00F64939"/>
    <w:rsid w:val="00F64A09"/>
    <w:rsid w:val="00F67915"/>
    <w:rsid w:val="00F7145A"/>
    <w:rsid w:val="00F71CE6"/>
    <w:rsid w:val="00F74FDD"/>
    <w:rsid w:val="00F75D20"/>
    <w:rsid w:val="00F7636A"/>
    <w:rsid w:val="00F76530"/>
    <w:rsid w:val="00F77278"/>
    <w:rsid w:val="00F819FC"/>
    <w:rsid w:val="00F82CA3"/>
    <w:rsid w:val="00F8538A"/>
    <w:rsid w:val="00F9239A"/>
    <w:rsid w:val="00F96B2F"/>
    <w:rsid w:val="00F96F1F"/>
    <w:rsid w:val="00FA5E51"/>
    <w:rsid w:val="00FA669D"/>
    <w:rsid w:val="00FA6B4F"/>
    <w:rsid w:val="00FB08CB"/>
    <w:rsid w:val="00FB0F6F"/>
    <w:rsid w:val="00FB14F1"/>
    <w:rsid w:val="00FB1CA1"/>
    <w:rsid w:val="00FB3035"/>
    <w:rsid w:val="00FB489B"/>
    <w:rsid w:val="00FB71BB"/>
    <w:rsid w:val="00FBCFE4"/>
    <w:rsid w:val="00FC0A5C"/>
    <w:rsid w:val="00FC14C8"/>
    <w:rsid w:val="00FC185E"/>
    <w:rsid w:val="00FC6661"/>
    <w:rsid w:val="00FD254E"/>
    <w:rsid w:val="00FD25C2"/>
    <w:rsid w:val="00FD736E"/>
    <w:rsid w:val="00FE228A"/>
    <w:rsid w:val="00FF1B8F"/>
    <w:rsid w:val="00FF268A"/>
    <w:rsid w:val="00FF3542"/>
    <w:rsid w:val="00FF7463"/>
    <w:rsid w:val="0103311B"/>
    <w:rsid w:val="01154CE9"/>
    <w:rsid w:val="0119F1E8"/>
    <w:rsid w:val="011D0D82"/>
    <w:rsid w:val="01257534"/>
    <w:rsid w:val="01352E65"/>
    <w:rsid w:val="01515067"/>
    <w:rsid w:val="015683F1"/>
    <w:rsid w:val="015908B2"/>
    <w:rsid w:val="0160596C"/>
    <w:rsid w:val="0174D956"/>
    <w:rsid w:val="017903A4"/>
    <w:rsid w:val="017F1DD3"/>
    <w:rsid w:val="0183118B"/>
    <w:rsid w:val="018C26E3"/>
    <w:rsid w:val="019564A3"/>
    <w:rsid w:val="019A104D"/>
    <w:rsid w:val="019EE269"/>
    <w:rsid w:val="01B357F8"/>
    <w:rsid w:val="01F01A4A"/>
    <w:rsid w:val="02042739"/>
    <w:rsid w:val="020FC7B5"/>
    <w:rsid w:val="0214DDCA"/>
    <w:rsid w:val="02228F32"/>
    <w:rsid w:val="0222DD39"/>
    <w:rsid w:val="023CE02C"/>
    <w:rsid w:val="0249407F"/>
    <w:rsid w:val="026860C6"/>
    <w:rsid w:val="026AB89A"/>
    <w:rsid w:val="0282D638"/>
    <w:rsid w:val="02874B7B"/>
    <w:rsid w:val="028D3F6B"/>
    <w:rsid w:val="02A9D1D9"/>
    <w:rsid w:val="02ADD1AB"/>
    <w:rsid w:val="02B945D6"/>
    <w:rsid w:val="02D0A0DE"/>
    <w:rsid w:val="02E0E2EB"/>
    <w:rsid w:val="02F0F9B9"/>
    <w:rsid w:val="02FD4B6A"/>
    <w:rsid w:val="030CA38B"/>
    <w:rsid w:val="031436BF"/>
    <w:rsid w:val="03270A3C"/>
    <w:rsid w:val="034F3E8C"/>
    <w:rsid w:val="035D3784"/>
    <w:rsid w:val="0362F458"/>
    <w:rsid w:val="036FC3B3"/>
    <w:rsid w:val="0374FBB8"/>
    <w:rsid w:val="03882313"/>
    <w:rsid w:val="038B3151"/>
    <w:rsid w:val="0391C8DB"/>
    <w:rsid w:val="039DC300"/>
    <w:rsid w:val="03ACF4F6"/>
    <w:rsid w:val="03AE51DB"/>
    <w:rsid w:val="03C4AF45"/>
    <w:rsid w:val="03CA9D22"/>
    <w:rsid w:val="03CB233D"/>
    <w:rsid w:val="03CEB01F"/>
    <w:rsid w:val="03D36483"/>
    <w:rsid w:val="03E73939"/>
    <w:rsid w:val="03F34E27"/>
    <w:rsid w:val="0415E1A3"/>
    <w:rsid w:val="0416C6E7"/>
    <w:rsid w:val="0424D5E1"/>
    <w:rsid w:val="0426BFB7"/>
    <w:rsid w:val="0432EA5D"/>
    <w:rsid w:val="04340637"/>
    <w:rsid w:val="044CFA01"/>
    <w:rsid w:val="0454891E"/>
    <w:rsid w:val="0458C86B"/>
    <w:rsid w:val="047B1FAA"/>
    <w:rsid w:val="04891390"/>
    <w:rsid w:val="048E5953"/>
    <w:rsid w:val="049875F8"/>
    <w:rsid w:val="04A2E772"/>
    <w:rsid w:val="04AFDB66"/>
    <w:rsid w:val="04DED4F1"/>
    <w:rsid w:val="04E9F657"/>
    <w:rsid w:val="04FBF6A9"/>
    <w:rsid w:val="05079340"/>
    <w:rsid w:val="050E41D6"/>
    <w:rsid w:val="051BEA1F"/>
    <w:rsid w:val="0526586A"/>
    <w:rsid w:val="053633BB"/>
    <w:rsid w:val="05389042"/>
    <w:rsid w:val="053C7997"/>
    <w:rsid w:val="0546DFD0"/>
    <w:rsid w:val="0551FCB5"/>
    <w:rsid w:val="05532B70"/>
    <w:rsid w:val="0558CE33"/>
    <w:rsid w:val="055AB8C9"/>
    <w:rsid w:val="05912E64"/>
    <w:rsid w:val="0594728C"/>
    <w:rsid w:val="05BD86E2"/>
    <w:rsid w:val="05BEBF84"/>
    <w:rsid w:val="05D007A9"/>
    <w:rsid w:val="05D06CAD"/>
    <w:rsid w:val="05E76B59"/>
    <w:rsid w:val="05F17DD8"/>
    <w:rsid w:val="05FE582A"/>
    <w:rsid w:val="0615FD88"/>
    <w:rsid w:val="06182DCE"/>
    <w:rsid w:val="061EAADF"/>
    <w:rsid w:val="06222A67"/>
    <w:rsid w:val="0630DAF0"/>
    <w:rsid w:val="0631C3D3"/>
    <w:rsid w:val="063A1317"/>
    <w:rsid w:val="064F334D"/>
    <w:rsid w:val="0656C7CA"/>
    <w:rsid w:val="065B525E"/>
    <w:rsid w:val="0662BFBD"/>
    <w:rsid w:val="0673995F"/>
    <w:rsid w:val="0678D4FB"/>
    <w:rsid w:val="067A5B74"/>
    <w:rsid w:val="0685DE87"/>
    <w:rsid w:val="06861708"/>
    <w:rsid w:val="06898277"/>
    <w:rsid w:val="068D7661"/>
    <w:rsid w:val="069072C4"/>
    <w:rsid w:val="0691B82E"/>
    <w:rsid w:val="0691D1C3"/>
    <w:rsid w:val="06A3C70D"/>
    <w:rsid w:val="06ACC91A"/>
    <w:rsid w:val="06B09708"/>
    <w:rsid w:val="06BC6AED"/>
    <w:rsid w:val="06C56237"/>
    <w:rsid w:val="06C91304"/>
    <w:rsid w:val="06E1448C"/>
    <w:rsid w:val="06EB6B11"/>
    <w:rsid w:val="070A8C7E"/>
    <w:rsid w:val="070DBBFD"/>
    <w:rsid w:val="0715BD63"/>
    <w:rsid w:val="0730117F"/>
    <w:rsid w:val="079CEC13"/>
    <w:rsid w:val="07C5586A"/>
    <w:rsid w:val="07C5C813"/>
    <w:rsid w:val="07C8C82F"/>
    <w:rsid w:val="07D9A4B2"/>
    <w:rsid w:val="07E4E95F"/>
    <w:rsid w:val="07E9DB64"/>
    <w:rsid w:val="07EBC56C"/>
    <w:rsid w:val="07F2EA5A"/>
    <w:rsid w:val="07FFF6FA"/>
    <w:rsid w:val="08038F8C"/>
    <w:rsid w:val="080BF673"/>
    <w:rsid w:val="080D1435"/>
    <w:rsid w:val="0814F64E"/>
    <w:rsid w:val="0815D008"/>
    <w:rsid w:val="081E1923"/>
    <w:rsid w:val="0822E273"/>
    <w:rsid w:val="083F0B38"/>
    <w:rsid w:val="085A5833"/>
    <w:rsid w:val="086040E4"/>
    <w:rsid w:val="0861C895"/>
    <w:rsid w:val="086DDA3D"/>
    <w:rsid w:val="086F2784"/>
    <w:rsid w:val="08766BC5"/>
    <w:rsid w:val="087772BD"/>
    <w:rsid w:val="08847E41"/>
    <w:rsid w:val="088BEAD7"/>
    <w:rsid w:val="0894B841"/>
    <w:rsid w:val="08B41376"/>
    <w:rsid w:val="08BC5587"/>
    <w:rsid w:val="08BD5D60"/>
    <w:rsid w:val="08E5A279"/>
    <w:rsid w:val="08E65AA8"/>
    <w:rsid w:val="08EB836D"/>
    <w:rsid w:val="08F16EA1"/>
    <w:rsid w:val="08F96F17"/>
    <w:rsid w:val="08FB5409"/>
    <w:rsid w:val="09031007"/>
    <w:rsid w:val="090C4D31"/>
    <w:rsid w:val="094B3B94"/>
    <w:rsid w:val="094C4956"/>
    <w:rsid w:val="09753D0D"/>
    <w:rsid w:val="0982AE62"/>
    <w:rsid w:val="0982E6DB"/>
    <w:rsid w:val="098C90BD"/>
    <w:rsid w:val="099D6F79"/>
    <w:rsid w:val="09AED232"/>
    <w:rsid w:val="09B1F732"/>
    <w:rsid w:val="09B46B31"/>
    <w:rsid w:val="09B51358"/>
    <w:rsid w:val="09CB3AF8"/>
    <w:rsid w:val="09DD6E7A"/>
    <w:rsid w:val="09DDB99D"/>
    <w:rsid w:val="09F1C91F"/>
    <w:rsid w:val="0A04AB3D"/>
    <w:rsid w:val="0A0989F8"/>
    <w:rsid w:val="0A16463C"/>
    <w:rsid w:val="0A1D6F55"/>
    <w:rsid w:val="0A1DB672"/>
    <w:rsid w:val="0A2B4EE7"/>
    <w:rsid w:val="0A55AD48"/>
    <w:rsid w:val="0A585AD5"/>
    <w:rsid w:val="0A5F6569"/>
    <w:rsid w:val="0A60F2D1"/>
    <w:rsid w:val="0A617F16"/>
    <w:rsid w:val="0A6A0C06"/>
    <w:rsid w:val="0A745EF4"/>
    <w:rsid w:val="0A7FAE31"/>
    <w:rsid w:val="0A998129"/>
    <w:rsid w:val="0AB9A9D4"/>
    <w:rsid w:val="0AC8C6D6"/>
    <w:rsid w:val="0AC9E22E"/>
    <w:rsid w:val="0ACAB43C"/>
    <w:rsid w:val="0AD8D5C1"/>
    <w:rsid w:val="0ADA8FAD"/>
    <w:rsid w:val="0B001646"/>
    <w:rsid w:val="0B03873C"/>
    <w:rsid w:val="0B132895"/>
    <w:rsid w:val="0B1C0E68"/>
    <w:rsid w:val="0B1CCA4B"/>
    <w:rsid w:val="0B2899F7"/>
    <w:rsid w:val="0B3DFAE0"/>
    <w:rsid w:val="0B3E770D"/>
    <w:rsid w:val="0B40C2B6"/>
    <w:rsid w:val="0B41D581"/>
    <w:rsid w:val="0B574594"/>
    <w:rsid w:val="0B67B632"/>
    <w:rsid w:val="0B8763DE"/>
    <w:rsid w:val="0B88D7A9"/>
    <w:rsid w:val="0B8C40A4"/>
    <w:rsid w:val="0B94B4D6"/>
    <w:rsid w:val="0BB86BC7"/>
    <w:rsid w:val="0BD183B9"/>
    <w:rsid w:val="0BDCCC77"/>
    <w:rsid w:val="0BEACAD3"/>
    <w:rsid w:val="0BEEFE58"/>
    <w:rsid w:val="0C0BA3C2"/>
    <w:rsid w:val="0C10622B"/>
    <w:rsid w:val="0C1CC01D"/>
    <w:rsid w:val="0C2081A9"/>
    <w:rsid w:val="0C260334"/>
    <w:rsid w:val="0C263B43"/>
    <w:rsid w:val="0C26C703"/>
    <w:rsid w:val="0C2E0F1C"/>
    <w:rsid w:val="0C301BDB"/>
    <w:rsid w:val="0C444714"/>
    <w:rsid w:val="0C4572F5"/>
    <w:rsid w:val="0C500B2C"/>
    <w:rsid w:val="0C679472"/>
    <w:rsid w:val="0C791F69"/>
    <w:rsid w:val="0C82290A"/>
    <w:rsid w:val="0CAD637C"/>
    <w:rsid w:val="0CADAB24"/>
    <w:rsid w:val="0CAF1A12"/>
    <w:rsid w:val="0CC6C24F"/>
    <w:rsid w:val="0CD19165"/>
    <w:rsid w:val="0CD5BA20"/>
    <w:rsid w:val="0CF04436"/>
    <w:rsid w:val="0CF1AE51"/>
    <w:rsid w:val="0D0E7DA5"/>
    <w:rsid w:val="0D2301E2"/>
    <w:rsid w:val="0D2FA440"/>
    <w:rsid w:val="0D36EB92"/>
    <w:rsid w:val="0D3DA288"/>
    <w:rsid w:val="0D3E3FB9"/>
    <w:rsid w:val="0D44220E"/>
    <w:rsid w:val="0D546030"/>
    <w:rsid w:val="0D5B35A3"/>
    <w:rsid w:val="0D69A60E"/>
    <w:rsid w:val="0D6AFEAD"/>
    <w:rsid w:val="0D70A9A7"/>
    <w:rsid w:val="0D72C2DA"/>
    <w:rsid w:val="0D985556"/>
    <w:rsid w:val="0D9DC1F1"/>
    <w:rsid w:val="0DA01FBA"/>
    <w:rsid w:val="0DA51A83"/>
    <w:rsid w:val="0DD160D0"/>
    <w:rsid w:val="0DD2F71D"/>
    <w:rsid w:val="0DDB97B9"/>
    <w:rsid w:val="0DEC2608"/>
    <w:rsid w:val="0E07EFD0"/>
    <w:rsid w:val="0E0E7779"/>
    <w:rsid w:val="0E13BC8A"/>
    <w:rsid w:val="0E446BFE"/>
    <w:rsid w:val="0E57744C"/>
    <w:rsid w:val="0E6E6A6B"/>
    <w:rsid w:val="0E7A7A13"/>
    <w:rsid w:val="0E86886B"/>
    <w:rsid w:val="0E91B113"/>
    <w:rsid w:val="0E9D83B0"/>
    <w:rsid w:val="0EB682D8"/>
    <w:rsid w:val="0ECA1B79"/>
    <w:rsid w:val="0ED413B5"/>
    <w:rsid w:val="0ED4BD31"/>
    <w:rsid w:val="0EDC811F"/>
    <w:rsid w:val="0EDD345C"/>
    <w:rsid w:val="0EE882D8"/>
    <w:rsid w:val="0EF68638"/>
    <w:rsid w:val="0F025AD7"/>
    <w:rsid w:val="0F05B3C1"/>
    <w:rsid w:val="0F122392"/>
    <w:rsid w:val="0F15C693"/>
    <w:rsid w:val="0F185B6C"/>
    <w:rsid w:val="0F1EB3A4"/>
    <w:rsid w:val="0F21B1DA"/>
    <w:rsid w:val="0F2392F9"/>
    <w:rsid w:val="0F2760B7"/>
    <w:rsid w:val="0F32A42D"/>
    <w:rsid w:val="0F3F2415"/>
    <w:rsid w:val="0F4F3BAF"/>
    <w:rsid w:val="0F60227D"/>
    <w:rsid w:val="0F611E82"/>
    <w:rsid w:val="0F6C2068"/>
    <w:rsid w:val="0F729227"/>
    <w:rsid w:val="0F9D0274"/>
    <w:rsid w:val="0FC495B6"/>
    <w:rsid w:val="0FDAB9F2"/>
    <w:rsid w:val="0FE26628"/>
    <w:rsid w:val="0FEB322E"/>
    <w:rsid w:val="0FF7EBB4"/>
    <w:rsid w:val="1009E1C9"/>
    <w:rsid w:val="1011F070"/>
    <w:rsid w:val="103282AA"/>
    <w:rsid w:val="1037715F"/>
    <w:rsid w:val="103936AA"/>
    <w:rsid w:val="103D039A"/>
    <w:rsid w:val="10506EDE"/>
    <w:rsid w:val="1065DF3E"/>
    <w:rsid w:val="106EBD73"/>
    <w:rsid w:val="1074ECF1"/>
    <w:rsid w:val="10ACAEEC"/>
    <w:rsid w:val="10E050F2"/>
    <w:rsid w:val="10F70FFD"/>
    <w:rsid w:val="1108B04D"/>
    <w:rsid w:val="11143645"/>
    <w:rsid w:val="112122CF"/>
    <w:rsid w:val="11262B39"/>
    <w:rsid w:val="1126CACC"/>
    <w:rsid w:val="112C73A4"/>
    <w:rsid w:val="115F6523"/>
    <w:rsid w:val="1162F7ED"/>
    <w:rsid w:val="11724352"/>
    <w:rsid w:val="1182C4B7"/>
    <w:rsid w:val="118CF90C"/>
    <w:rsid w:val="118F11C2"/>
    <w:rsid w:val="119F5EEB"/>
    <w:rsid w:val="11B2C035"/>
    <w:rsid w:val="11B7978B"/>
    <w:rsid w:val="11CA9A3C"/>
    <w:rsid w:val="11CC3C6E"/>
    <w:rsid w:val="11D14F8C"/>
    <w:rsid w:val="11E1CCAF"/>
    <w:rsid w:val="11F05661"/>
    <w:rsid w:val="11FCEB54"/>
    <w:rsid w:val="11FE1278"/>
    <w:rsid w:val="120F9DCB"/>
    <w:rsid w:val="121FA10D"/>
    <w:rsid w:val="122545B0"/>
    <w:rsid w:val="124484E0"/>
    <w:rsid w:val="12692C8D"/>
    <w:rsid w:val="1284B067"/>
    <w:rsid w:val="12B1F66E"/>
    <w:rsid w:val="12C4CA41"/>
    <w:rsid w:val="12C7D2A3"/>
    <w:rsid w:val="12CCAB85"/>
    <w:rsid w:val="12F0556E"/>
    <w:rsid w:val="12F8E629"/>
    <w:rsid w:val="12FC395E"/>
    <w:rsid w:val="12FFC068"/>
    <w:rsid w:val="1303A472"/>
    <w:rsid w:val="130C57E5"/>
    <w:rsid w:val="131EF13C"/>
    <w:rsid w:val="13266CF3"/>
    <w:rsid w:val="132DEF90"/>
    <w:rsid w:val="1332FFDE"/>
    <w:rsid w:val="133B2D6B"/>
    <w:rsid w:val="133C2A43"/>
    <w:rsid w:val="13460379"/>
    <w:rsid w:val="135E049F"/>
    <w:rsid w:val="137261BA"/>
    <w:rsid w:val="138D6F01"/>
    <w:rsid w:val="1395DC2D"/>
    <w:rsid w:val="1397E99A"/>
    <w:rsid w:val="139A0791"/>
    <w:rsid w:val="13A751D0"/>
    <w:rsid w:val="13C0FE1F"/>
    <w:rsid w:val="13C73CAD"/>
    <w:rsid w:val="13D7461E"/>
    <w:rsid w:val="13DE6E3E"/>
    <w:rsid w:val="13EF8C8D"/>
    <w:rsid w:val="13F6787E"/>
    <w:rsid w:val="13F782C6"/>
    <w:rsid w:val="13F9EFF6"/>
    <w:rsid w:val="13FBB323"/>
    <w:rsid w:val="142D583C"/>
    <w:rsid w:val="1430FE64"/>
    <w:rsid w:val="14354BF0"/>
    <w:rsid w:val="144A557F"/>
    <w:rsid w:val="145CFAF5"/>
    <w:rsid w:val="146109CA"/>
    <w:rsid w:val="14749C8E"/>
    <w:rsid w:val="14A3DF27"/>
    <w:rsid w:val="14BCA177"/>
    <w:rsid w:val="14C85F91"/>
    <w:rsid w:val="14D0F65F"/>
    <w:rsid w:val="14D59E53"/>
    <w:rsid w:val="14E02DDF"/>
    <w:rsid w:val="14EE6D8A"/>
    <w:rsid w:val="14EF1EE5"/>
    <w:rsid w:val="14F5D44A"/>
    <w:rsid w:val="14F7162D"/>
    <w:rsid w:val="14FB1865"/>
    <w:rsid w:val="15072F46"/>
    <w:rsid w:val="150DD248"/>
    <w:rsid w:val="151A473C"/>
    <w:rsid w:val="152B962A"/>
    <w:rsid w:val="15364055"/>
    <w:rsid w:val="1544C610"/>
    <w:rsid w:val="1553218F"/>
    <w:rsid w:val="1562CA5C"/>
    <w:rsid w:val="15794E3F"/>
    <w:rsid w:val="157FE476"/>
    <w:rsid w:val="15A0B448"/>
    <w:rsid w:val="15A6296E"/>
    <w:rsid w:val="15AB1557"/>
    <w:rsid w:val="15ACAB81"/>
    <w:rsid w:val="15B96BAD"/>
    <w:rsid w:val="15C620A9"/>
    <w:rsid w:val="15CA2673"/>
    <w:rsid w:val="15CE11D3"/>
    <w:rsid w:val="15DDFC40"/>
    <w:rsid w:val="15EB15F0"/>
    <w:rsid w:val="15F56640"/>
    <w:rsid w:val="164CAD73"/>
    <w:rsid w:val="164EF71D"/>
    <w:rsid w:val="165AFDAF"/>
    <w:rsid w:val="1662DAB7"/>
    <w:rsid w:val="1668A32A"/>
    <w:rsid w:val="166FAEB1"/>
    <w:rsid w:val="16834E13"/>
    <w:rsid w:val="168DBB4E"/>
    <w:rsid w:val="169E156B"/>
    <w:rsid w:val="16A7870B"/>
    <w:rsid w:val="16CB5AE1"/>
    <w:rsid w:val="16DFFF2D"/>
    <w:rsid w:val="16E95130"/>
    <w:rsid w:val="16EDECC4"/>
    <w:rsid w:val="16F2319F"/>
    <w:rsid w:val="16F5367C"/>
    <w:rsid w:val="16F87642"/>
    <w:rsid w:val="1711092B"/>
    <w:rsid w:val="17250178"/>
    <w:rsid w:val="174B5F5B"/>
    <w:rsid w:val="17549F43"/>
    <w:rsid w:val="1759F94C"/>
    <w:rsid w:val="177CE711"/>
    <w:rsid w:val="17ABA8FA"/>
    <w:rsid w:val="17BAC05D"/>
    <w:rsid w:val="17C4AFBF"/>
    <w:rsid w:val="17CB0763"/>
    <w:rsid w:val="17D5A217"/>
    <w:rsid w:val="17DDCC3C"/>
    <w:rsid w:val="17EB2DE3"/>
    <w:rsid w:val="17FCF9CA"/>
    <w:rsid w:val="1805DCD9"/>
    <w:rsid w:val="180A3338"/>
    <w:rsid w:val="18130D0B"/>
    <w:rsid w:val="1820CEC7"/>
    <w:rsid w:val="185358B8"/>
    <w:rsid w:val="1867A100"/>
    <w:rsid w:val="18731E21"/>
    <w:rsid w:val="187E6971"/>
    <w:rsid w:val="187FC550"/>
    <w:rsid w:val="18845C2F"/>
    <w:rsid w:val="18AF639E"/>
    <w:rsid w:val="18B5CEA5"/>
    <w:rsid w:val="18CED472"/>
    <w:rsid w:val="18D08C6E"/>
    <w:rsid w:val="18D15F8B"/>
    <w:rsid w:val="18D2387D"/>
    <w:rsid w:val="18DE7DD6"/>
    <w:rsid w:val="18E6430E"/>
    <w:rsid w:val="18EA62D3"/>
    <w:rsid w:val="18EAD566"/>
    <w:rsid w:val="18FA9F71"/>
    <w:rsid w:val="18FBB9E1"/>
    <w:rsid w:val="18FFA0F0"/>
    <w:rsid w:val="19057DD2"/>
    <w:rsid w:val="191C1E6A"/>
    <w:rsid w:val="192A2B92"/>
    <w:rsid w:val="192B59BF"/>
    <w:rsid w:val="1943AC6D"/>
    <w:rsid w:val="19484F4F"/>
    <w:rsid w:val="194C2EE2"/>
    <w:rsid w:val="1965E221"/>
    <w:rsid w:val="1966C9EE"/>
    <w:rsid w:val="196CD935"/>
    <w:rsid w:val="19727FDE"/>
    <w:rsid w:val="1976F38C"/>
    <w:rsid w:val="198564BE"/>
    <w:rsid w:val="19902B8D"/>
    <w:rsid w:val="199EA2C6"/>
    <w:rsid w:val="199FBAFC"/>
    <w:rsid w:val="19E6AB2D"/>
    <w:rsid w:val="19F7852E"/>
    <w:rsid w:val="19FA65B7"/>
    <w:rsid w:val="1A0DB01D"/>
    <w:rsid w:val="1A0F4E03"/>
    <w:rsid w:val="1A25B578"/>
    <w:rsid w:val="1A26A5D8"/>
    <w:rsid w:val="1A33160A"/>
    <w:rsid w:val="1A4D610C"/>
    <w:rsid w:val="1A6862BA"/>
    <w:rsid w:val="1A69E809"/>
    <w:rsid w:val="1A977D6B"/>
    <w:rsid w:val="1A9F0397"/>
    <w:rsid w:val="1AAA7014"/>
    <w:rsid w:val="1AAB147E"/>
    <w:rsid w:val="1AABA0BC"/>
    <w:rsid w:val="1AAFA53A"/>
    <w:rsid w:val="1ABFC04E"/>
    <w:rsid w:val="1AD2ACD3"/>
    <w:rsid w:val="1AF7149F"/>
    <w:rsid w:val="1B05589D"/>
    <w:rsid w:val="1B123CF8"/>
    <w:rsid w:val="1B1B6EB4"/>
    <w:rsid w:val="1B1B799F"/>
    <w:rsid w:val="1B490F5F"/>
    <w:rsid w:val="1B4D555D"/>
    <w:rsid w:val="1B5CEBD5"/>
    <w:rsid w:val="1B5D16CA"/>
    <w:rsid w:val="1B8275DD"/>
    <w:rsid w:val="1BC20B19"/>
    <w:rsid w:val="1BDFF282"/>
    <w:rsid w:val="1BE32590"/>
    <w:rsid w:val="1C126CAC"/>
    <w:rsid w:val="1C22551D"/>
    <w:rsid w:val="1C252CD5"/>
    <w:rsid w:val="1C25C940"/>
    <w:rsid w:val="1C436DA7"/>
    <w:rsid w:val="1C518019"/>
    <w:rsid w:val="1C58D246"/>
    <w:rsid w:val="1C60D22A"/>
    <w:rsid w:val="1C8D5838"/>
    <w:rsid w:val="1C8FE9C5"/>
    <w:rsid w:val="1C98D62F"/>
    <w:rsid w:val="1CC253E8"/>
    <w:rsid w:val="1CC74043"/>
    <w:rsid w:val="1CDA1243"/>
    <w:rsid w:val="1CE2FA26"/>
    <w:rsid w:val="1CF8FF58"/>
    <w:rsid w:val="1D05FD54"/>
    <w:rsid w:val="1D0743E7"/>
    <w:rsid w:val="1D0798BD"/>
    <w:rsid w:val="1D0C46EC"/>
    <w:rsid w:val="1D1C2C6C"/>
    <w:rsid w:val="1D2AC7ED"/>
    <w:rsid w:val="1D2D287A"/>
    <w:rsid w:val="1D3C0A72"/>
    <w:rsid w:val="1D4979DB"/>
    <w:rsid w:val="1D50A849"/>
    <w:rsid w:val="1D51DE3E"/>
    <w:rsid w:val="1D56D1E5"/>
    <w:rsid w:val="1D616CFA"/>
    <w:rsid w:val="1D7D3A08"/>
    <w:rsid w:val="1D8593E9"/>
    <w:rsid w:val="1D92DF80"/>
    <w:rsid w:val="1D9B6740"/>
    <w:rsid w:val="1DB1F1AE"/>
    <w:rsid w:val="1DBBE165"/>
    <w:rsid w:val="1DBC30D3"/>
    <w:rsid w:val="1DBD56AA"/>
    <w:rsid w:val="1DC94B79"/>
    <w:rsid w:val="1DD9F52F"/>
    <w:rsid w:val="1DE1BB08"/>
    <w:rsid w:val="1DF4780C"/>
    <w:rsid w:val="1E053936"/>
    <w:rsid w:val="1E08E4C9"/>
    <w:rsid w:val="1E1FFDD2"/>
    <w:rsid w:val="1E26E7E0"/>
    <w:rsid w:val="1E333715"/>
    <w:rsid w:val="1E460429"/>
    <w:rsid w:val="1E4F6DA5"/>
    <w:rsid w:val="1E6F11C1"/>
    <w:rsid w:val="1E75C41D"/>
    <w:rsid w:val="1E77CD06"/>
    <w:rsid w:val="1E97AC49"/>
    <w:rsid w:val="1E97FEDB"/>
    <w:rsid w:val="1EAAD7D3"/>
    <w:rsid w:val="1EB80F87"/>
    <w:rsid w:val="1ECDE6E6"/>
    <w:rsid w:val="1ED9A996"/>
    <w:rsid w:val="1EEA6421"/>
    <w:rsid w:val="1EFB05B0"/>
    <w:rsid w:val="1F35E22D"/>
    <w:rsid w:val="1F3E2E6B"/>
    <w:rsid w:val="1F547881"/>
    <w:rsid w:val="1F8FF4C8"/>
    <w:rsid w:val="1F915AED"/>
    <w:rsid w:val="1FB0758D"/>
    <w:rsid w:val="1FB0D355"/>
    <w:rsid w:val="1FBA3C44"/>
    <w:rsid w:val="1FBD7F16"/>
    <w:rsid w:val="1FC49A9F"/>
    <w:rsid w:val="1FC722A5"/>
    <w:rsid w:val="1FD86618"/>
    <w:rsid w:val="1FD9B09B"/>
    <w:rsid w:val="20041FE4"/>
    <w:rsid w:val="200845B5"/>
    <w:rsid w:val="200C6E3E"/>
    <w:rsid w:val="201A82DD"/>
    <w:rsid w:val="202C1685"/>
    <w:rsid w:val="202C81F9"/>
    <w:rsid w:val="20385777"/>
    <w:rsid w:val="203CED13"/>
    <w:rsid w:val="20403244"/>
    <w:rsid w:val="2042162F"/>
    <w:rsid w:val="2056FAD9"/>
    <w:rsid w:val="205AAB54"/>
    <w:rsid w:val="205F66CA"/>
    <w:rsid w:val="206D1250"/>
    <w:rsid w:val="20726E96"/>
    <w:rsid w:val="2077F0A0"/>
    <w:rsid w:val="207EC6A0"/>
    <w:rsid w:val="208068A5"/>
    <w:rsid w:val="20946F41"/>
    <w:rsid w:val="209C4BA7"/>
    <w:rsid w:val="20B9EF7E"/>
    <w:rsid w:val="20DBC069"/>
    <w:rsid w:val="20DC021B"/>
    <w:rsid w:val="20DEE8E3"/>
    <w:rsid w:val="210A3074"/>
    <w:rsid w:val="210C2069"/>
    <w:rsid w:val="210F8AAE"/>
    <w:rsid w:val="2150A2F6"/>
    <w:rsid w:val="21518685"/>
    <w:rsid w:val="2167D696"/>
    <w:rsid w:val="2176447E"/>
    <w:rsid w:val="2183A885"/>
    <w:rsid w:val="2184AA48"/>
    <w:rsid w:val="2184F818"/>
    <w:rsid w:val="21B47DDD"/>
    <w:rsid w:val="21B5318B"/>
    <w:rsid w:val="21C382A5"/>
    <w:rsid w:val="21C3C32C"/>
    <w:rsid w:val="21CA8BB4"/>
    <w:rsid w:val="21D3E52B"/>
    <w:rsid w:val="21DDA33B"/>
    <w:rsid w:val="21E1D399"/>
    <w:rsid w:val="21E6BC7C"/>
    <w:rsid w:val="21FA58D0"/>
    <w:rsid w:val="2202F109"/>
    <w:rsid w:val="220BFFE1"/>
    <w:rsid w:val="221050D9"/>
    <w:rsid w:val="221D56C0"/>
    <w:rsid w:val="221F4904"/>
    <w:rsid w:val="224AEAD1"/>
    <w:rsid w:val="224EF524"/>
    <w:rsid w:val="225B23D8"/>
    <w:rsid w:val="22619C17"/>
    <w:rsid w:val="2262A8C6"/>
    <w:rsid w:val="2267D092"/>
    <w:rsid w:val="22780BDD"/>
    <w:rsid w:val="227FB58F"/>
    <w:rsid w:val="2293684C"/>
    <w:rsid w:val="22B73176"/>
    <w:rsid w:val="22C8B853"/>
    <w:rsid w:val="22CEC25F"/>
    <w:rsid w:val="22DB5520"/>
    <w:rsid w:val="2304F9B9"/>
    <w:rsid w:val="230B2919"/>
    <w:rsid w:val="2314F385"/>
    <w:rsid w:val="231665AE"/>
    <w:rsid w:val="2319FDD1"/>
    <w:rsid w:val="231BD2F7"/>
    <w:rsid w:val="233DF0A0"/>
    <w:rsid w:val="233F99B7"/>
    <w:rsid w:val="2342ED92"/>
    <w:rsid w:val="2348A2A6"/>
    <w:rsid w:val="236FE150"/>
    <w:rsid w:val="237671CC"/>
    <w:rsid w:val="2376D263"/>
    <w:rsid w:val="238946ED"/>
    <w:rsid w:val="23BD1BF7"/>
    <w:rsid w:val="23CDEDC6"/>
    <w:rsid w:val="23CEFBF9"/>
    <w:rsid w:val="23D41AC4"/>
    <w:rsid w:val="240532A8"/>
    <w:rsid w:val="240C5447"/>
    <w:rsid w:val="2430BFC9"/>
    <w:rsid w:val="245A11F9"/>
    <w:rsid w:val="245F0FF2"/>
    <w:rsid w:val="24723E2A"/>
    <w:rsid w:val="247AC8FF"/>
    <w:rsid w:val="249B773D"/>
    <w:rsid w:val="24B5EFAA"/>
    <w:rsid w:val="24BD9F2B"/>
    <w:rsid w:val="24C141E9"/>
    <w:rsid w:val="24C29BEE"/>
    <w:rsid w:val="24C4DCE5"/>
    <w:rsid w:val="24DF1434"/>
    <w:rsid w:val="24E67BF9"/>
    <w:rsid w:val="252C1DE2"/>
    <w:rsid w:val="253AECAC"/>
    <w:rsid w:val="253C09C1"/>
    <w:rsid w:val="2546EDF7"/>
    <w:rsid w:val="254862A7"/>
    <w:rsid w:val="2549E411"/>
    <w:rsid w:val="254F18BC"/>
    <w:rsid w:val="256309BE"/>
    <w:rsid w:val="2573FA1F"/>
    <w:rsid w:val="257CE8AA"/>
    <w:rsid w:val="25874985"/>
    <w:rsid w:val="25BC4126"/>
    <w:rsid w:val="25E3220B"/>
    <w:rsid w:val="25F80013"/>
    <w:rsid w:val="25FB8EBC"/>
    <w:rsid w:val="26174EA7"/>
    <w:rsid w:val="261CA52D"/>
    <w:rsid w:val="262B6555"/>
    <w:rsid w:val="262C84C8"/>
    <w:rsid w:val="266216E5"/>
    <w:rsid w:val="26A4C537"/>
    <w:rsid w:val="26B30A8C"/>
    <w:rsid w:val="26C826A6"/>
    <w:rsid w:val="26C966BA"/>
    <w:rsid w:val="26F4F854"/>
    <w:rsid w:val="2717A9A2"/>
    <w:rsid w:val="27238EB8"/>
    <w:rsid w:val="272C8525"/>
    <w:rsid w:val="2730B906"/>
    <w:rsid w:val="273E6C6D"/>
    <w:rsid w:val="273FE88C"/>
    <w:rsid w:val="27452534"/>
    <w:rsid w:val="2745F576"/>
    <w:rsid w:val="274C7B17"/>
    <w:rsid w:val="2786A45C"/>
    <w:rsid w:val="27AF23FB"/>
    <w:rsid w:val="27CA06BC"/>
    <w:rsid w:val="27D0681A"/>
    <w:rsid w:val="27DD95EA"/>
    <w:rsid w:val="27DE283F"/>
    <w:rsid w:val="27E1E6AA"/>
    <w:rsid w:val="27F86213"/>
    <w:rsid w:val="27F90602"/>
    <w:rsid w:val="28092495"/>
    <w:rsid w:val="282537BC"/>
    <w:rsid w:val="282B3E09"/>
    <w:rsid w:val="2839BE6C"/>
    <w:rsid w:val="2841FDF4"/>
    <w:rsid w:val="2867AE51"/>
    <w:rsid w:val="2869D699"/>
    <w:rsid w:val="28703129"/>
    <w:rsid w:val="287CCEB5"/>
    <w:rsid w:val="28964166"/>
    <w:rsid w:val="289924D6"/>
    <w:rsid w:val="28A30705"/>
    <w:rsid w:val="28B9DAE8"/>
    <w:rsid w:val="28BDD348"/>
    <w:rsid w:val="28C0D926"/>
    <w:rsid w:val="28CC28E1"/>
    <w:rsid w:val="28E2DAED"/>
    <w:rsid w:val="28E3AE23"/>
    <w:rsid w:val="28EAEB98"/>
    <w:rsid w:val="28EB667D"/>
    <w:rsid w:val="28ECD644"/>
    <w:rsid w:val="28FFCE05"/>
    <w:rsid w:val="2902C061"/>
    <w:rsid w:val="29035108"/>
    <w:rsid w:val="292B30AD"/>
    <w:rsid w:val="2932AA63"/>
    <w:rsid w:val="293E4FC3"/>
    <w:rsid w:val="294539A2"/>
    <w:rsid w:val="29544B1E"/>
    <w:rsid w:val="295A83FE"/>
    <w:rsid w:val="295D9EF5"/>
    <w:rsid w:val="297B9952"/>
    <w:rsid w:val="298A3B2D"/>
    <w:rsid w:val="298E0C49"/>
    <w:rsid w:val="29980FE6"/>
    <w:rsid w:val="299845EE"/>
    <w:rsid w:val="29B2CC73"/>
    <w:rsid w:val="29BEE3FC"/>
    <w:rsid w:val="29C0B486"/>
    <w:rsid w:val="29C2DCE4"/>
    <w:rsid w:val="29C668AA"/>
    <w:rsid w:val="29D9E01A"/>
    <w:rsid w:val="29DFFB0E"/>
    <w:rsid w:val="29EA1F3E"/>
    <w:rsid w:val="29F275B0"/>
    <w:rsid w:val="2A02077E"/>
    <w:rsid w:val="2A15831B"/>
    <w:rsid w:val="2A30482E"/>
    <w:rsid w:val="2A3925D5"/>
    <w:rsid w:val="2A3950DE"/>
    <w:rsid w:val="2A477F67"/>
    <w:rsid w:val="2A4B6522"/>
    <w:rsid w:val="2A660623"/>
    <w:rsid w:val="2A6B0E06"/>
    <w:rsid w:val="2A6B87E6"/>
    <w:rsid w:val="2A70BBF5"/>
    <w:rsid w:val="2A791D13"/>
    <w:rsid w:val="2A8D532D"/>
    <w:rsid w:val="2AA19A89"/>
    <w:rsid w:val="2AA8E632"/>
    <w:rsid w:val="2AAA8645"/>
    <w:rsid w:val="2AB290CA"/>
    <w:rsid w:val="2AB91EE0"/>
    <w:rsid w:val="2ACA0CC2"/>
    <w:rsid w:val="2AD52DA1"/>
    <w:rsid w:val="2ADCC27F"/>
    <w:rsid w:val="2AEC51CD"/>
    <w:rsid w:val="2B103211"/>
    <w:rsid w:val="2B31BDC9"/>
    <w:rsid w:val="2B365EE6"/>
    <w:rsid w:val="2B39D42F"/>
    <w:rsid w:val="2B3F308D"/>
    <w:rsid w:val="2B422BCB"/>
    <w:rsid w:val="2B4902C9"/>
    <w:rsid w:val="2B49B62E"/>
    <w:rsid w:val="2B5B505A"/>
    <w:rsid w:val="2B8B2FFE"/>
    <w:rsid w:val="2B99EE8B"/>
    <w:rsid w:val="2B9F9E0C"/>
    <w:rsid w:val="2BA37285"/>
    <w:rsid w:val="2BC802D4"/>
    <w:rsid w:val="2BE0AB89"/>
    <w:rsid w:val="2BED51DF"/>
    <w:rsid w:val="2BF6765A"/>
    <w:rsid w:val="2BF957CB"/>
    <w:rsid w:val="2BFC1D22"/>
    <w:rsid w:val="2C0774C4"/>
    <w:rsid w:val="2C14C837"/>
    <w:rsid w:val="2C15F244"/>
    <w:rsid w:val="2C4B5BE2"/>
    <w:rsid w:val="2C5010F0"/>
    <w:rsid w:val="2C61EB54"/>
    <w:rsid w:val="2C62B871"/>
    <w:rsid w:val="2C6FCC33"/>
    <w:rsid w:val="2C8525BE"/>
    <w:rsid w:val="2C88F61B"/>
    <w:rsid w:val="2C95808B"/>
    <w:rsid w:val="2CD75E54"/>
    <w:rsid w:val="2CE18C8A"/>
    <w:rsid w:val="2CF03A85"/>
    <w:rsid w:val="2CF98EE1"/>
    <w:rsid w:val="2D0A103D"/>
    <w:rsid w:val="2D114E69"/>
    <w:rsid w:val="2D1369DE"/>
    <w:rsid w:val="2D154DF0"/>
    <w:rsid w:val="2D1D0123"/>
    <w:rsid w:val="2D2A3F75"/>
    <w:rsid w:val="2D2BBD22"/>
    <w:rsid w:val="2D523A60"/>
    <w:rsid w:val="2D5A56AF"/>
    <w:rsid w:val="2D5D4645"/>
    <w:rsid w:val="2D72D1B9"/>
    <w:rsid w:val="2D74298C"/>
    <w:rsid w:val="2D779F41"/>
    <w:rsid w:val="2D92B3E9"/>
    <w:rsid w:val="2D99EAE5"/>
    <w:rsid w:val="2DA0AF6E"/>
    <w:rsid w:val="2DA744B5"/>
    <w:rsid w:val="2DBFB42D"/>
    <w:rsid w:val="2DD9CD55"/>
    <w:rsid w:val="2DE20CC1"/>
    <w:rsid w:val="2DEA62E9"/>
    <w:rsid w:val="2DF15DF8"/>
    <w:rsid w:val="2E0D5923"/>
    <w:rsid w:val="2E1C42C3"/>
    <w:rsid w:val="2E1C889A"/>
    <w:rsid w:val="2E21D983"/>
    <w:rsid w:val="2E31A8E7"/>
    <w:rsid w:val="2E5D94E5"/>
    <w:rsid w:val="2E675570"/>
    <w:rsid w:val="2E77AAFD"/>
    <w:rsid w:val="2E7B3399"/>
    <w:rsid w:val="2E7CC0AF"/>
    <w:rsid w:val="2E8AE818"/>
    <w:rsid w:val="2E8B4A64"/>
    <w:rsid w:val="2E8C7454"/>
    <w:rsid w:val="2EADA4B3"/>
    <w:rsid w:val="2EAFC14D"/>
    <w:rsid w:val="2EB47992"/>
    <w:rsid w:val="2EBE248F"/>
    <w:rsid w:val="2EC0A3AC"/>
    <w:rsid w:val="2EC6D38D"/>
    <w:rsid w:val="2EC99655"/>
    <w:rsid w:val="2EDF8272"/>
    <w:rsid w:val="2EE59E7D"/>
    <w:rsid w:val="2EEA89DB"/>
    <w:rsid w:val="2EEBEC0B"/>
    <w:rsid w:val="2EED62A2"/>
    <w:rsid w:val="2EF76853"/>
    <w:rsid w:val="2F0A2BD8"/>
    <w:rsid w:val="2F1D9455"/>
    <w:rsid w:val="2F27868D"/>
    <w:rsid w:val="2F2D736F"/>
    <w:rsid w:val="2F2F56DB"/>
    <w:rsid w:val="2F30600C"/>
    <w:rsid w:val="2F324EF9"/>
    <w:rsid w:val="2F3BC1F2"/>
    <w:rsid w:val="2F43B275"/>
    <w:rsid w:val="2F57F58C"/>
    <w:rsid w:val="2F638D0E"/>
    <w:rsid w:val="2F7E2E4C"/>
    <w:rsid w:val="2F7EFFE8"/>
    <w:rsid w:val="2F7F8473"/>
    <w:rsid w:val="2F7FB782"/>
    <w:rsid w:val="2F8D21D0"/>
    <w:rsid w:val="2F90FD89"/>
    <w:rsid w:val="2F917E33"/>
    <w:rsid w:val="2F963658"/>
    <w:rsid w:val="2F9DACE8"/>
    <w:rsid w:val="2FAFB837"/>
    <w:rsid w:val="2FB7C4C0"/>
    <w:rsid w:val="2FFB4FCF"/>
    <w:rsid w:val="3001EFE7"/>
    <w:rsid w:val="304F57D6"/>
    <w:rsid w:val="3056FC6B"/>
    <w:rsid w:val="306B2CEE"/>
    <w:rsid w:val="30774BEE"/>
    <w:rsid w:val="307DF948"/>
    <w:rsid w:val="30893E38"/>
    <w:rsid w:val="30B5D267"/>
    <w:rsid w:val="30CD3BB3"/>
    <w:rsid w:val="30F19940"/>
    <w:rsid w:val="30FFD73A"/>
    <w:rsid w:val="30FFE05C"/>
    <w:rsid w:val="31071F18"/>
    <w:rsid w:val="312BA4DB"/>
    <w:rsid w:val="31507B99"/>
    <w:rsid w:val="3159DFA4"/>
    <w:rsid w:val="315E7E3A"/>
    <w:rsid w:val="316D0C1F"/>
    <w:rsid w:val="3178EECC"/>
    <w:rsid w:val="318CDEAB"/>
    <w:rsid w:val="319610C0"/>
    <w:rsid w:val="3199930F"/>
    <w:rsid w:val="31A9278E"/>
    <w:rsid w:val="31AD8AC7"/>
    <w:rsid w:val="31E69815"/>
    <w:rsid w:val="31F57F1E"/>
    <w:rsid w:val="31F999BE"/>
    <w:rsid w:val="32333506"/>
    <w:rsid w:val="324E055B"/>
    <w:rsid w:val="3256C64F"/>
    <w:rsid w:val="326D4AC7"/>
    <w:rsid w:val="3276A791"/>
    <w:rsid w:val="32797ADE"/>
    <w:rsid w:val="3297CABF"/>
    <w:rsid w:val="32C79CEE"/>
    <w:rsid w:val="32C7CF43"/>
    <w:rsid w:val="32D8BE4E"/>
    <w:rsid w:val="32E6C3CB"/>
    <w:rsid w:val="32E724BA"/>
    <w:rsid w:val="32EB269E"/>
    <w:rsid w:val="33056066"/>
    <w:rsid w:val="330B839F"/>
    <w:rsid w:val="331C3081"/>
    <w:rsid w:val="332402C8"/>
    <w:rsid w:val="332B656B"/>
    <w:rsid w:val="332BFF83"/>
    <w:rsid w:val="332E4122"/>
    <w:rsid w:val="334CF540"/>
    <w:rsid w:val="334E7034"/>
    <w:rsid w:val="335A2471"/>
    <w:rsid w:val="336EAAF7"/>
    <w:rsid w:val="337E1BEE"/>
    <w:rsid w:val="3384FE45"/>
    <w:rsid w:val="338E4850"/>
    <w:rsid w:val="33911848"/>
    <w:rsid w:val="3399A751"/>
    <w:rsid w:val="33B56845"/>
    <w:rsid w:val="33BC2380"/>
    <w:rsid w:val="33E64BCD"/>
    <w:rsid w:val="33EF209B"/>
    <w:rsid w:val="33F91CDC"/>
    <w:rsid w:val="3411CD51"/>
    <w:rsid w:val="341215E2"/>
    <w:rsid w:val="3416FD95"/>
    <w:rsid w:val="341DC08A"/>
    <w:rsid w:val="34321775"/>
    <w:rsid w:val="34335697"/>
    <w:rsid w:val="3452F8CB"/>
    <w:rsid w:val="34591436"/>
    <w:rsid w:val="3464EB2A"/>
    <w:rsid w:val="347842A1"/>
    <w:rsid w:val="3492C561"/>
    <w:rsid w:val="349556A5"/>
    <w:rsid w:val="349A4AFB"/>
    <w:rsid w:val="349E162C"/>
    <w:rsid w:val="34A8B731"/>
    <w:rsid w:val="34B40A5C"/>
    <w:rsid w:val="34C06058"/>
    <w:rsid w:val="34C6F756"/>
    <w:rsid w:val="34CACE0F"/>
    <w:rsid w:val="34DC3555"/>
    <w:rsid w:val="34E3FF32"/>
    <w:rsid w:val="34EDA7F6"/>
    <w:rsid w:val="34FE96FE"/>
    <w:rsid w:val="3506E33F"/>
    <w:rsid w:val="351055D6"/>
    <w:rsid w:val="3536D867"/>
    <w:rsid w:val="355DDC60"/>
    <w:rsid w:val="356B4582"/>
    <w:rsid w:val="357D807A"/>
    <w:rsid w:val="357F978A"/>
    <w:rsid w:val="35842A56"/>
    <w:rsid w:val="35844356"/>
    <w:rsid w:val="35847293"/>
    <w:rsid w:val="35848BE1"/>
    <w:rsid w:val="3592E5E8"/>
    <w:rsid w:val="35AE31C5"/>
    <w:rsid w:val="35C0937F"/>
    <w:rsid w:val="35C64C25"/>
    <w:rsid w:val="35F342D3"/>
    <w:rsid w:val="36009E42"/>
    <w:rsid w:val="360281D9"/>
    <w:rsid w:val="36102506"/>
    <w:rsid w:val="3611EE04"/>
    <w:rsid w:val="3612E92B"/>
    <w:rsid w:val="36177606"/>
    <w:rsid w:val="3626C9D6"/>
    <w:rsid w:val="362A467B"/>
    <w:rsid w:val="362D53BE"/>
    <w:rsid w:val="364AA4EC"/>
    <w:rsid w:val="364CCC71"/>
    <w:rsid w:val="3668E0D4"/>
    <w:rsid w:val="366C924C"/>
    <w:rsid w:val="3674D34D"/>
    <w:rsid w:val="367E7E1C"/>
    <w:rsid w:val="36942033"/>
    <w:rsid w:val="36B4B52A"/>
    <w:rsid w:val="36E6F56D"/>
    <w:rsid w:val="36EFA5AF"/>
    <w:rsid w:val="36F632A7"/>
    <w:rsid w:val="36FD2B83"/>
    <w:rsid w:val="370142E7"/>
    <w:rsid w:val="370836FA"/>
    <w:rsid w:val="37166DD7"/>
    <w:rsid w:val="3725C675"/>
    <w:rsid w:val="373D5A6B"/>
    <w:rsid w:val="3745F128"/>
    <w:rsid w:val="374DF88F"/>
    <w:rsid w:val="375D6E66"/>
    <w:rsid w:val="3765B3DC"/>
    <w:rsid w:val="376BE5F9"/>
    <w:rsid w:val="37767FA8"/>
    <w:rsid w:val="37B52785"/>
    <w:rsid w:val="37B7D6D3"/>
    <w:rsid w:val="37BC0C72"/>
    <w:rsid w:val="37D3B048"/>
    <w:rsid w:val="37DA4E1E"/>
    <w:rsid w:val="37E28282"/>
    <w:rsid w:val="37EAC811"/>
    <w:rsid w:val="37F9490C"/>
    <w:rsid w:val="380F5C6C"/>
    <w:rsid w:val="381A4244"/>
    <w:rsid w:val="381EF3D1"/>
    <w:rsid w:val="383799D1"/>
    <w:rsid w:val="383DA41A"/>
    <w:rsid w:val="386DB9D6"/>
    <w:rsid w:val="3874194F"/>
    <w:rsid w:val="38768C6F"/>
    <w:rsid w:val="3881227C"/>
    <w:rsid w:val="388B9683"/>
    <w:rsid w:val="38967C09"/>
    <w:rsid w:val="38A0A284"/>
    <w:rsid w:val="38A866E1"/>
    <w:rsid w:val="38B9EBEA"/>
    <w:rsid w:val="38D18E8E"/>
    <w:rsid w:val="38D31141"/>
    <w:rsid w:val="390CDCF8"/>
    <w:rsid w:val="391DB1ED"/>
    <w:rsid w:val="3920BCFB"/>
    <w:rsid w:val="392DD690"/>
    <w:rsid w:val="3931ACED"/>
    <w:rsid w:val="3936FB52"/>
    <w:rsid w:val="3943E824"/>
    <w:rsid w:val="39716EDB"/>
    <w:rsid w:val="398EA888"/>
    <w:rsid w:val="39966D22"/>
    <w:rsid w:val="39A01720"/>
    <w:rsid w:val="39AF5934"/>
    <w:rsid w:val="3A160A71"/>
    <w:rsid w:val="3A229270"/>
    <w:rsid w:val="3A327082"/>
    <w:rsid w:val="3A34C3B5"/>
    <w:rsid w:val="3A3AC9CA"/>
    <w:rsid w:val="3A491DBE"/>
    <w:rsid w:val="3A5A9CC2"/>
    <w:rsid w:val="3A6B7F9C"/>
    <w:rsid w:val="3A6F7A01"/>
    <w:rsid w:val="3A83000C"/>
    <w:rsid w:val="3A87C6F9"/>
    <w:rsid w:val="3A95DDDC"/>
    <w:rsid w:val="3ABA4121"/>
    <w:rsid w:val="3ABDC3C8"/>
    <w:rsid w:val="3ACCD998"/>
    <w:rsid w:val="3AFD99E8"/>
    <w:rsid w:val="3AFF524E"/>
    <w:rsid w:val="3B0D0941"/>
    <w:rsid w:val="3B0EDC85"/>
    <w:rsid w:val="3B0F0ABD"/>
    <w:rsid w:val="3B190BA8"/>
    <w:rsid w:val="3B21B0A5"/>
    <w:rsid w:val="3B27DA23"/>
    <w:rsid w:val="3B281657"/>
    <w:rsid w:val="3B308CFC"/>
    <w:rsid w:val="3B30BE84"/>
    <w:rsid w:val="3B40E713"/>
    <w:rsid w:val="3B459574"/>
    <w:rsid w:val="3B4668B0"/>
    <w:rsid w:val="3B4B1D9B"/>
    <w:rsid w:val="3B50385F"/>
    <w:rsid w:val="3B66C314"/>
    <w:rsid w:val="3B851AFE"/>
    <w:rsid w:val="3B8643B0"/>
    <w:rsid w:val="3B91FB88"/>
    <w:rsid w:val="3B9E3D86"/>
    <w:rsid w:val="3BAFA9CC"/>
    <w:rsid w:val="3BC3B787"/>
    <w:rsid w:val="3BC45A85"/>
    <w:rsid w:val="3BCE80C1"/>
    <w:rsid w:val="3BE100C6"/>
    <w:rsid w:val="3BF9B798"/>
    <w:rsid w:val="3C060723"/>
    <w:rsid w:val="3C251C62"/>
    <w:rsid w:val="3C2FD9E7"/>
    <w:rsid w:val="3C474CA3"/>
    <w:rsid w:val="3C56F78D"/>
    <w:rsid w:val="3C6A475D"/>
    <w:rsid w:val="3C6B14F0"/>
    <w:rsid w:val="3C6E1E25"/>
    <w:rsid w:val="3C730071"/>
    <w:rsid w:val="3C820C77"/>
    <w:rsid w:val="3C8A9E3A"/>
    <w:rsid w:val="3C92FCC3"/>
    <w:rsid w:val="3C996BD0"/>
    <w:rsid w:val="3C9A7E90"/>
    <w:rsid w:val="3C9F4591"/>
    <w:rsid w:val="3CA2C699"/>
    <w:rsid w:val="3CAF7A08"/>
    <w:rsid w:val="3CB6FE2F"/>
    <w:rsid w:val="3CC8B3FA"/>
    <w:rsid w:val="3CD6681B"/>
    <w:rsid w:val="3CD7D1CC"/>
    <w:rsid w:val="3D064A7A"/>
    <w:rsid w:val="3D140A86"/>
    <w:rsid w:val="3D21E3F8"/>
    <w:rsid w:val="3D2DEB3C"/>
    <w:rsid w:val="3D30A69C"/>
    <w:rsid w:val="3D3131A7"/>
    <w:rsid w:val="3D45AC58"/>
    <w:rsid w:val="3D4AA338"/>
    <w:rsid w:val="3D5807E3"/>
    <w:rsid w:val="3D761990"/>
    <w:rsid w:val="3D8DF106"/>
    <w:rsid w:val="3DA546CA"/>
    <w:rsid w:val="3DBBE070"/>
    <w:rsid w:val="3DD33A14"/>
    <w:rsid w:val="3DD72A5D"/>
    <w:rsid w:val="3DE54F0A"/>
    <w:rsid w:val="3E057A87"/>
    <w:rsid w:val="3E3C444E"/>
    <w:rsid w:val="3E48AE7A"/>
    <w:rsid w:val="3E5D71E5"/>
    <w:rsid w:val="3E6142A7"/>
    <w:rsid w:val="3E8A1FBA"/>
    <w:rsid w:val="3E9EB975"/>
    <w:rsid w:val="3EB1177B"/>
    <w:rsid w:val="3EC37C26"/>
    <w:rsid w:val="3ED2AAFD"/>
    <w:rsid w:val="3EE02CCB"/>
    <w:rsid w:val="3EE4781B"/>
    <w:rsid w:val="3EFDBF62"/>
    <w:rsid w:val="3F18D619"/>
    <w:rsid w:val="3F292A55"/>
    <w:rsid w:val="3F712A0B"/>
    <w:rsid w:val="3F92C4DC"/>
    <w:rsid w:val="3F94DBAC"/>
    <w:rsid w:val="3F9A16C9"/>
    <w:rsid w:val="3FC5CD10"/>
    <w:rsid w:val="3FF4FFF0"/>
    <w:rsid w:val="4005CA7E"/>
    <w:rsid w:val="40060A26"/>
    <w:rsid w:val="401075F8"/>
    <w:rsid w:val="40339662"/>
    <w:rsid w:val="4046453C"/>
    <w:rsid w:val="405ABE00"/>
    <w:rsid w:val="4079B834"/>
    <w:rsid w:val="40835C7D"/>
    <w:rsid w:val="408BF299"/>
    <w:rsid w:val="40998360"/>
    <w:rsid w:val="40A7F295"/>
    <w:rsid w:val="40B348B7"/>
    <w:rsid w:val="40B6C7ED"/>
    <w:rsid w:val="40CB68A4"/>
    <w:rsid w:val="40D79561"/>
    <w:rsid w:val="40D8659C"/>
    <w:rsid w:val="40EB2302"/>
    <w:rsid w:val="40FC962D"/>
    <w:rsid w:val="410B1C0A"/>
    <w:rsid w:val="412069D4"/>
    <w:rsid w:val="4126B8F0"/>
    <w:rsid w:val="41292FA1"/>
    <w:rsid w:val="4132539A"/>
    <w:rsid w:val="4133B2C3"/>
    <w:rsid w:val="4146ED99"/>
    <w:rsid w:val="41483008"/>
    <w:rsid w:val="414A0782"/>
    <w:rsid w:val="414B92BA"/>
    <w:rsid w:val="416D15DC"/>
    <w:rsid w:val="417632D1"/>
    <w:rsid w:val="417EBE7B"/>
    <w:rsid w:val="4193D89F"/>
    <w:rsid w:val="4196FEAE"/>
    <w:rsid w:val="41ACF92B"/>
    <w:rsid w:val="41B67165"/>
    <w:rsid w:val="41D01A45"/>
    <w:rsid w:val="41D30767"/>
    <w:rsid w:val="41E3CE2D"/>
    <w:rsid w:val="41F2043A"/>
    <w:rsid w:val="4216679D"/>
    <w:rsid w:val="42181DFD"/>
    <w:rsid w:val="42192E70"/>
    <w:rsid w:val="4222D700"/>
    <w:rsid w:val="4224FB6C"/>
    <w:rsid w:val="42310A42"/>
    <w:rsid w:val="42361951"/>
    <w:rsid w:val="4240A76A"/>
    <w:rsid w:val="424BFF33"/>
    <w:rsid w:val="425BA326"/>
    <w:rsid w:val="4265B484"/>
    <w:rsid w:val="42675C14"/>
    <w:rsid w:val="4276F615"/>
    <w:rsid w:val="4279713D"/>
    <w:rsid w:val="427BA7FF"/>
    <w:rsid w:val="42844775"/>
    <w:rsid w:val="4289E432"/>
    <w:rsid w:val="429F18D5"/>
    <w:rsid w:val="42AEFB87"/>
    <w:rsid w:val="42B8B579"/>
    <w:rsid w:val="42C77F9D"/>
    <w:rsid w:val="42D3762B"/>
    <w:rsid w:val="42E03C71"/>
    <w:rsid w:val="42E53DEB"/>
    <w:rsid w:val="42E8F105"/>
    <w:rsid w:val="42F4F642"/>
    <w:rsid w:val="43005BDA"/>
    <w:rsid w:val="4305F495"/>
    <w:rsid w:val="430CBB20"/>
    <w:rsid w:val="43182310"/>
    <w:rsid w:val="4326DF49"/>
    <w:rsid w:val="435BA2BB"/>
    <w:rsid w:val="435C72DD"/>
    <w:rsid w:val="4367E71C"/>
    <w:rsid w:val="437E2063"/>
    <w:rsid w:val="4382AA8F"/>
    <w:rsid w:val="4384D00F"/>
    <w:rsid w:val="4387D94F"/>
    <w:rsid w:val="4399B6DA"/>
    <w:rsid w:val="43AA2CDE"/>
    <w:rsid w:val="43B2E6F8"/>
    <w:rsid w:val="43B4BEE0"/>
    <w:rsid w:val="43B7C4D1"/>
    <w:rsid w:val="43CAA37E"/>
    <w:rsid w:val="43CCA144"/>
    <w:rsid w:val="43E12088"/>
    <w:rsid w:val="43F36C94"/>
    <w:rsid w:val="4418E6D4"/>
    <w:rsid w:val="44407B7F"/>
    <w:rsid w:val="44474F25"/>
    <w:rsid w:val="444DEC4D"/>
    <w:rsid w:val="446E1B4C"/>
    <w:rsid w:val="4473CEDF"/>
    <w:rsid w:val="44766F0A"/>
    <w:rsid w:val="447DE997"/>
    <w:rsid w:val="447EBA7E"/>
    <w:rsid w:val="44948CDF"/>
    <w:rsid w:val="4494B1BB"/>
    <w:rsid w:val="4499E841"/>
    <w:rsid w:val="44A0B708"/>
    <w:rsid w:val="44BEC3EA"/>
    <w:rsid w:val="44D8843A"/>
    <w:rsid w:val="44F71C16"/>
    <w:rsid w:val="44FAEF50"/>
    <w:rsid w:val="45008525"/>
    <w:rsid w:val="451EA967"/>
    <w:rsid w:val="4526203A"/>
    <w:rsid w:val="454B7570"/>
    <w:rsid w:val="455D2BB7"/>
    <w:rsid w:val="456684E2"/>
    <w:rsid w:val="458A23CE"/>
    <w:rsid w:val="458BBD16"/>
    <w:rsid w:val="459ABCAC"/>
    <w:rsid w:val="459C6B2F"/>
    <w:rsid w:val="45A7EE7C"/>
    <w:rsid w:val="45A8B2CC"/>
    <w:rsid w:val="45A9F315"/>
    <w:rsid w:val="45DBC7F6"/>
    <w:rsid w:val="45E4ED64"/>
    <w:rsid w:val="45FCA5D0"/>
    <w:rsid w:val="460568EC"/>
    <w:rsid w:val="46084F1B"/>
    <w:rsid w:val="46173F69"/>
    <w:rsid w:val="461804B4"/>
    <w:rsid w:val="461F99C7"/>
    <w:rsid w:val="46480E33"/>
    <w:rsid w:val="464D8FD6"/>
    <w:rsid w:val="4668C2CA"/>
    <w:rsid w:val="466C126C"/>
    <w:rsid w:val="46780986"/>
    <w:rsid w:val="4683978B"/>
    <w:rsid w:val="468AE1E2"/>
    <w:rsid w:val="4696B644"/>
    <w:rsid w:val="46A008F6"/>
    <w:rsid w:val="46A384A8"/>
    <w:rsid w:val="46A56847"/>
    <w:rsid w:val="46A9B126"/>
    <w:rsid w:val="46AF40DE"/>
    <w:rsid w:val="46B01307"/>
    <w:rsid w:val="46BE751C"/>
    <w:rsid w:val="46C7F397"/>
    <w:rsid w:val="46D3EDEA"/>
    <w:rsid w:val="46E182F6"/>
    <w:rsid w:val="46E375C2"/>
    <w:rsid w:val="46F2DFF7"/>
    <w:rsid w:val="46F913FC"/>
    <w:rsid w:val="46FE1947"/>
    <w:rsid w:val="46FEEF43"/>
    <w:rsid w:val="47234AFB"/>
    <w:rsid w:val="4726919B"/>
    <w:rsid w:val="473211AA"/>
    <w:rsid w:val="4735BECD"/>
    <w:rsid w:val="47411095"/>
    <w:rsid w:val="47537FE4"/>
    <w:rsid w:val="47704711"/>
    <w:rsid w:val="478DA075"/>
    <w:rsid w:val="479070DA"/>
    <w:rsid w:val="47A724E9"/>
    <w:rsid w:val="47D1DF5D"/>
    <w:rsid w:val="47D2A7B7"/>
    <w:rsid w:val="47E792BB"/>
    <w:rsid w:val="47EB9393"/>
    <w:rsid w:val="480332BF"/>
    <w:rsid w:val="481BD7A8"/>
    <w:rsid w:val="482277FA"/>
    <w:rsid w:val="48314D10"/>
    <w:rsid w:val="4831CD54"/>
    <w:rsid w:val="483AB2B3"/>
    <w:rsid w:val="48482DA5"/>
    <w:rsid w:val="486444C0"/>
    <w:rsid w:val="48710A87"/>
    <w:rsid w:val="48931CE9"/>
    <w:rsid w:val="48953010"/>
    <w:rsid w:val="48A0D30A"/>
    <w:rsid w:val="48B4C03B"/>
    <w:rsid w:val="48C64BA5"/>
    <w:rsid w:val="48C999D6"/>
    <w:rsid w:val="48C9C406"/>
    <w:rsid w:val="48D14961"/>
    <w:rsid w:val="48F9A008"/>
    <w:rsid w:val="48FC1B2E"/>
    <w:rsid w:val="491A4251"/>
    <w:rsid w:val="491AA232"/>
    <w:rsid w:val="4955A8F2"/>
    <w:rsid w:val="4966C04D"/>
    <w:rsid w:val="497A8689"/>
    <w:rsid w:val="4984A18B"/>
    <w:rsid w:val="4986C7DF"/>
    <w:rsid w:val="4987F53B"/>
    <w:rsid w:val="499AA636"/>
    <w:rsid w:val="499B36C4"/>
    <w:rsid w:val="499C943E"/>
    <w:rsid w:val="49AC1115"/>
    <w:rsid w:val="49CA21ED"/>
    <w:rsid w:val="49CBB2CA"/>
    <w:rsid w:val="4A017312"/>
    <w:rsid w:val="4A2C01EC"/>
    <w:rsid w:val="4A398B9D"/>
    <w:rsid w:val="4A496101"/>
    <w:rsid w:val="4A50AB79"/>
    <w:rsid w:val="4A5CEE06"/>
    <w:rsid w:val="4A5D0224"/>
    <w:rsid w:val="4A71D204"/>
    <w:rsid w:val="4A870845"/>
    <w:rsid w:val="4AA8B723"/>
    <w:rsid w:val="4AC520C7"/>
    <w:rsid w:val="4AC9024C"/>
    <w:rsid w:val="4ADFAD5B"/>
    <w:rsid w:val="4AEAAF67"/>
    <w:rsid w:val="4AEB46CD"/>
    <w:rsid w:val="4B095121"/>
    <w:rsid w:val="4B0E4CFD"/>
    <w:rsid w:val="4B107EC8"/>
    <w:rsid w:val="4B116068"/>
    <w:rsid w:val="4B19570E"/>
    <w:rsid w:val="4B1A0FE2"/>
    <w:rsid w:val="4B25E806"/>
    <w:rsid w:val="4B2F1E7C"/>
    <w:rsid w:val="4B43F4A8"/>
    <w:rsid w:val="4B454313"/>
    <w:rsid w:val="4B457CF7"/>
    <w:rsid w:val="4B46879E"/>
    <w:rsid w:val="4B496E9A"/>
    <w:rsid w:val="4B4E98B7"/>
    <w:rsid w:val="4B5FFF63"/>
    <w:rsid w:val="4B7308FE"/>
    <w:rsid w:val="4B8180F6"/>
    <w:rsid w:val="4B86C3E6"/>
    <w:rsid w:val="4B897FB1"/>
    <w:rsid w:val="4B93184A"/>
    <w:rsid w:val="4BB195B0"/>
    <w:rsid w:val="4BB452AB"/>
    <w:rsid w:val="4BD15AE5"/>
    <w:rsid w:val="4BD4FBB1"/>
    <w:rsid w:val="4BDD8291"/>
    <w:rsid w:val="4BDDE34B"/>
    <w:rsid w:val="4C2BB6F5"/>
    <w:rsid w:val="4C2D8500"/>
    <w:rsid w:val="4C2F3E1F"/>
    <w:rsid w:val="4C3FA83B"/>
    <w:rsid w:val="4C42A03B"/>
    <w:rsid w:val="4C7FD7F2"/>
    <w:rsid w:val="4C844B00"/>
    <w:rsid w:val="4C9FAFBD"/>
    <w:rsid w:val="4CA8BBBE"/>
    <w:rsid w:val="4CAC4B18"/>
    <w:rsid w:val="4CB7CE22"/>
    <w:rsid w:val="4CB9F9AC"/>
    <w:rsid w:val="4CBF9AD1"/>
    <w:rsid w:val="4CC377B8"/>
    <w:rsid w:val="4CC8BE4F"/>
    <w:rsid w:val="4CCAD7B0"/>
    <w:rsid w:val="4CD14E3F"/>
    <w:rsid w:val="4CD5E23A"/>
    <w:rsid w:val="4CE5B1FC"/>
    <w:rsid w:val="4CE901C7"/>
    <w:rsid w:val="4CE95E74"/>
    <w:rsid w:val="4CEF61C4"/>
    <w:rsid w:val="4CF0FD16"/>
    <w:rsid w:val="4D0083CF"/>
    <w:rsid w:val="4D153C98"/>
    <w:rsid w:val="4D2CAB34"/>
    <w:rsid w:val="4D4558A5"/>
    <w:rsid w:val="4D4B753E"/>
    <w:rsid w:val="4D55F5A8"/>
    <w:rsid w:val="4D7299AA"/>
    <w:rsid w:val="4D834443"/>
    <w:rsid w:val="4D882AE5"/>
    <w:rsid w:val="4DA0DE87"/>
    <w:rsid w:val="4DA8EF38"/>
    <w:rsid w:val="4DB1DA7C"/>
    <w:rsid w:val="4DC3571F"/>
    <w:rsid w:val="4DC931D1"/>
    <w:rsid w:val="4DD47523"/>
    <w:rsid w:val="4DE08ADA"/>
    <w:rsid w:val="4DEECFB8"/>
    <w:rsid w:val="4DF59D4F"/>
    <w:rsid w:val="4DF8A04F"/>
    <w:rsid w:val="4E046D31"/>
    <w:rsid w:val="4E0C9EE2"/>
    <w:rsid w:val="4E0D2045"/>
    <w:rsid w:val="4E18E80B"/>
    <w:rsid w:val="4E1DCF2E"/>
    <w:rsid w:val="4E2D58E2"/>
    <w:rsid w:val="4E3E5535"/>
    <w:rsid w:val="4E498987"/>
    <w:rsid w:val="4E5C04F2"/>
    <w:rsid w:val="4E647CA8"/>
    <w:rsid w:val="4E78BED2"/>
    <w:rsid w:val="4EAA24F4"/>
    <w:rsid w:val="4EADF403"/>
    <w:rsid w:val="4EB20057"/>
    <w:rsid w:val="4EB3546A"/>
    <w:rsid w:val="4EE42181"/>
    <w:rsid w:val="4EF594DF"/>
    <w:rsid w:val="4F0034F0"/>
    <w:rsid w:val="4F0CE7C9"/>
    <w:rsid w:val="4F16240C"/>
    <w:rsid w:val="4F2C43B1"/>
    <w:rsid w:val="4F38D775"/>
    <w:rsid w:val="4F3DA7CA"/>
    <w:rsid w:val="4F42CE97"/>
    <w:rsid w:val="4F442A41"/>
    <w:rsid w:val="4F48C372"/>
    <w:rsid w:val="4F586C9F"/>
    <w:rsid w:val="4F65EC10"/>
    <w:rsid w:val="4F677181"/>
    <w:rsid w:val="4F8B76F4"/>
    <w:rsid w:val="4FA5BF55"/>
    <w:rsid w:val="4FA6547C"/>
    <w:rsid w:val="4FD901FE"/>
    <w:rsid w:val="4FE4AD64"/>
    <w:rsid w:val="4FE6E84B"/>
    <w:rsid w:val="4FF0CBBA"/>
    <w:rsid w:val="4FF9E81C"/>
    <w:rsid w:val="502BEC12"/>
    <w:rsid w:val="50313AC3"/>
    <w:rsid w:val="5042CD0B"/>
    <w:rsid w:val="50468168"/>
    <w:rsid w:val="504834E9"/>
    <w:rsid w:val="5049EF4C"/>
    <w:rsid w:val="50710580"/>
    <w:rsid w:val="5074E1DF"/>
    <w:rsid w:val="50825BE8"/>
    <w:rsid w:val="508ACA98"/>
    <w:rsid w:val="508D5134"/>
    <w:rsid w:val="5095B4C2"/>
    <w:rsid w:val="50ABB9DE"/>
    <w:rsid w:val="50AC6023"/>
    <w:rsid w:val="50BF686C"/>
    <w:rsid w:val="50C45179"/>
    <w:rsid w:val="50E44B94"/>
    <w:rsid w:val="50E72AB7"/>
    <w:rsid w:val="50EE50FB"/>
    <w:rsid w:val="50FBD91E"/>
    <w:rsid w:val="510A9E8D"/>
    <w:rsid w:val="510AA389"/>
    <w:rsid w:val="5110E369"/>
    <w:rsid w:val="5114BF8E"/>
    <w:rsid w:val="511BB3DF"/>
    <w:rsid w:val="511F8191"/>
    <w:rsid w:val="51211B20"/>
    <w:rsid w:val="512569E5"/>
    <w:rsid w:val="51353F08"/>
    <w:rsid w:val="51381D2F"/>
    <w:rsid w:val="513D69FB"/>
    <w:rsid w:val="5145E4BA"/>
    <w:rsid w:val="514A59FF"/>
    <w:rsid w:val="514ABD04"/>
    <w:rsid w:val="514C58AD"/>
    <w:rsid w:val="515A0168"/>
    <w:rsid w:val="5168F08D"/>
    <w:rsid w:val="51700B31"/>
    <w:rsid w:val="517CA6AB"/>
    <w:rsid w:val="5183865C"/>
    <w:rsid w:val="51922C71"/>
    <w:rsid w:val="51BC4906"/>
    <w:rsid w:val="51E36399"/>
    <w:rsid w:val="51F96A7C"/>
    <w:rsid w:val="520CB9BC"/>
    <w:rsid w:val="521802B2"/>
    <w:rsid w:val="521C839F"/>
    <w:rsid w:val="5259CA70"/>
    <w:rsid w:val="5262C56E"/>
    <w:rsid w:val="5265B1AF"/>
    <w:rsid w:val="526E08A5"/>
    <w:rsid w:val="526EAFCA"/>
    <w:rsid w:val="527B113B"/>
    <w:rsid w:val="527B71D6"/>
    <w:rsid w:val="529D21B9"/>
    <w:rsid w:val="52A54D29"/>
    <w:rsid w:val="52B7C334"/>
    <w:rsid w:val="52B9D3B8"/>
    <w:rsid w:val="52C1BEB7"/>
    <w:rsid w:val="52C8D1F4"/>
    <w:rsid w:val="52D091A7"/>
    <w:rsid w:val="52D5AC78"/>
    <w:rsid w:val="52EAFDD1"/>
    <w:rsid w:val="52F5F53A"/>
    <w:rsid w:val="52F9EA18"/>
    <w:rsid w:val="52FEB6BC"/>
    <w:rsid w:val="5315ED80"/>
    <w:rsid w:val="5325E94A"/>
    <w:rsid w:val="5348D0A9"/>
    <w:rsid w:val="5350AA66"/>
    <w:rsid w:val="5352D519"/>
    <w:rsid w:val="53562524"/>
    <w:rsid w:val="53875055"/>
    <w:rsid w:val="538F8E18"/>
    <w:rsid w:val="53A23490"/>
    <w:rsid w:val="53A69E85"/>
    <w:rsid w:val="53C36208"/>
    <w:rsid w:val="53C95FFC"/>
    <w:rsid w:val="53CB1E7F"/>
    <w:rsid w:val="53CCD003"/>
    <w:rsid w:val="53CFC262"/>
    <w:rsid w:val="53D2C836"/>
    <w:rsid w:val="53DB1AB1"/>
    <w:rsid w:val="53DDF013"/>
    <w:rsid w:val="53E802F6"/>
    <w:rsid w:val="53EDC13A"/>
    <w:rsid w:val="53F7B6F1"/>
    <w:rsid w:val="53FBF78C"/>
    <w:rsid w:val="5413A504"/>
    <w:rsid w:val="541E835E"/>
    <w:rsid w:val="5422FEDF"/>
    <w:rsid w:val="544CBF4B"/>
    <w:rsid w:val="54811497"/>
    <w:rsid w:val="549E628D"/>
    <w:rsid w:val="54B55B98"/>
    <w:rsid w:val="54BA0825"/>
    <w:rsid w:val="54BB0400"/>
    <w:rsid w:val="54BF1939"/>
    <w:rsid w:val="54CFF59A"/>
    <w:rsid w:val="54D56113"/>
    <w:rsid w:val="54DC1930"/>
    <w:rsid w:val="54EE9667"/>
    <w:rsid w:val="54F14A45"/>
    <w:rsid w:val="550659B8"/>
    <w:rsid w:val="550B39E2"/>
    <w:rsid w:val="552F9CEB"/>
    <w:rsid w:val="5536C1C1"/>
    <w:rsid w:val="554404D8"/>
    <w:rsid w:val="555EF4D1"/>
    <w:rsid w:val="55649FB3"/>
    <w:rsid w:val="556A0C23"/>
    <w:rsid w:val="5579922B"/>
    <w:rsid w:val="55911605"/>
    <w:rsid w:val="5594F5FA"/>
    <w:rsid w:val="559662B2"/>
    <w:rsid w:val="55B2590B"/>
    <w:rsid w:val="55B7B0F8"/>
    <w:rsid w:val="55C4B486"/>
    <w:rsid w:val="55D6D9B9"/>
    <w:rsid w:val="55DCEBB6"/>
    <w:rsid w:val="55E890B5"/>
    <w:rsid w:val="55E96F84"/>
    <w:rsid w:val="5607E38E"/>
    <w:rsid w:val="5609BF72"/>
    <w:rsid w:val="56149184"/>
    <w:rsid w:val="56169BAA"/>
    <w:rsid w:val="5621A313"/>
    <w:rsid w:val="56306C0D"/>
    <w:rsid w:val="563E880F"/>
    <w:rsid w:val="56406942"/>
    <w:rsid w:val="5671DA9D"/>
    <w:rsid w:val="56970BAD"/>
    <w:rsid w:val="569EE038"/>
    <w:rsid w:val="56C071C3"/>
    <w:rsid w:val="56C122B4"/>
    <w:rsid w:val="56FE65D9"/>
    <w:rsid w:val="570A3265"/>
    <w:rsid w:val="570FBB01"/>
    <w:rsid w:val="57182A98"/>
    <w:rsid w:val="5737AC53"/>
    <w:rsid w:val="5739EC5D"/>
    <w:rsid w:val="57449BBC"/>
    <w:rsid w:val="57465530"/>
    <w:rsid w:val="5753077F"/>
    <w:rsid w:val="57530D2B"/>
    <w:rsid w:val="57533CB9"/>
    <w:rsid w:val="57568AB9"/>
    <w:rsid w:val="5780B295"/>
    <w:rsid w:val="579067ED"/>
    <w:rsid w:val="57990D07"/>
    <w:rsid w:val="57CF0B62"/>
    <w:rsid w:val="57D16E84"/>
    <w:rsid w:val="57D1CF51"/>
    <w:rsid w:val="57E62D7E"/>
    <w:rsid w:val="57FC706A"/>
    <w:rsid w:val="580E7A78"/>
    <w:rsid w:val="580E9EB0"/>
    <w:rsid w:val="5814FC44"/>
    <w:rsid w:val="5815D982"/>
    <w:rsid w:val="581F05E6"/>
    <w:rsid w:val="582BDE47"/>
    <w:rsid w:val="58310EEC"/>
    <w:rsid w:val="5834BAB2"/>
    <w:rsid w:val="58375831"/>
    <w:rsid w:val="58395A8E"/>
    <w:rsid w:val="5842CA24"/>
    <w:rsid w:val="5842FD03"/>
    <w:rsid w:val="5856B99F"/>
    <w:rsid w:val="5873FCBE"/>
    <w:rsid w:val="587A4D3C"/>
    <w:rsid w:val="58821EF3"/>
    <w:rsid w:val="58851E5F"/>
    <w:rsid w:val="588B2B8A"/>
    <w:rsid w:val="5894CAD2"/>
    <w:rsid w:val="589D66FF"/>
    <w:rsid w:val="589F79C5"/>
    <w:rsid w:val="58A407D2"/>
    <w:rsid w:val="58B21F7B"/>
    <w:rsid w:val="58B496D6"/>
    <w:rsid w:val="58BF7FB6"/>
    <w:rsid w:val="59243E0C"/>
    <w:rsid w:val="59292319"/>
    <w:rsid w:val="592E029D"/>
    <w:rsid w:val="5930ABF6"/>
    <w:rsid w:val="5955A0A2"/>
    <w:rsid w:val="595E17A3"/>
    <w:rsid w:val="597E5BF7"/>
    <w:rsid w:val="599BF331"/>
    <w:rsid w:val="599C042A"/>
    <w:rsid w:val="59B397E9"/>
    <w:rsid w:val="59B60996"/>
    <w:rsid w:val="59BC560D"/>
    <w:rsid w:val="59BFE2C3"/>
    <w:rsid w:val="59C65EE6"/>
    <w:rsid w:val="59D66DF6"/>
    <w:rsid w:val="59DAD744"/>
    <w:rsid w:val="59DB8C9B"/>
    <w:rsid w:val="59E6782A"/>
    <w:rsid w:val="5A06FA98"/>
    <w:rsid w:val="5A091CEB"/>
    <w:rsid w:val="5A0BC12C"/>
    <w:rsid w:val="5A31FB0A"/>
    <w:rsid w:val="5A336ACF"/>
    <w:rsid w:val="5A3C77A8"/>
    <w:rsid w:val="5A3CEAFE"/>
    <w:rsid w:val="5A4225C1"/>
    <w:rsid w:val="5A487976"/>
    <w:rsid w:val="5A78D6CC"/>
    <w:rsid w:val="5A7DE1E9"/>
    <w:rsid w:val="5A81C8DA"/>
    <w:rsid w:val="5A8D2A38"/>
    <w:rsid w:val="5A8E4015"/>
    <w:rsid w:val="5A97447E"/>
    <w:rsid w:val="5ACA2849"/>
    <w:rsid w:val="5ADB0C4C"/>
    <w:rsid w:val="5AE3CECE"/>
    <w:rsid w:val="5AF64988"/>
    <w:rsid w:val="5AF75401"/>
    <w:rsid w:val="5AF9718C"/>
    <w:rsid w:val="5AF9BC66"/>
    <w:rsid w:val="5B0EE6AF"/>
    <w:rsid w:val="5B13E128"/>
    <w:rsid w:val="5B2452DF"/>
    <w:rsid w:val="5B4D56DB"/>
    <w:rsid w:val="5B58D2AA"/>
    <w:rsid w:val="5B59EB5F"/>
    <w:rsid w:val="5B776E48"/>
    <w:rsid w:val="5B77A8DB"/>
    <w:rsid w:val="5B89319B"/>
    <w:rsid w:val="5BB07F7C"/>
    <w:rsid w:val="5BBC23C5"/>
    <w:rsid w:val="5BD29618"/>
    <w:rsid w:val="5BDB018E"/>
    <w:rsid w:val="5BF99A32"/>
    <w:rsid w:val="5C031808"/>
    <w:rsid w:val="5C09EBAC"/>
    <w:rsid w:val="5C11AF3D"/>
    <w:rsid w:val="5C1DFB53"/>
    <w:rsid w:val="5C22BC9A"/>
    <w:rsid w:val="5C383BDA"/>
    <w:rsid w:val="5C49D3D4"/>
    <w:rsid w:val="5C4A5095"/>
    <w:rsid w:val="5C511C0A"/>
    <w:rsid w:val="5C67E3AF"/>
    <w:rsid w:val="5C71D8AB"/>
    <w:rsid w:val="5C84C198"/>
    <w:rsid w:val="5C8A10B6"/>
    <w:rsid w:val="5C9B03DA"/>
    <w:rsid w:val="5C9B221F"/>
    <w:rsid w:val="5CA4BD0E"/>
    <w:rsid w:val="5CA8E07B"/>
    <w:rsid w:val="5CBC54FD"/>
    <w:rsid w:val="5CD60130"/>
    <w:rsid w:val="5D00E12B"/>
    <w:rsid w:val="5D06A3DE"/>
    <w:rsid w:val="5D0955FB"/>
    <w:rsid w:val="5D10CDFD"/>
    <w:rsid w:val="5D1993D3"/>
    <w:rsid w:val="5D34AA76"/>
    <w:rsid w:val="5D404B81"/>
    <w:rsid w:val="5D462E64"/>
    <w:rsid w:val="5D5261B9"/>
    <w:rsid w:val="5D53C17D"/>
    <w:rsid w:val="5D5D27EB"/>
    <w:rsid w:val="5D7BFD3C"/>
    <w:rsid w:val="5D7C3D96"/>
    <w:rsid w:val="5D82C9DE"/>
    <w:rsid w:val="5DAE1CAF"/>
    <w:rsid w:val="5DB91D1A"/>
    <w:rsid w:val="5DBFFC1A"/>
    <w:rsid w:val="5DEE1037"/>
    <w:rsid w:val="5E2438C9"/>
    <w:rsid w:val="5E4F6FEB"/>
    <w:rsid w:val="5E547C88"/>
    <w:rsid w:val="5E690D5D"/>
    <w:rsid w:val="5E76E8AD"/>
    <w:rsid w:val="5E77D6B6"/>
    <w:rsid w:val="5E7B223E"/>
    <w:rsid w:val="5E7CDF58"/>
    <w:rsid w:val="5E8BCDBD"/>
    <w:rsid w:val="5EB176CF"/>
    <w:rsid w:val="5EB825C7"/>
    <w:rsid w:val="5EF2718A"/>
    <w:rsid w:val="5EF6AC43"/>
    <w:rsid w:val="5EFDDACC"/>
    <w:rsid w:val="5F05CD98"/>
    <w:rsid w:val="5F072F10"/>
    <w:rsid w:val="5F13A9EA"/>
    <w:rsid w:val="5F1716B4"/>
    <w:rsid w:val="5F18B415"/>
    <w:rsid w:val="5F19BD38"/>
    <w:rsid w:val="5F1D75AE"/>
    <w:rsid w:val="5F2898BC"/>
    <w:rsid w:val="5F2C4149"/>
    <w:rsid w:val="5F36093A"/>
    <w:rsid w:val="5F369A2C"/>
    <w:rsid w:val="5F3A198B"/>
    <w:rsid w:val="5F4793B4"/>
    <w:rsid w:val="5F503B67"/>
    <w:rsid w:val="5F5090E6"/>
    <w:rsid w:val="5F535BBF"/>
    <w:rsid w:val="5F6CA0FC"/>
    <w:rsid w:val="5F7213D8"/>
    <w:rsid w:val="5FA15DDE"/>
    <w:rsid w:val="5FAD509E"/>
    <w:rsid w:val="5FB151B9"/>
    <w:rsid w:val="5FB6D11F"/>
    <w:rsid w:val="5FB837FB"/>
    <w:rsid w:val="5FCDF902"/>
    <w:rsid w:val="5FCE9887"/>
    <w:rsid w:val="5FD37AB2"/>
    <w:rsid w:val="5FD7F442"/>
    <w:rsid w:val="5FD8C01C"/>
    <w:rsid w:val="5FDB46F7"/>
    <w:rsid w:val="5FE8D474"/>
    <w:rsid w:val="601BDBB7"/>
    <w:rsid w:val="602A6FA5"/>
    <w:rsid w:val="6041C032"/>
    <w:rsid w:val="6048B736"/>
    <w:rsid w:val="604DCEAF"/>
    <w:rsid w:val="604E5D2D"/>
    <w:rsid w:val="60703B53"/>
    <w:rsid w:val="6070FD5F"/>
    <w:rsid w:val="60762F13"/>
    <w:rsid w:val="60832FA7"/>
    <w:rsid w:val="6094BC3F"/>
    <w:rsid w:val="6094FD4D"/>
    <w:rsid w:val="609E62FC"/>
    <w:rsid w:val="60B38309"/>
    <w:rsid w:val="60B82B5F"/>
    <w:rsid w:val="60DB0F2B"/>
    <w:rsid w:val="60DB5E51"/>
    <w:rsid w:val="6103B8FB"/>
    <w:rsid w:val="6105C171"/>
    <w:rsid w:val="610D7AD1"/>
    <w:rsid w:val="610DFC0E"/>
    <w:rsid w:val="6119B871"/>
    <w:rsid w:val="612E499C"/>
    <w:rsid w:val="614B93D1"/>
    <w:rsid w:val="61552618"/>
    <w:rsid w:val="6158DEFC"/>
    <w:rsid w:val="615EC1D5"/>
    <w:rsid w:val="6160E640"/>
    <w:rsid w:val="616C3375"/>
    <w:rsid w:val="61805D12"/>
    <w:rsid w:val="618CAE9D"/>
    <w:rsid w:val="618EFCB3"/>
    <w:rsid w:val="61A60E1E"/>
    <w:rsid w:val="61AB9CA3"/>
    <w:rsid w:val="61AC01B6"/>
    <w:rsid w:val="61B127EE"/>
    <w:rsid w:val="61BC8A28"/>
    <w:rsid w:val="61C73207"/>
    <w:rsid w:val="61E1C6D6"/>
    <w:rsid w:val="61E3FCE0"/>
    <w:rsid w:val="61EDB9CC"/>
    <w:rsid w:val="61FC1782"/>
    <w:rsid w:val="61FC6747"/>
    <w:rsid w:val="61FE78EA"/>
    <w:rsid w:val="61FE94E8"/>
    <w:rsid w:val="621EB80C"/>
    <w:rsid w:val="62277F07"/>
    <w:rsid w:val="623145D8"/>
    <w:rsid w:val="624574E1"/>
    <w:rsid w:val="6265A3D9"/>
    <w:rsid w:val="626B1EFA"/>
    <w:rsid w:val="626E16E4"/>
    <w:rsid w:val="627A4905"/>
    <w:rsid w:val="629BC565"/>
    <w:rsid w:val="629E1A22"/>
    <w:rsid w:val="62A4793C"/>
    <w:rsid w:val="62BA6784"/>
    <w:rsid w:val="62D65228"/>
    <w:rsid w:val="62E3685A"/>
    <w:rsid w:val="62E3D2A9"/>
    <w:rsid w:val="63097513"/>
    <w:rsid w:val="63104622"/>
    <w:rsid w:val="632C421D"/>
    <w:rsid w:val="63440D7A"/>
    <w:rsid w:val="634F8554"/>
    <w:rsid w:val="636092F7"/>
    <w:rsid w:val="63681C27"/>
    <w:rsid w:val="636CE46C"/>
    <w:rsid w:val="6373A052"/>
    <w:rsid w:val="637934FD"/>
    <w:rsid w:val="63883ED1"/>
    <w:rsid w:val="638FE1E3"/>
    <w:rsid w:val="63A06661"/>
    <w:rsid w:val="63A35FD2"/>
    <w:rsid w:val="63A8E9D3"/>
    <w:rsid w:val="63D25FB0"/>
    <w:rsid w:val="63E3A84C"/>
    <w:rsid w:val="63EA8C87"/>
    <w:rsid w:val="63F9953B"/>
    <w:rsid w:val="63FA401E"/>
    <w:rsid w:val="6409EC7F"/>
    <w:rsid w:val="640F2064"/>
    <w:rsid w:val="640F471D"/>
    <w:rsid w:val="642203C5"/>
    <w:rsid w:val="642C38EB"/>
    <w:rsid w:val="643768CC"/>
    <w:rsid w:val="64562711"/>
    <w:rsid w:val="645BB767"/>
    <w:rsid w:val="645F23D7"/>
    <w:rsid w:val="6460C379"/>
    <w:rsid w:val="64661A14"/>
    <w:rsid w:val="647CBA63"/>
    <w:rsid w:val="64905F3B"/>
    <w:rsid w:val="64AA8E67"/>
    <w:rsid w:val="64ABDFF7"/>
    <w:rsid w:val="64B18A39"/>
    <w:rsid w:val="64CC7FDA"/>
    <w:rsid w:val="64D69DD0"/>
    <w:rsid w:val="64DF3B74"/>
    <w:rsid w:val="64FEAE52"/>
    <w:rsid w:val="652F5E23"/>
    <w:rsid w:val="6531CF93"/>
    <w:rsid w:val="653EBF58"/>
    <w:rsid w:val="654818D1"/>
    <w:rsid w:val="65503F97"/>
    <w:rsid w:val="65626F92"/>
    <w:rsid w:val="656D1555"/>
    <w:rsid w:val="6574DB96"/>
    <w:rsid w:val="657EE268"/>
    <w:rsid w:val="6588003C"/>
    <w:rsid w:val="65925D57"/>
    <w:rsid w:val="6592D21B"/>
    <w:rsid w:val="659EFCDD"/>
    <w:rsid w:val="65A50EB5"/>
    <w:rsid w:val="65A80CC2"/>
    <w:rsid w:val="65BF185C"/>
    <w:rsid w:val="65C2C927"/>
    <w:rsid w:val="65E7815C"/>
    <w:rsid w:val="65E8C730"/>
    <w:rsid w:val="663B44A2"/>
    <w:rsid w:val="663EE332"/>
    <w:rsid w:val="66488E19"/>
    <w:rsid w:val="664CB31D"/>
    <w:rsid w:val="667C73BD"/>
    <w:rsid w:val="668152F0"/>
    <w:rsid w:val="668567EE"/>
    <w:rsid w:val="66994BDE"/>
    <w:rsid w:val="66B50C56"/>
    <w:rsid w:val="66B688EB"/>
    <w:rsid w:val="66CB98DC"/>
    <w:rsid w:val="66D0349B"/>
    <w:rsid w:val="66D86097"/>
    <w:rsid w:val="671D98DA"/>
    <w:rsid w:val="672559CA"/>
    <w:rsid w:val="673A72A4"/>
    <w:rsid w:val="6745872F"/>
    <w:rsid w:val="6758F6B4"/>
    <w:rsid w:val="677A1066"/>
    <w:rsid w:val="679C1B30"/>
    <w:rsid w:val="67A066B6"/>
    <w:rsid w:val="67A4D8D1"/>
    <w:rsid w:val="67B0971D"/>
    <w:rsid w:val="67B627A3"/>
    <w:rsid w:val="67E58FA4"/>
    <w:rsid w:val="67EF3856"/>
    <w:rsid w:val="67F03307"/>
    <w:rsid w:val="67FF6483"/>
    <w:rsid w:val="684EED8B"/>
    <w:rsid w:val="6855F137"/>
    <w:rsid w:val="6859C220"/>
    <w:rsid w:val="686739FA"/>
    <w:rsid w:val="6874EF8D"/>
    <w:rsid w:val="687B377C"/>
    <w:rsid w:val="6887D586"/>
    <w:rsid w:val="689D1834"/>
    <w:rsid w:val="68B6FDDD"/>
    <w:rsid w:val="68C44030"/>
    <w:rsid w:val="68D23E38"/>
    <w:rsid w:val="68E6082F"/>
    <w:rsid w:val="68ECBAFD"/>
    <w:rsid w:val="691EBBF3"/>
    <w:rsid w:val="692F2DCF"/>
    <w:rsid w:val="693673F3"/>
    <w:rsid w:val="69424FCD"/>
    <w:rsid w:val="694B36E4"/>
    <w:rsid w:val="6954414D"/>
    <w:rsid w:val="6968F912"/>
    <w:rsid w:val="69703560"/>
    <w:rsid w:val="69779DC3"/>
    <w:rsid w:val="698ACC60"/>
    <w:rsid w:val="6996479D"/>
    <w:rsid w:val="69C63E6F"/>
    <w:rsid w:val="69C9355C"/>
    <w:rsid w:val="69D5E7AC"/>
    <w:rsid w:val="69E66358"/>
    <w:rsid w:val="6A02A468"/>
    <w:rsid w:val="6A061B70"/>
    <w:rsid w:val="6A1F236D"/>
    <w:rsid w:val="6A495437"/>
    <w:rsid w:val="6A4E486D"/>
    <w:rsid w:val="6A543B89"/>
    <w:rsid w:val="6A5745CA"/>
    <w:rsid w:val="6A575056"/>
    <w:rsid w:val="6A5A1615"/>
    <w:rsid w:val="6A6C1C09"/>
    <w:rsid w:val="6A785820"/>
    <w:rsid w:val="6A79D0AA"/>
    <w:rsid w:val="6A7ECEC0"/>
    <w:rsid w:val="6A9B14F7"/>
    <w:rsid w:val="6AA59B49"/>
    <w:rsid w:val="6AAD4E36"/>
    <w:rsid w:val="6AB5FBF5"/>
    <w:rsid w:val="6AC672F4"/>
    <w:rsid w:val="6AE0EB0D"/>
    <w:rsid w:val="6AF98575"/>
    <w:rsid w:val="6B25E5FF"/>
    <w:rsid w:val="6B3CD66B"/>
    <w:rsid w:val="6B3FCB19"/>
    <w:rsid w:val="6B4B34EE"/>
    <w:rsid w:val="6B7ECA9E"/>
    <w:rsid w:val="6B9C15FD"/>
    <w:rsid w:val="6B9C912E"/>
    <w:rsid w:val="6BB8B083"/>
    <w:rsid w:val="6BCC436E"/>
    <w:rsid w:val="6BD4EB62"/>
    <w:rsid w:val="6BDA6C70"/>
    <w:rsid w:val="6BE1526F"/>
    <w:rsid w:val="6BE691B0"/>
    <w:rsid w:val="6BF5E528"/>
    <w:rsid w:val="6C0D853A"/>
    <w:rsid w:val="6C1E9327"/>
    <w:rsid w:val="6C202C08"/>
    <w:rsid w:val="6C21CA0E"/>
    <w:rsid w:val="6C497EEF"/>
    <w:rsid w:val="6C4AC337"/>
    <w:rsid w:val="6C630BA3"/>
    <w:rsid w:val="6C64CD44"/>
    <w:rsid w:val="6C680035"/>
    <w:rsid w:val="6C6B34E9"/>
    <w:rsid w:val="6C8C8026"/>
    <w:rsid w:val="6CA116CC"/>
    <w:rsid w:val="6CB4A26E"/>
    <w:rsid w:val="6CCB5BB4"/>
    <w:rsid w:val="6CD6647D"/>
    <w:rsid w:val="6CDC3B0C"/>
    <w:rsid w:val="6CE8FD1B"/>
    <w:rsid w:val="6CEAD99F"/>
    <w:rsid w:val="6CF73274"/>
    <w:rsid w:val="6CF8405D"/>
    <w:rsid w:val="6D055AD7"/>
    <w:rsid w:val="6D16EE99"/>
    <w:rsid w:val="6D19585A"/>
    <w:rsid w:val="6D2883AA"/>
    <w:rsid w:val="6D3B9E69"/>
    <w:rsid w:val="6D4EAC25"/>
    <w:rsid w:val="6D558AD2"/>
    <w:rsid w:val="6D636C69"/>
    <w:rsid w:val="6D8187C3"/>
    <w:rsid w:val="6D8D57FB"/>
    <w:rsid w:val="6D9A6610"/>
    <w:rsid w:val="6DA243D1"/>
    <w:rsid w:val="6DB82428"/>
    <w:rsid w:val="6DD66CB3"/>
    <w:rsid w:val="6DE18C1D"/>
    <w:rsid w:val="6DF6E544"/>
    <w:rsid w:val="6E1551A1"/>
    <w:rsid w:val="6E3FD952"/>
    <w:rsid w:val="6E4782CE"/>
    <w:rsid w:val="6E538C7E"/>
    <w:rsid w:val="6E6AA199"/>
    <w:rsid w:val="6E8007BF"/>
    <w:rsid w:val="6E977FDC"/>
    <w:rsid w:val="6EAE1ED8"/>
    <w:rsid w:val="6EB97B95"/>
    <w:rsid w:val="6EBF4F1E"/>
    <w:rsid w:val="6EC52212"/>
    <w:rsid w:val="6ECAFDFF"/>
    <w:rsid w:val="6ED35312"/>
    <w:rsid w:val="6EE43F28"/>
    <w:rsid w:val="6EEC8828"/>
    <w:rsid w:val="6EFCD6C7"/>
    <w:rsid w:val="6F03ED6A"/>
    <w:rsid w:val="6F03F9A5"/>
    <w:rsid w:val="6F144694"/>
    <w:rsid w:val="6F1603F7"/>
    <w:rsid w:val="6F32D161"/>
    <w:rsid w:val="6F351072"/>
    <w:rsid w:val="6F44435D"/>
    <w:rsid w:val="6F444831"/>
    <w:rsid w:val="6F676E72"/>
    <w:rsid w:val="6F67E905"/>
    <w:rsid w:val="6F7BA28A"/>
    <w:rsid w:val="6F7D11D6"/>
    <w:rsid w:val="6F7E9A80"/>
    <w:rsid w:val="6F9AEA0A"/>
    <w:rsid w:val="6F9F647B"/>
    <w:rsid w:val="6FBCAF45"/>
    <w:rsid w:val="6FBDEDC9"/>
    <w:rsid w:val="6FBF08A8"/>
    <w:rsid w:val="6FC4B809"/>
    <w:rsid w:val="6FD0E733"/>
    <w:rsid w:val="6FD20E5C"/>
    <w:rsid w:val="6FD520D2"/>
    <w:rsid w:val="6FE5D003"/>
    <w:rsid w:val="70104740"/>
    <w:rsid w:val="702BCED5"/>
    <w:rsid w:val="7031617B"/>
    <w:rsid w:val="704D3082"/>
    <w:rsid w:val="7055A65F"/>
    <w:rsid w:val="7080742E"/>
    <w:rsid w:val="7093C4B2"/>
    <w:rsid w:val="70966537"/>
    <w:rsid w:val="70A6A851"/>
    <w:rsid w:val="70AE87FD"/>
    <w:rsid w:val="70AEFED2"/>
    <w:rsid w:val="70CA57ED"/>
    <w:rsid w:val="70F7FA71"/>
    <w:rsid w:val="71045F34"/>
    <w:rsid w:val="710A97BF"/>
    <w:rsid w:val="7115025C"/>
    <w:rsid w:val="7117111A"/>
    <w:rsid w:val="711B68F1"/>
    <w:rsid w:val="7153A168"/>
    <w:rsid w:val="715452BE"/>
    <w:rsid w:val="71562274"/>
    <w:rsid w:val="71568D75"/>
    <w:rsid w:val="715DB192"/>
    <w:rsid w:val="71605671"/>
    <w:rsid w:val="716192CD"/>
    <w:rsid w:val="71636824"/>
    <w:rsid w:val="716AA2FC"/>
    <w:rsid w:val="716EBE3B"/>
    <w:rsid w:val="717D1D6D"/>
    <w:rsid w:val="71B0D81A"/>
    <w:rsid w:val="71EED216"/>
    <w:rsid w:val="71FA4E95"/>
    <w:rsid w:val="72143BD2"/>
    <w:rsid w:val="72197460"/>
    <w:rsid w:val="72240613"/>
    <w:rsid w:val="723AFAD2"/>
    <w:rsid w:val="724833F5"/>
    <w:rsid w:val="724A8C0E"/>
    <w:rsid w:val="725307CA"/>
    <w:rsid w:val="72591297"/>
    <w:rsid w:val="725D5E9A"/>
    <w:rsid w:val="72616619"/>
    <w:rsid w:val="7275337E"/>
    <w:rsid w:val="727CA87B"/>
    <w:rsid w:val="728FAB37"/>
    <w:rsid w:val="72A869D4"/>
    <w:rsid w:val="72B9BF63"/>
    <w:rsid w:val="72CBD248"/>
    <w:rsid w:val="72CEE405"/>
    <w:rsid w:val="72D3B098"/>
    <w:rsid w:val="72D594F4"/>
    <w:rsid w:val="72E1E8C7"/>
    <w:rsid w:val="72E8E971"/>
    <w:rsid w:val="7311F125"/>
    <w:rsid w:val="7318A29F"/>
    <w:rsid w:val="731B4B8A"/>
    <w:rsid w:val="733A95D1"/>
    <w:rsid w:val="7348BE6A"/>
    <w:rsid w:val="73495560"/>
    <w:rsid w:val="734A3110"/>
    <w:rsid w:val="734F314E"/>
    <w:rsid w:val="7363B899"/>
    <w:rsid w:val="7378702A"/>
    <w:rsid w:val="73845F76"/>
    <w:rsid w:val="7385D299"/>
    <w:rsid w:val="73A0DA48"/>
    <w:rsid w:val="73B1489A"/>
    <w:rsid w:val="73B28989"/>
    <w:rsid w:val="73C5E806"/>
    <w:rsid w:val="73C9205C"/>
    <w:rsid w:val="73F5E237"/>
    <w:rsid w:val="74026A69"/>
    <w:rsid w:val="742D1A9D"/>
    <w:rsid w:val="743AFDCB"/>
    <w:rsid w:val="744A51A7"/>
    <w:rsid w:val="7450E2D8"/>
    <w:rsid w:val="74793C77"/>
    <w:rsid w:val="747A2594"/>
    <w:rsid w:val="7481DFB7"/>
    <w:rsid w:val="748A97D2"/>
    <w:rsid w:val="748C1799"/>
    <w:rsid w:val="749AE10E"/>
    <w:rsid w:val="74A564D0"/>
    <w:rsid w:val="74AAC297"/>
    <w:rsid w:val="74CFFA2E"/>
    <w:rsid w:val="74E014AB"/>
    <w:rsid w:val="750F0730"/>
    <w:rsid w:val="7519BEEB"/>
    <w:rsid w:val="752E928E"/>
    <w:rsid w:val="7554D8E3"/>
    <w:rsid w:val="755CA2CD"/>
    <w:rsid w:val="759D5468"/>
    <w:rsid w:val="759DB175"/>
    <w:rsid w:val="75A077FE"/>
    <w:rsid w:val="75A19C5D"/>
    <w:rsid w:val="75A4ADF1"/>
    <w:rsid w:val="75BBBB67"/>
    <w:rsid w:val="75C0797B"/>
    <w:rsid w:val="75C2DC32"/>
    <w:rsid w:val="75DC03F1"/>
    <w:rsid w:val="75EB3FBC"/>
    <w:rsid w:val="7600F40D"/>
    <w:rsid w:val="7607F263"/>
    <w:rsid w:val="760C01F3"/>
    <w:rsid w:val="762C205D"/>
    <w:rsid w:val="76303A6C"/>
    <w:rsid w:val="76400254"/>
    <w:rsid w:val="76564990"/>
    <w:rsid w:val="7658C382"/>
    <w:rsid w:val="765ABDB2"/>
    <w:rsid w:val="76620DE5"/>
    <w:rsid w:val="766782C9"/>
    <w:rsid w:val="767045F9"/>
    <w:rsid w:val="767D9783"/>
    <w:rsid w:val="76831AB4"/>
    <w:rsid w:val="76BB7992"/>
    <w:rsid w:val="76CE477C"/>
    <w:rsid w:val="76D61B83"/>
    <w:rsid w:val="76DC2753"/>
    <w:rsid w:val="76E76388"/>
    <w:rsid w:val="76F5E30B"/>
    <w:rsid w:val="76FC1642"/>
    <w:rsid w:val="770AE23C"/>
    <w:rsid w:val="770FDD2E"/>
    <w:rsid w:val="770FED5A"/>
    <w:rsid w:val="77153009"/>
    <w:rsid w:val="77222392"/>
    <w:rsid w:val="77256F24"/>
    <w:rsid w:val="772CBA3D"/>
    <w:rsid w:val="77557506"/>
    <w:rsid w:val="776A119B"/>
    <w:rsid w:val="777620FD"/>
    <w:rsid w:val="7795CD2E"/>
    <w:rsid w:val="77B64CE4"/>
    <w:rsid w:val="77C7B198"/>
    <w:rsid w:val="77DAA016"/>
    <w:rsid w:val="77E4CB58"/>
    <w:rsid w:val="77E5420C"/>
    <w:rsid w:val="77EBF2DB"/>
    <w:rsid w:val="77F3FC63"/>
    <w:rsid w:val="77F734FE"/>
    <w:rsid w:val="780DDCBA"/>
    <w:rsid w:val="7810AB7B"/>
    <w:rsid w:val="7811B9EB"/>
    <w:rsid w:val="7827DD79"/>
    <w:rsid w:val="78390885"/>
    <w:rsid w:val="7849990E"/>
    <w:rsid w:val="7863139E"/>
    <w:rsid w:val="78650246"/>
    <w:rsid w:val="7873E2C6"/>
    <w:rsid w:val="7875037F"/>
    <w:rsid w:val="787EBD3A"/>
    <w:rsid w:val="78B4830C"/>
    <w:rsid w:val="78C95AE1"/>
    <w:rsid w:val="78E7F217"/>
    <w:rsid w:val="7907BA95"/>
    <w:rsid w:val="791AC21D"/>
    <w:rsid w:val="791BE7E5"/>
    <w:rsid w:val="793B7D11"/>
    <w:rsid w:val="793E21C9"/>
    <w:rsid w:val="7945C008"/>
    <w:rsid w:val="7948841F"/>
    <w:rsid w:val="794C0DE2"/>
    <w:rsid w:val="79681CA8"/>
    <w:rsid w:val="799577E5"/>
    <w:rsid w:val="79981280"/>
    <w:rsid w:val="79989F42"/>
    <w:rsid w:val="799E58BE"/>
    <w:rsid w:val="79A68AAD"/>
    <w:rsid w:val="79B30398"/>
    <w:rsid w:val="79B6D6E1"/>
    <w:rsid w:val="79CB8DDF"/>
    <w:rsid w:val="79D76E93"/>
    <w:rsid w:val="79E68AEB"/>
    <w:rsid w:val="79ED6926"/>
    <w:rsid w:val="79F54300"/>
    <w:rsid w:val="79FC7DB9"/>
    <w:rsid w:val="7A0B68F0"/>
    <w:rsid w:val="7A0D2184"/>
    <w:rsid w:val="7A13F638"/>
    <w:rsid w:val="7A3A74C8"/>
    <w:rsid w:val="7A3FDEF4"/>
    <w:rsid w:val="7A502699"/>
    <w:rsid w:val="7A703143"/>
    <w:rsid w:val="7A8AA151"/>
    <w:rsid w:val="7A93B01F"/>
    <w:rsid w:val="7A966375"/>
    <w:rsid w:val="7A966C1D"/>
    <w:rsid w:val="7A9730F0"/>
    <w:rsid w:val="7AA4AD2C"/>
    <w:rsid w:val="7AB8D9B0"/>
    <w:rsid w:val="7ABE3EFD"/>
    <w:rsid w:val="7AD1E054"/>
    <w:rsid w:val="7AD337D0"/>
    <w:rsid w:val="7AD5101C"/>
    <w:rsid w:val="7ADA7DB7"/>
    <w:rsid w:val="7AE43CDA"/>
    <w:rsid w:val="7B1D2C5B"/>
    <w:rsid w:val="7B220260"/>
    <w:rsid w:val="7B2B3773"/>
    <w:rsid w:val="7B48398B"/>
    <w:rsid w:val="7B52C16D"/>
    <w:rsid w:val="7B625683"/>
    <w:rsid w:val="7B71D86E"/>
    <w:rsid w:val="7B77DA55"/>
    <w:rsid w:val="7B94B838"/>
    <w:rsid w:val="7BA7FD89"/>
    <w:rsid w:val="7BAEB985"/>
    <w:rsid w:val="7BC6FD5F"/>
    <w:rsid w:val="7BD5D075"/>
    <w:rsid w:val="7BE0B179"/>
    <w:rsid w:val="7BEB545E"/>
    <w:rsid w:val="7BFDC7AC"/>
    <w:rsid w:val="7C0461E8"/>
    <w:rsid w:val="7C26661A"/>
    <w:rsid w:val="7C27C997"/>
    <w:rsid w:val="7C28D23C"/>
    <w:rsid w:val="7C2F3547"/>
    <w:rsid w:val="7C42B5F9"/>
    <w:rsid w:val="7C5222B3"/>
    <w:rsid w:val="7C58BEEB"/>
    <w:rsid w:val="7C5D75B7"/>
    <w:rsid w:val="7C7382EF"/>
    <w:rsid w:val="7C7DE358"/>
    <w:rsid w:val="7C8C34DE"/>
    <w:rsid w:val="7C91897A"/>
    <w:rsid w:val="7C9B01C9"/>
    <w:rsid w:val="7CA12DA4"/>
    <w:rsid w:val="7CA2ED7F"/>
    <w:rsid w:val="7CA7F656"/>
    <w:rsid w:val="7CD3237D"/>
    <w:rsid w:val="7CE5E0BE"/>
    <w:rsid w:val="7D042785"/>
    <w:rsid w:val="7D0883AC"/>
    <w:rsid w:val="7D364DE2"/>
    <w:rsid w:val="7D367894"/>
    <w:rsid w:val="7D4867F6"/>
    <w:rsid w:val="7D4BB38F"/>
    <w:rsid w:val="7D6867A1"/>
    <w:rsid w:val="7D6EE990"/>
    <w:rsid w:val="7D76FA7E"/>
    <w:rsid w:val="7D8103D4"/>
    <w:rsid w:val="7DA51A96"/>
    <w:rsid w:val="7DA88A6D"/>
    <w:rsid w:val="7DABD4E6"/>
    <w:rsid w:val="7DB0D37D"/>
    <w:rsid w:val="7DB33F8D"/>
    <w:rsid w:val="7DBCF6B1"/>
    <w:rsid w:val="7DF40D05"/>
    <w:rsid w:val="7E00F80E"/>
    <w:rsid w:val="7E108FAE"/>
    <w:rsid w:val="7E63FFED"/>
    <w:rsid w:val="7E7DCACE"/>
    <w:rsid w:val="7E8649EB"/>
    <w:rsid w:val="7E88B675"/>
    <w:rsid w:val="7EB00361"/>
    <w:rsid w:val="7EBBD4CF"/>
    <w:rsid w:val="7EC4EBE5"/>
    <w:rsid w:val="7ECB9665"/>
    <w:rsid w:val="7EE3D69A"/>
    <w:rsid w:val="7EE41A2A"/>
    <w:rsid w:val="7EE60BCB"/>
    <w:rsid w:val="7EEA6F87"/>
    <w:rsid w:val="7EF5C2D7"/>
    <w:rsid w:val="7F09B70C"/>
    <w:rsid w:val="7F1079BA"/>
    <w:rsid w:val="7F25DD81"/>
    <w:rsid w:val="7F2D45A2"/>
    <w:rsid w:val="7F450282"/>
    <w:rsid w:val="7F4DDB72"/>
    <w:rsid w:val="7F52F1C1"/>
    <w:rsid w:val="7F579E75"/>
    <w:rsid w:val="7F666A91"/>
    <w:rsid w:val="7F683580"/>
    <w:rsid w:val="7F85870E"/>
    <w:rsid w:val="7F85F922"/>
    <w:rsid w:val="7F8AE446"/>
    <w:rsid w:val="7F8ED95D"/>
    <w:rsid w:val="7F947EEA"/>
    <w:rsid w:val="7F9FA119"/>
    <w:rsid w:val="7F9FFD5E"/>
    <w:rsid w:val="7FB6AEFD"/>
    <w:rsid w:val="7FBD65A6"/>
    <w:rsid w:val="7FE57DFB"/>
    <w:rsid w:val="7FF5ED4F"/>
    <w:rsid w:val="7FFA997D"/>
    <w:rsid w:val="7FFD9BB2"/>
    <w:rsid w:val="7FFFF5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2EF3"/>
  <w15:chartTrackingRefBased/>
  <w15:docId w15:val="{4514189F-327E-4CA3-822B-E067DD18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89F"/>
    <w:pPr>
      <w:spacing w:line="360" w:lineRule="auto"/>
      <w:jc w:val="both"/>
    </w:pPr>
    <w:rPr>
      <w:rFonts w:ascii="Times New Roman" w:eastAsia="MS Mincho" w:hAnsi="Times New Roman"/>
      <w:sz w:val="20"/>
      <w:lang w:val="es-AR"/>
    </w:rPr>
  </w:style>
  <w:style w:type="paragraph" w:styleId="Ttulo1">
    <w:name w:val="heading 1"/>
    <w:basedOn w:val="Normal"/>
    <w:next w:val="Normal"/>
    <w:link w:val="Ttulo1Car"/>
    <w:uiPriority w:val="9"/>
    <w:qFormat/>
    <w:rsid w:val="009A1DF2"/>
    <w:pPr>
      <w:keepNext/>
      <w:keepLines/>
      <w:numPr>
        <w:numId w:val="36"/>
      </w:numPr>
      <w:ind w:left="431" w:hanging="431"/>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A1DF2"/>
    <w:pPr>
      <w:keepNext/>
      <w:keepLines/>
      <w:numPr>
        <w:ilvl w:val="1"/>
        <w:numId w:val="36"/>
      </w:numPr>
      <w:ind w:left="578" w:hanging="578"/>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D51F6"/>
    <w:pPr>
      <w:keepNext/>
      <w:keepLines/>
      <w:numPr>
        <w:ilvl w:val="2"/>
        <w:numId w:val="36"/>
      </w:numPr>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7F25DB"/>
    <w:pPr>
      <w:keepNext/>
      <w:keepLines/>
      <w:numPr>
        <w:ilvl w:val="3"/>
        <w:numId w:val="3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F25DB"/>
    <w:pPr>
      <w:keepNext/>
      <w:keepLines/>
      <w:numPr>
        <w:ilvl w:val="4"/>
        <w:numId w:val="3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F25DB"/>
    <w:pPr>
      <w:keepNext/>
      <w:keepLines/>
      <w:numPr>
        <w:ilvl w:val="5"/>
        <w:numId w:val="3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F25DB"/>
    <w:pPr>
      <w:keepNext/>
      <w:keepLines/>
      <w:numPr>
        <w:ilvl w:val="6"/>
        <w:numId w:val="3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F25DB"/>
    <w:pPr>
      <w:keepNext/>
      <w:keepLines/>
      <w:numPr>
        <w:ilvl w:val="7"/>
        <w:numId w:val="3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F25DB"/>
    <w:pPr>
      <w:keepNext/>
      <w:keepLines/>
      <w:numPr>
        <w:ilvl w:val="8"/>
        <w:numId w:val="3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540BA"/>
    <w:rPr>
      <w:color w:val="0563C1" w:themeColor="hyperlink"/>
      <w:u w:val="single"/>
    </w:rPr>
  </w:style>
  <w:style w:type="paragraph" w:styleId="Textonotapie">
    <w:name w:val="footnote text"/>
    <w:basedOn w:val="Normal"/>
    <w:link w:val="TextonotapieCar"/>
    <w:uiPriority w:val="99"/>
    <w:semiHidden/>
    <w:unhideWhenUsed/>
    <w:rsid w:val="004704D7"/>
    <w:pPr>
      <w:spacing w:after="0" w:line="240" w:lineRule="auto"/>
      <w:jc w:val="left"/>
    </w:pPr>
    <w:rPr>
      <w:rFonts w:eastAsia="Times New Roman" w:cs="Times New Roman"/>
      <w:szCs w:val="20"/>
      <w:lang w:val="es-ES" w:eastAsia="es-ES"/>
    </w:rPr>
  </w:style>
  <w:style w:type="character" w:customStyle="1" w:styleId="TextonotapieCar">
    <w:name w:val="Texto nota pie Car"/>
    <w:basedOn w:val="Fuentedeprrafopredeter"/>
    <w:link w:val="Textonotapie"/>
    <w:uiPriority w:val="99"/>
    <w:semiHidden/>
    <w:rsid w:val="004704D7"/>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4704D7"/>
    <w:rPr>
      <w:vertAlign w:val="superscript"/>
    </w:rPr>
  </w:style>
  <w:style w:type="paragraph" w:styleId="Prrafodelista">
    <w:name w:val="List Paragraph"/>
    <w:basedOn w:val="Normal"/>
    <w:uiPriority w:val="34"/>
    <w:qFormat/>
    <w:rsid w:val="00146B2B"/>
    <w:pPr>
      <w:ind w:left="720"/>
      <w:contextualSpacing/>
    </w:pPr>
  </w:style>
  <w:style w:type="character" w:customStyle="1" w:styleId="Ttulo1Car">
    <w:name w:val="Título 1 Car"/>
    <w:basedOn w:val="Fuentedeprrafopredeter"/>
    <w:link w:val="Ttulo1"/>
    <w:uiPriority w:val="9"/>
    <w:rsid w:val="009A1DF2"/>
    <w:rPr>
      <w:rFonts w:ascii="Times New Roman" w:eastAsiaTheme="majorEastAsia" w:hAnsi="Times New Roman" w:cstheme="majorBidi"/>
      <w:b/>
      <w:sz w:val="24"/>
      <w:szCs w:val="32"/>
      <w:lang w:val="es-AR"/>
    </w:rPr>
  </w:style>
  <w:style w:type="character" w:styleId="Hipervnculovisitado">
    <w:name w:val="FollowedHyperlink"/>
    <w:basedOn w:val="Fuentedeprrafopredeter"/>
    <w:uiPriority w:val="99"/>
    <w:semiHidden/>
    <w:unhideWhenUsed/>
    <w:rsid w:val="007C1C08"/>
    <w:rPr>
      <w:color w:val="954F72" w:themeColor="followedHyperlink"/>
      <w:u w:val="single"/>
    </w:rPr>
  </w:style>
  <w:style w:type="character" w:styleId="Mencinsinresolver">
    <w:name w:val="Unresolved Mention"/>
    <w:basedOn w:val="Fuentedeprrafopredeter"/>
    <w:uiPriority w:val="99"/>
    <w:semiHidden/>
    <w:unhideWhenUsed/>
    <w:rsid w:val="007C1C08"/>
    <w:rPr>
      <w:color w:val="605E5C"/>
      <w:shd w:val="clear" w:color="auto" w:fill="E1DFDD"/>
    </w:rPr>
  </w:style>
  <w:style w:type="paragraph" w:styleId="Sinespaciado">
    <w:name w:val="No Spacing"/>
    <w:uiPriority w:val="1"/>
    <w:qFormat/>
    <w:rsid w:val="00DE49A2"/>
    <w:pPr>
      <w:spacing w:after="0" w:line="240" w:lineRule="auto"/>
      <w:jc w:val="both"/>
    </w:pPr>
    <w:rPr>
      <w:rFonts w:ascii="Times New Roman" w:eastAsia="MS Mincho" w:hAnsi="Times New Roman"/>
      <w:sz w:val="24"/>
      <w:lang w:val="es-AR"/>
    </w:rPr>
  </w:style>
  <w:style w:type="paragraph" w:styleId="Descripcin">
    <w:name w:val="caption"/>
    <w:aliases w:val="Título de tablas y gráficos"/>
    <w:basedOn w:val="Normal"/>
    <w:next w:val="Normal"/>
    <w:uiPriority w:val="35"/>
    <w:unhideWhenUsed/>
    <w:qFormat/>
    <w:rsid w:val="009A1DF2"/>
    <w:pPr>
      <w:spacing w:after="120"/>
    </w:pPr>
    <w:rPr>
      <w:b/>
      <w:iCs/>
      <w:szCs w:val="18"/>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delmarcadordeposicin">
    <w:name w:val="Placeholder Text"/>
    <w:basedOn w:val="Fuentedeprrafopredeter"/>
    <w:uiPriority w:val="99"/>
    <w:semiHidden/>
    <w:rsid w:val="007A3C33"/>
    <w:rPr>
      <w:color w:val="666666"/>
    </w:rPr>
  </w:style>
  <w:style w:type="table" w:styleId="Tablanormal5">
    <w:name w:val="Plain Table 5"/>
    <w:basedOn w:val="Tabla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244">
    <w:name w:val="citation-244"/>
    <w:basedOn w:val="Fuentedeprrafopredeter"/>
    <w:rsid w:val="008F2766"/>
  </w:style>
  <w:style w:type="character" w:customStyle="1" w:styleId="apple-converted-space">
    <w:name w:val="apple-converted-space"/>
    <w:basedOn w:val="Fuentedeprrafopredeter"/>
    <w:rsid w:val="008F2766"/>
  </w:style>
  <w:style w:type="character" w:customStyle="1" w:styleId="citation-242">
    <w:name w:val="citation-242"/>
    <w:basedOn w:val="Fuentedeprrafopredeter"/>
    <w:rsid w:val="004D76ED"/>
  </w:style>
  <w:style w:type="character" w:customStyle="1" w:styleId="citation-239">
    <w:name w:val="citation-239"/>
    <w:basedOn w:val="Fuentedeprrafopredeter"/>
    <w:rsid w:val="00604475"/>
  </w:style>
  <w:style w:type="character" w:customStyle="1" w:styleId="citation-238">
    <w:name w:val="citation-238"/>
    <w:basedOn w:val="Fuentedeprrafopredeter"/>
    <w:rsid w:val="00FC0A5C"/>
  </w:style>
  <w:style w:type="character" w:customStyle="1" w:styleId="citation-237">
    <w:name w:val="citation-237"/>
    <w:basedOn w:val="Fuentedeprrafopredeter"/>
    <w:rsid w:val="003266CB"/>
  </w:style>
  <w:style w:type="character" w:customStyle="1" w:styleId="citation-236">
    <w:name w:val="citation-236"/>
    <w:basedOn w:val="Fuentedeprrafopredeter"/>
    <w:rsid w:val="008A65C9"/>
  </w:style>
  <w:style w:type="character" w:customStyle="1" w:styleId="citation-233">
    <w:name w:val="citation-233"/>
    <w:basedOn w:val="Fuentedeprrafopredeter"/>
    <w:rsid w:val="00882536"/>
  </w:style>
  <w:style w:type="character" w:customStyle="1" w:styleId="citation-230">
    <w:name w:val="citation-230"/>
    <w:basedOn w:val="Fuentedeprrafopredeter"/>
    <w:rsid w:val="00C44B4F"/>
  </w:style>
  <w:style w:type="character" w:customStyle="1" w:styleId="citation-228">
    <w:name w:val="citation-228"/>
    <w:basedOn w:val="Fuentedeprrafopredeter"/>
    <w:rsid w:val="005847DC"/>
  </w:style>
  <w:style w:type="character" w:customStyle="1" w:styleId="citation-227">
    <w:name w:val="citation-227"/>
    <w:basedOn w:val="Fuentedeprrafopredeter"/>
    <w:rsid w:val="00CD5FF7"/>
  </w:style>
  <w:style w:type="character" w:customStyle="1" w:styleId="citation-225">
    <w:name w:val="citation-225"/>
    <w:basedOn w:val="Fuentedeprrafopredeter"/>
    <w:rsid w:val="001459E8"/>
  </w:style>
  <w:style w:type="character" w:customStyle="1" w:styleId="citation-224">
    <w:name w:val="citation-224"/>
    <w:basedOn w:val="Fuentedeprrafopredeter"/>
    <w:rsid w:val="00DD5FB9"/>
  </w:style>
  <w:style w:type="character" w:customStyle="1" w:styleId="citation-223">
    <w:name w:val="citation-223"/>
    <w:basedOn w:val="Fuentedeprrafopredeter"/>
    <w:rsid w:val="00DD5FB9"/>
  </w:style>
  <w:style w:type="paragraph" w:customStyle="1" w:styleId="p1">
    <w:name w:val="p1"/>
    <w:basedOn w:val="Normal"/>
    <w:rsid w:val="006A5195"/>
    <w:pPr>
      <w:spacing w:before="100" w:beforeAutospacing="1" w:after="100" w:afterAutospacing="1" w:line="240" w:lineRule="auto"/>
      <w:jc w:val="left"/>
    </w:pPr>
    <w:rPr>
      <w:rFonts w:eastAsia="Times New Roman" w:cs="Times New Roman"/>
      <w:szCs w:val="24"/>
      <w:lang w:val="es-EC" w:eastAsia="es-MX"/>
    </w:rPr>
  </w:style>
  <w:style w:type="character" w:customStyle="1" w:styleId="Ttulo2Car">
    <w:name w:val="Título 2 Car"/>
    <w:basedOn w:val="Fuentedeprrafopredeter"/>
    <w:link w:val="Ttulo2"/>
    <w:uiPriority w:val="9"/>
    <w:rsid w:val="009A1DF2"/>
    <w:rPr>
      <w:rFonts w:ascii="Times New Roman" w:eastAsiaTheme="majorEastAsia" w:hAnsi="Times New Roman" w:cstheme="majorBidi"/>
      <w:b/>
      <w:sz w:val="24"/>
      <w:szCs w:val="26"/>
      <w:lang w:val="es-AR"/>
    </w:rPr>
  </w:style>
  <w:style w:type="character" w:customStyle="1" w:styleId="Ttulo3Car">
    <w:name w:val="Título 3 Car"/>
    <w:basedOn w:val="Fuentedeprrafopredeter"/>
    <w:link w:val="Ttulo3"/>
    <w:uiPriority w:val="9"/>
    <w:rsid w:val="002D51F6"/>
    <w:rPr>
      <w:rFonts w:ascii="Times New Roman" w:eastAsiaTheme="majorEastAsia" w:hAnsi="Times New Roman" w:cstheme="majorBidi"/>
      <w:b/>
      <w:sz w:val="24"/>
      <w:szCs w:val="24"/>
      <w:lang w:val="es-AR"/>
    </w:rPr>
  </w:style>
  <w:style w:type="character" w:customStyle="1" w:styleId="Ttulo4Car">
    <w:name w:val="Título 4 Car"/>
    <w:basedOn w:val="Fuentedeprrafopredeter"/>
    <w:link w:val="Ttulo4"/>
    <w:uiPriority w:val="9"/>
    <w:semiHidden/>
    <w:rsid w:val="007F25DB"/>
    <w:rPr>
      <w:rFonts w:asciiTheme="majorHAnsi" w:eastAsiaTheme="majorEastAsia" w:hAnsiTheme="majorHAnsi" w:cstheme="majorBidi"/>
      <w:i/>
      <w:iCs/>
      <w:color w:val="2F5496" w:themeColor="accent1" w:themeShade="BF"/>
      <w:sz w:val="24"/>
      <w:lang w:val="es-AR"/>
    </w:rPr>
  </w:style>
  <w:style w:type="character" w:customStyle="1" w:styleId="Ttulo5Car">
    <w:name w:val="Título 5 Car"/>
    <w:basedOn w:val="Fuentedeprrafopredeter"/>
    <w:link w:val="Ttulo5"/>
    <w:uiPriority w:val="9"/>
    <w:semiHidden/>
    <w:rsid w:val="007F25DB"/>
    <w:rPr>
      <w:rFonts w:asciiTheme="majorHAnsi" w:eastAsiaTheme="majorEastAsia" w:hAnsiTheme="majorHAnsi" w:cstheme="majorBidi"/>
      <w:color w:val="2F5496" w:themeColor="accent1" w:themeShade="BF"/>
      <w:sz w:val="24"/>
      <w:lang w:val="es-AR"/>
    </w:rPr>
  </w:style>
  <w:style w:type="character" w:customStyle="1" w:styleId="Ttulo6Car">
    <w:name w:val="Título 6 Car"/>
    <w:basedOn w:val="Fuentedeprrafopredeter"/>
    <w:link w:val="Ttulo6"/>
    <w:uiPriority w:val="9"/>
    <w:semiHidden/>
    <w:rsid w:val="007F25DB"/>
    <w:rPr>
      <w:rFonts w:asciiTheme="majorHAnsi" w:eastAsiaTheme="majorEastAsia" w:hAnsiTheme="majorHAnsi" w:cstheme="majorBidi"/>
      <w:color w:val="1F3763" w:themeColor="accent1" w:themeShade="7F"/>
      <w:sz w:val="24"/>
      <w:lang w:val="es-AR"/>
    </w:rPr>
  </w:style>
  <w:style w:type="character" w:customStyle="1" w:styleId="Ttulo7Car">
    <w:name w:val="Título 7 Car"/>
    <w:basedOn w:val="Fuentedeprrafopredeter"/>
    <w:link w:val="Ttulo7"/>
    <w:uiPriority w:val="9"/>
    <w:semiHidden/>
    <w:rsid w:val="007F25DB"/>
    <w:rPr>
      <w:rFonts w:asciiTheme="majorHAnsi" w:eastAsiaTheme="majorEastAsia" w:hAnsiTheme="majorHAnsi" w:cstheme="majorBidi"/>
      <w:i/>
      <w:iCs/>
      <w:color w:val="1F3763" w:themeColor="accent1" w:themeShade="7F"/>
      <w:sz w:val="24"/>
      <w:lang w:val="es-AR"/>
    </w:rPr>
  </w:style>
  <w:style w:type="character" w:customStyle="1" w:styleId="Ttulo8Car">
    <w:name w:val="Título 8 Car"/>
    <w:basedOn w:val="Fuentedeprrafopredeter"/>
    <w:link w:val="Ttulo8"/>
    <w:uiPriority w:val="9"/>
    <w:semiHidden/>
    <w:rsid w:val="007F25DB"/>
    <w:rPr>
      <w:rFonts w:asciiTheme="majorHAnsi" w:eastAsiaTheme="majorEastAsia" w:hAnsiTheme="majorHAnsi" w:cstheme="majorBidi"/>
      <w:color w:val="272727" w:themeColor="text1" w:themeTint="D8"/>
      <w:sz w:val="21"/>
      <w:szCs w:val="21"/>
      <w:lang w:val="es-AR"/>
    </w:rPr>
  </w:style>
  <w:style w:type="character" w:customStyle="1" w:styleId="Ttulo9Car">
    <w:name w:val="Título 9 Car"/>
    <w:basedOn w:val="Fuentedeprrafopredeter"/>
    <w:link w:val="Ttulo9"/>
    <w:uiPriority w:val="9"/>
    <w:semiHidden/>
    <w:rsid w:val="007F25DB"/>
    <w:rPr>
      <w:rFonts w:asciiTheme="majorHAnsi" w:eastAsiaTheme="majorEastAsia" w:hAnsiTheme="majorHAnsi" w:cstheme="majorBidi"/>
      <w:i/>
      <w:iCs/>
      <w:color w:val="272727" w:themeColor="text1" w:themeTint="D8"/>
      <w:sz w:val="21"/>
      <w:szCs w:val="21"/>
      <w:lang w:val="es-AR"/>
    </w:rPr>
  </w:style>
  <w:style w:type="paragraph" w:styleId="Ttulo">
    <w:name w:val="Title"/>
    <w:basedOn w:val="Normal"/>
    <w:next w:val="Normal"/>
    <w:link w:val="TtuloCar"/>
    <w:uiPriority w:val="10"/>
    <w:qFormat/>
    <w:rsid w:val="008161FD"/>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8161FD"/>
    <w:rPr>
      <w:rFonts w:ascii="Times New Roman" w:eastAsiaTheme="majorEastAsia" w:hAnsi="Times New Roman" w:cstheme="majorBidi"/>
      <w:spacing w:val="-10"/>
      <w:kern w:val="28"/>
      <w:sz w:val="56"/>
      <w:szCs w:val="56"/>
      <w:lang w:val="es-AR"/>
    </w:rPr>
  </w:style>
  <w:style w:type="paragraph" w:styleId="Piedepgina">
    <w:name w:val="footer"/>
    <w:basedOn w:val="Normal"/>
    <w:link w:val="PiedepginaCar"/>
    <w:uiPriority w:val="99"/>
    <w:unhideWhenUsed/>
    <w:rsid w:val="00B52C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2CB7"/>
    <w:rPr>
      <w:rFonts w:ascii="Times New Roman" w:eastAsia="MS Mincho" w:hAnsi="Times New Roman"/>
      <w:sz w:val="24"/>
      <w:lang w:val="es-AR"/>
    </w:rPr>
  </w:style>
  <w:style w:type="character" w:styleId="Nmerodepgina">
    <w:name w:val="page number"/>
    <w:basedOn w:val="Fuentedeprrafopredeter"/>
    <w:uiPriority w:val="99"/>
    <w:semiHidden/>
    <w:unhideWhenUsed/>
    <w:rsid w:val="00B52CB7"/>
  </w:style>
  <w:style w:type="paragraph" w:styleId="Encabezado">
    <w:name w:val="header"/>
    <w:basedOn w:val="Normal"/>
    <w:link w:val="EncabezadoCar"/>
    <w:uiPriority w:val="99"/>
    <w:unhideWhenUsed/>
    <w:rsid w:val="007C35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3504"/>
    <w:rPr>
      <w:rFonts w:ascii="Times New Roman" w:eastAsia="MS Mincho" w:hAnsi="Times New Roman"/>
      <w:sz w:val="24"/>
      <w:lang w:val="es-AR"/>
    </w:rPr>
  </w:style>
  <w:style w:type="paragraph" w:styleId="NormalWeb">
    <w:name w:val="Normal (Web)"/>
    <w:basedOn w:val="Normal"/>
    <w:uiPriority w:val="99"/>
    <w:semiHidden/>
    <w:unhideWhenUsed/>
    <w:rsid w:val="000B51BC"/>
    <w:pPr>
      <w:spacing w:before="100" w:beforeAutospacing="1" w:after="100" w:afterAutospacing="1" w:line="240" w:lineRule="auto"/>
      <w:jc w:val="left"/>
    </w:pPr>
    <w:rPr>
      <w:rFonts w:eastAsia="Times New Roman" w:cs="Times New Roman"/>
      <w:szCs w:val="24"/>
      <w:lang w:eastAsia="es-AR"/>
    </w:rPr>
  </w:style>
  <w:style w:type="character" w:customStyle="1" w:styleId="mop">
    <w:name w:val="mop"/>
    <w:basedOn w:val="Fuentedeprrafopredeter"/>
    <w:rsid w:val="00925EAC"/>
  </w:style>
  <w:style w:type="character" w:customStyle="1" w:styleId="mord">
    <w:name w:val="mord"/>
    <w:basedOn w:val="Fuentedeprrafopredeter"/>
    <w:rsid w:val="00925EAC"/>
  </w:style>
  <w:style w:type="character" w:customStyle="1" w:styleId="vlist-s">
    <w:name w:val="vlist-s"/>
    <w:basedOn w:val="Fuentedeprrafopredeter"/>
    <w:rsid w:val="00925EAC"/>
  </w:style>
  <w:style w:type="character" w:customStyle="1" w:styleId="mrel">
    <w:name w:val="mrel"/>
    <w:basedOn w:val="Fuentedeprrafopredeter"/>
    <w:rsid w:val="00925EAC"/>
  </w:style>
  <w:style w:type="character" w:customStyle="1" w:styleId="mbin">
    <w:name w:val="mbin"/>
    <w:basedOn w:val="Fuentedeprrafopredeter"/>
    <w:rsid w:val="00925EAC"/>
  </w:style>
  <w:style w:type="paragraph" w:styleId="TtuloTDC">
    <w:name w:val="TOC Heading"/>
    <w:basedOn w:val="Ttulo1"/>
    <w:next w:val="Normal"/>
    <w:uiPriority w:val="39"/>
    <w:unhideWhenUsed/>
    <w:qFormat/>
    <w:rsid w:val="005C739D"/>
    <w:pPr>
      <w:numPr>
        <w:numId w:val="0"/>
      </w:numPr>
      <w:spacing w:before="480" w:after="0" w:line="276" w:lineRule="auto"/>
      <w:jc w:val="left"/>
      <w:outlineLvl w:val="9"/>
    </w:pPr>
    <w:rPr>
      <w:rFonts w:asciiTheme="majorHAnsi" w:hAnsiTheme="majorHAnsi"/>
      <w:bCs/>
      <w:color w:val="2F5496" w:themeColor="accent1" w:themeShade="BF"/>
      <w:sz w:val="28"/>
      <w:szCs w:val="28"/>
      <w:lang w:val="es-EC" w:eastAsia="es-MX"/>
    </w:rPr>
  </w:style>
  <w:style w:type="paragraph" w:styleId="TDC1">
    <w:name w:val="toc 1"/>
    <w:basedOn w:val="Normal"/>
    <w:next w:val="Normal"/>
    <w:autoRedefine/>
    <w:uiPriority w:val="39"/>
    <w:unhideWhenUsed/>
    <w:rsid w:val="005C739D"/>
    <w:pPr>
      <w:spacing w:before="120" w:after="0"/>
      <w:jc w:val="left"/>
    </w:pPr>
    <w:rPr>
      <w:rFonts w:asciiTheme="minorHAnsi" w:hAnsiTheme="minorHAnsi" w:cstheme="minorHAnsi"/>
      <w:b/>
      <w:bCs/>
      <w:i/>
      <w:iCs/>
      <w:szCs w:val="24"/>
    </w:rPr>
  </w:style>
  <w:style w:type="paragraph" w:styleId="TDC2">
    <w:name w:val="toc 2"/>
    <w:basedOn w:val="Normal"/>
    <w:next w:val="Normal"/>
    <w:autoRedefine/>
    <w:uiPriority w:val="39"/>
    <w:unhideWhenUsed/>
    <w:rsid w:val="005C739D"/>
    <w:pPr>
      <w:spacing w:before="120" w:after="0"/>
      <w:ind w:left="240"/>
      <w:jc w:val="left"/>
    </w:pPr>
    <w:rPr>
      <w:rFonts w:asciiTheme="minorHAnsi" w:hAnsiTheme="minorHAnsi" w:cstheme="minorHAnsi"/>
      <w:b/>
      <w:bCs/>
      <w:sz w:val="22"/>
    </w:rPr>
  </w:style>
  <w:style w:type="paragraph" w:styleId="TDC3">
    <w:name w:val="toc 3"/>
    <w:basedOn w:val="Normal"/>
    <w:next w:val="Normal"/>
    <w:autoRedefine/>
    <w:uiPriority w:val="39"/>
    <w:unhideWhenUsed/>
    <w:rsid w:val="005C739D"/>
    <w:pPr>
      <w:spacing w:after="0"/>
      <w:ind w:left="480"/>
      <w:jc w:val="left"/>
    </w:pPr>
    <w:rPr>
      <w:rFonts w:asciiTheme="minorHAnsi" w:hAnsiTheme="minorHAnsi" w:cstheme="minorHAnsi"/>
      <w:szCs w:val="20"/>
    </w:rPr>
  </w:style>
  <w:style w:type="paragraph" w:styleId="TDC4">
    <w:name w:val="toc 4"/>
    <w:basedOn w:val="Normal"/>
    <w:next w:val="Normal"/>
    <w:autoRedefine/>
    <w:uiPriority w:val="39"/>
    <w:semiHidden/>
    <w:unhideWhenUsed/>
    <w:rsid w:val="005C739D"/>
    <w:pPr>
      <w:spacing w:after="0"/>
      <w:ind w:left="720"/>
      <w:jc w:val="left"/>
    </w:pPr>
    <w:rPr>
      <w:rFonts w:asciiTheme="minorHAnsi" w:hAnsiTheme="minorHAnsi" w:cstheme="minorHAnsi"/>
      <w:szCs w:val="20"/>
    </w:rPr>
  </w:style>
  <w:style w:type="paragraph" w:styleId="TDC5">
    <w:name w:val="toc 5"/>
    <w:basedOn w:val="Normal"/>
    <w:next w:val="Normal"/>
    <w:autoRedefine/>
    <w:uiPriority w:val="39"/>
    <w:semiHidden/>
    <w:unhideWhenUsed/>
    <w:rsid w:val="005C739D"/>
    <w:pPr>
      <w:spacing w:after="0"/>
      <w:ind w:left="960"/>
      <w:jc w:val="left"/>
    </w:pPr>
    <w:rPr>
      <w:rFonts w:asciiTheme="minorHAnsi" w:hAnsiTheme="minorHAnsi" w:cstheme="minorHAnsi"/>
      <w:szCs w:val="20"/>
    </w:rPr>
  </w:style>
  <w:style w:type="paragraph" w:styleId="TDC6">
    <w:name w:val="toc 6"/>
    <w:basedOn w:val="Normal"/>
    <w:next w:val="Normal"/>
    <w:autoRedefine/>
    <w:uiPriority w:val="39"/>
    <w:semiHidden/>
    <w:unhideWhenUsed/>
    <w:rsid w:val="005C739D"/>
    <w:pPr>
      <w:spacing w:after="0"/>
      <w:ind w:left="1200"/>
      <w:jc w:val="left"/>
    </w:pPr>
    <w:rPr>
      <w:rFonts w:asciiTheme="minorHAnsi" w:hAnsiTheme="minorHAnsi" w:cstheme="minorHAnsi"/>
      <w:szCs w:val="20"/>
    </w:rPr>
  </w:style>
  <w:style w:type="paragraph" w:styleId="TDC7">
    <w:name w:val="toc 7"/>
    <w:basedOn w:val="Normal"/>
    <w:next w:val="Normal"/>
    <w:autoRedefine/>
    <w:uiPriority w:val="39"/>
    <w:semiHidden/>
    <w:unhideWhenUsed/>
    <w:rsid w:val="005C739D"/>
    <w:pPr>
      <w:spacing w:after="0"/>
      <w:ind w:left="1440"/>
      <w:jc w:val="left"/>
    </w:pPr>
    <w:rPr>
      <w:rFonts w:asciiTheme="minorHAnsi" w:hAnsiTheme="minorHAnsi" w:cstheme="minorHAnsi"/>
      <w:szCs w:val="20"/>
    </w:rPr>
  </w:style>
  <w:style w:type="paragraph" w:styleId="TDC8">
    <w:name w:val="toc 8"/>
    <w:basedOn w:val="Normal"/>
    <w:next w:val="Normal"/>
    <w:autoRedefine/>
    <w:uiPriority w:val="39"/>
    <w:semiHidden/>
    <w:unhideWhenUsed/>
    <w:rsid w:val="005C739D"/>
    <w:pPr>
      <w:spacing w:after="0"/>
      <w:ind w:left="1680"/>
      <w:jc w:val="left"/>
    </w:pPr>
    <w:rPr>
      <w:rFonts w:asciiTheme="minorHAnsi" w:hAnsiTheme="minorHAnsi" w:cstheme="minorHAnsi"/>
      <w:szCs w:val="20"/>
    </w:rPr>
  </w:style>
  <w:style w:type="paragraph" w:styleId="TDC9">
    <w:name w:val="toc 9"/>
    <w:basedOn w:val="Normal"/>
    <w:next w:val="Normal"/>
    <w:autoRedefine/>
    <w:uiPriority w:val="39"/>
    <w:semiHidden/>
    <w:unhideWhenUsed/>
    <w:rsid w:val="005C739D"/>
    <w:pPr>
      <w:spacing w:after="0"/>
      <w:ind w:left="192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324">
      <w:marLeft w:val="480"/>
      <w:marRight w:val="0"/>
      <w:marTop w:val="0"/>
      <w:marBottom w:val="0"/>
      <w:divBdr>
        <w:top w:val="none" w:sz="0" w:space="0" w:color="auto"/>
        <w:left w:val="none" w:sz="0" w:space="0" w:color="auto"/>
        <w:bottom w:val="none" w:sz="0" w:space="0" w:color="auto"/>
        <w:right w:val="none" w:sz="0" w:space="0" w:color="auto"/>
      </w:divBdr>
    </w:div>
    <w:div w:id="9529812">
      <w:marLeft w:val="480"/>
      <w:marRight w:val="0"/>
      <w:marTop w:val="0"/>
      <w:marBottom w:val="0"/>
      <w:divBdr>
        <w:top w:val="none" w:sz="0" w:space="0" w:color="auto"/>
        <w:left w:val="none" w:sz="0" w:space="0" w:color="auto"/>
        <w:bottom w:val="none" w:sz="0" w:space="0" w:color="auto"/>
        <w:right w:val="none" w:sz="0" w:space="0" w:color="auto"/>
      </w:divBdr>
    </w:div>
    <w:div w:id="30421791">
      <w:marLeft w:val="480"/>
      <w:marRight w:val="0"/>
      <w:marTop w:val="0"/>
      <w:marBottom w:val="0"/>
      <w:divBdr>
        <w:top w:val="none" w:sz="0" w:space="0" w:color="auto"/>
        <w:left w:val="none" w:sz="0" w:space="0" w:color="auto"/>
        <w:bottom w:val="none" w:sz="0" w:space="0" w:color="auto"/>
        <w:right w:val="none" w:sz="0" w:space="0" w:color="auto"/>
      </w:divBdr>
    </w:div>
    <w:div w:id="32580796">
      <w:marLeft w:val="480"/>
      <w:marRight w:val="0"/>
      <w:marTop w:val="0"/>
      <w:marBottom w:val="0"/>
      <w:divBdr>
        <w:top w:val="none" w:sz="0" w:space="0" w:color="auto"/>
        <w:left w:val="none" w:sz="0" w:space="0" w:color="auto"/>
        <w:bottom w:val="none" w:sz="0" w:space="0" w:color="auto"/>
        <w:right w:val="none" w:sz="0" w:space="0" w:color="auto"/>
      </w:divBdr>
    </w:div>
    <w:div w:id="37365602">
      <w:marLeft w:val="480"/>
      <w:marRight w:val="0"/>
      <w:marTop w:val="0"/>
      <w:marBottom w:val="0"/>
      <w:divBdr>
        <w:top w:val="none" w:sz="0" w:space="0" w:color="auto"/>
        <w:left w:val="none" w:sz="0" w:space="0" w:color="auto"/>
        <w:bottom w:val="none" w:sz="0" w:space="0" w:color="auto"/>
        <w:right w:val="none" w:sz="0" w:space="0" w:color="auto"/>
      </w:divBdr>
    </w:div>
    <w:div w:id="51660060">
      <w:marLeft w:val="480"/>
      <w:marRight w:val="0"/>
      <w:marTop w:val="0"/>
      <w:marBottom w:val="0"/>
      <w:divBdr>
        <w:top w:val="none" w:sz="0" w:space="0" w:color="auto"/>
        <w:left w:val="none" w:sz="0" w:space="0" w:color="auto"/>
        <w:bottom w:val="none" w:sz="0" w:space="0" w:color="auto"/>
        <w:right w:val="none" w:sz="0" w:space="0" w:color="auto"/>
      </w:divBdr>
    </w:div>
    <w:div w:id="54016982">
      <w:marLeft w:val="480"/>
      <w:marRight w:val="0"/>
      <w:marTop w:val="0"/>
      <w:marBottom w:val="0"/>
      <w:divBdr>
        <w:top w:val="none" w:sz="0" w:space="0" w:color="auto"/>
        <w:left w:val="none" w:sz="0" w:space="0" w:color="auto"/>
        <w:bottom w:val="none" w:sz="0" w:space="0" w:color="auto"/>
        <w:right w:val="none" w:sz="0" w:space="0" w:color="auto"/>
      </w:divBdr>
    </w:div>
    <w:div w:id="60980224">
      <w:marLeft w:val="480"/>
      <w:marRight w:val="0"/>
      <w:marTop w:val="0"/>
      <w:marBottom w:val="0"/>
      <w:divBdr>
        <w:top w:val="none" w:sz="0" w:space="0" w:color="auto"/>
        <w:left w:val="none" w:sz="0" w:space="0" w:color="auto"/>
        <w:bottom w:val="none" w:sz="0" w:space="0" w:color="auto"/>
        <w:right w:val="none" w:sz="0" w:space="0" w:color="auto"/>
      </w:divBdr>
    </w:div>
    <w:div w:id="65231425">
      <w:marLeft w:val="480"/>
      <w:marRight w:val="0"/>
      <w:marTop w:val="0"/>
      <w:marBottom w:val="0"/>
      <w:divBdr>
        <w:top w:val="none" w:sz="0" w:space="0" w:color="auto"/>
        <w:left w:val="none" w:sz="0" w:space="0" w:color="auto"/>
        <w:bottom w:val="none" w:sz="0" w:space="0" w:color="auto"/>
        <w:right w:val="none" w:sz="0" w:space="0" w:color="auto"/>
      </w:divBdr>
    </w:div>
    <w:div w:id="65804914">
      <w:marLeft w:val="480"/>
      <w:marRight w:val="0"/>
      <w:marTop w:val="0"/>
      <w:marBottom w:val="0"/>
      <w:divBdr>
        <w:top w:val="none" w:sz="0" w:space="0" w:color="auto"/>
        <w:left w:val="none" w:sz="0" w:space="0" w:color="auto"/>
        <w:bottom w:val="none" w:sz="0" w:space="0" w:color="auto"/>
        <w:right w:val="none" w:sz="0" w:space="0" w:color="auto"/>
      </w:divBdr>
    </w:div>
    <w:div w:id="108091072">
      <w:marLeft w:val="480"/>
      <w:marRight w:val="0"/>
      <w:marTop w:val="0"/>
      <w:marBottom w:val="0"/>
      <w:divBdr>
        <w:top w:val="none" w:sz="0" w:space="0" w:color="auto"/>
        <w:left w:val="none" w:sz="0" w:space="0" w:color="auto"/>
        <w:bottom w:val="none" w:sz="0" w:space="0" w:color="auto"/>
        <w:right w:val="none" w:sz="0" w:space="0" w:color="auto"/>
      </w:divBdr>
    </w:div>
    <w:div w:id="120923007">
      <w:marLeft w:val="480"/>
      <w:marRight w:val="0"/>
      <w:marTop w:val="0"/>
      <w:marBottom w:val="0"/>
      <w:divBdr>
        <w:top w:val="none" w:sz="0" w:space="0" w:color="auto"/>
        <w:left w:val="none" w:sz="0" w:space="0" w:color="auto"/>
        <w:bottom w:val="none" w:sz="0" w:space="0" w:color="auto"/>
        <w:right w:val="none" w:sz="0" w:space="0" w:color="auto"/>
      </w:divBdr>
    </w:div>
    <w:div w:id="137456024">
      <w:marLeft w:val="480"/>
      <w:marRight w:val="0"/>
      <w:marTop w:val="0"/>
      <w:marBottom w:val="0"/>
      <w:divBdr>
        <w:top w:val="none" w:sz="0" w:space="0" w:color="auto"/>
        <w:left w:val="none" w:sz="0" w:space="0" w:color="auto"/>
        <w:bottom w:val="none" w:sz="0" w:space="0" w:color="auto"/>
        <w:right w:val="none" w:sz="0" w:space="0" w:color="auto"/>
      </w:divBdr>
    </w:div>
    <w:div w:id="140509936">
      <w:marLeft w:val="480"/>
      <w:marRight w:val="0"/>
      <w:marTop w:val="0"/>
      <w:marBottom w:val="0"/>
      <w:divBdr>
        <w:top w:val="none" w:sz="0" w:space="0" w:color="auto"/>
        <w:left w:val="none" w:sz="0" w:space="0" w:color="auto"/>
        <w:bottom w:val="none" w:sz="0" w:space="0" w:color="auto"/>
        <w:right w:val="none" w:sz="0" w:space="0" w:color="auto"/>
      </w:divBdr>
    </w:div>
    <w:div w:id="159195731">
      <w:marLeft w:val="480"/>
      <w:marRight w:val="0"/>
      <w:marTop w:val="0"/>
      <w:marBottom w:val="0"/>
      <w:divBdr>
        <w:top w:val="none" w:sz="0" w:space="0" w:color="auto"/>
        <w:left w:val="none" w:sz="0" w:space="0" w:color="auto"/>
        <w:bottom w:val="none" w:sz="0" w:space="0" w:color="auto"/>
        <w:right w:val="none" w:sz="0" w:space="0" w:color="auto"/>
      </w:divBdr>
    </w:div>
    <w:div w:id="161972122">
      <w:marLeft w:val="480"/>
      <w:marRight w:val="0"/>
      <w:marTop w:val="0"/>
      <w:marBottom w:val="0"/>
      <w:divBdr>
        <w:top w:val="none" w:sz="0" w:space="0" w:color="auto"/>
        <w:left w:val="none" w:sz="0" w:space="0" w:color="auto"/>
        <w:bottom w:val="none" w:sz="0" w:space="0" w:color="auto"/>
        <w:right w:val="none" w:sz="0" w:space="0" w:color="auto"/>
      </w:divBdr>
    </w:div>
    <w:div w:id="162749528">
      <w:marLeft w:val="480"/>
      <w:marRight w:val="0"/>
      <w:marTop w:val="0"/>
      <w:marBottom w:val="0"/>
      <w:divBdr>
        <w:top w:val="none" w:sz="0" w:space="0" w:color="auto"/>
        <w:left w:val="none" w:sz="0" w:space="0" w:color="auto"/>
        <w:bottom w:val="none" w:sz="0" w:space="0" w:color="auto"/>
        <w:right w:val="none" w:sz="0" w:space="0" w:color="auto"/>
      </w:divBdr>
    </w:div>
    <w:div w:id="183642646">
      <w:marLeft w:val="480"/>
      <w:marRight w:val="0"/>
      <w:marTop w:val="0"/>
      <w:marBottom w:val="0"/>
      <w:divBdr>
        <w:top w:val="none" w:sz="0" w:space="0" w:color="auto"/>
        <w:left w:val="none" w:sz="0" w:space="0" w:color="auto"/>
        <w:bottom w:val="none" w:sz="0" w:space="0" w:color="auto"/>
        <w:right w:val="none" w:sz="0" w:space="0" w:color="auto"/>
      </w:divBdr>
    </w:div>
    <w:div w:id="193202932">
      <w:bodyDiv w:val="1"/>
      <w:marLeft w:val="0"/>
      <w:marRight w:val="0"/>
      <w:marTop w:val="0"/>
      <w:marBottom w:val="0"/>
      <w:divBdr>
        <w:top w:val="none" w:sz="0" w:space="0" w:color="auto"/>
        <w:left w:val="none" w:sz="0" w:space="0" w:color="auto"/>
        <w:bottom w:val="none" w:sz="0" w:space="0" w:color="auto"/>
        <w:right w:val="none" w:sz="0" w:space="0" w:color="auto"/>
      </w:divBdr>
      <w:divsChild>
        <w:div w:id="2102142392">
          <w:marLeft w:val="480"/>
          <w:marRight w:val="0"/>
          <w:marTop w:val="0"/>
          <w:marBottom w:val="0"/>
          <w:divBdr>
            <w:top w:val="none" w:sz="0" w:space="0" w:color="auto"/>
            <w:left w:val="none" w:sz="0" w:space="0" w:color="auto"/>
            <w:bottom w:val="none" w:sz="0" w:space="0" w:color="auto"/>
            <w:right w:val="none" w:sz="0" w:space="0" w:color="auto"/>
          </w:divBdr>
        </w:div>
      </w:divsChild>
    </w:div>
    <w:div w:id="203492375">
      <w:marLeft w:val="480"/>
      <w:marRight w:val="0"/>
      <w:marTop w:val="0"/>
      <w:marBottom w:val="0"/>
      <w:divBdr>
        <w:top w:val="none" w:sz="0" w:space="0" w:color="auto"/>
        <w:left w:val="none" w:sz="0" w:space="0" w:color="auto"/>
        <w:bottom w:val="none" w:sz="0" w:space="0" w:color="auto"/>
        <w:right w:val="none" w:sz="0" w:space="0" w:color="auto"/>
      </w:divBdr>
    </w:div>
    <w:div w:id="226652475">
      <w:marLeft w:val="480"/>
      <w:marRight w:val="0"/>
      <w:marTop w:val="0"/>
      <w:marBottom w:val="0"/>
      <w:divBdr>
        <w:top w:val="none" w:sz="0" w:space="0" w:color="auto"/>
        <w:left w:val="none" w:sz="0" w:space="0" w:color="auto"/>
        <w:bottom w:val="none" w:sz="0" w:space="0" w:color="auto"/>
        <w:right w:val="none" w:sz="0" w:space="0" w:color="auto"/>
      </w:divBdr>
    </w:div>
    <w:div w:id="228076545">
      <w:marLeft w:val="480"/>
      <w:marRight w:val="0"/>
      <w:marTop w:val="0"/>
      <w:marBottom w:val="0"/>
      <w:divBdr>
        <w:top w:val="none" w:sz="0" w:space="0" w:color="auto"/>
        <w:left w:val="none" w:sz="0" w:space="0" w:color="auto"/>
        <w:bottom w:val="none" w:sz="0" w:space="0" w:color="auto"/>
        <w:right w:val="none" w:sz="0" w:space="0" w:color="auto"/>
      </w:divBdr>
    </w:div>
    <w:div w:id="229779031">
      <w:marLeft w:val="480"/>
      <w:marRight w:val="0"/>
      <w:marTop w:val="0"/>
      <w:marBottom w:val="0"/>
      <w:divBdr>
        <w:top w:val="none" w:sz="0" w:space="0" w:color="auto"/>
        <w:left w:val="none" w:sz="0" w:space="0" w:color="auto"/>
        <w:bottom w:val="none" w:sz="0" w:space="0" w:color="auto"/>
        <w:right w:val="none" w:sz="0" w:space="0" w:color="auto"/>
      </w:divBdr>
    </w:div>
    <w:div w:id="237372335">
      <w:marLeft w:val="480"/>
      <w:marRight w:val="0"/>
      <w:marTop w:val="0"/>
      <w:marBottom w:val="0"/>
      <w:divBdr>
        <w:top w:val="none" w:sz="0" w:space="0" w:color="auto"/>
        <w:left w:val="none" w:sz="0" w:space="0" w:color="auto"/>
        <w:bottom w:val="none" w:sz="0" w:space="0" w:color="auto"/>
        <w:right w:val="none" w:sz="0" w:space="0" w:color="auto"/>
      </w:divBdr>
    </w:div>
    <w:div w:id="244802626">
      <w:marLeft w:val="480"/>
      <w:marRight w:val="0"/>
      <w:marTop w:val="0"/>
      <w:marBottom w:val="0"/>
      <w:divBdr>
        <w:top w:val="none" w:sz="0" w:space="0" w:color="auto"/>
        <w:left w:val="none" w:sz="0" w:space="0" w:color="auto"/>
        <w:bottom w:val="none" w:sz="0" w:space="0" w:color="auto"/>
        <w:right w:val="none" w:sz="0" w:space="0" w:color="auto"/>
      </w:divBdr>
    </w:div>
    <w:div w:id="287779747">
      <w:marLeft w:val="480"/>
      <w:marRight w:val="0"/>
      <w:marTop w:val="0"/>
      <w:marBottom w:val="0"/>
      <w:divBdr>
        <w:top w:val="none" w:sz="0" w:space="0" w:color="auto"/>
        <w:left w:val="none" w:sz="0" w:space="0" w:color="auto"/>
        <w:bottom w:val="none" w:sz="0" w:space="0" w:color="auto"/>
        <w:right w:val="none" w:sz="0" w:space="0" w:color="auto"/>
      </w:divBdr>
    </w:div>
    <w:div w:id="289013963">
      <w:marLeft w:val="480"/>
      <w:marRight w:val="0"/>
      <w:marTop w:val="0"/>
      <w:marBottom w:val="0"/>
      <w:divBdr>
        <w:top w:val="none" w:sz="0" w:space="0" w:color="auto"/>
        <w:left w:val="none" w:sz="0" w:space="0" w:color="auto"/>
        <w:bottom w:val="none" w:sz="0" w:space="0" w:color="auto"/>
        <w:right w:val="none" w:sz="0" w:space="0" w:color="auto"/>
      </w:divBdr>
    </w:div>
    <w:div w:id="296839208">
      <w:marLeft w:val="480"/>
      <w:marRight w:val="0"/>
      <w:marTop w:val="0"/>
      <w:marBottom w:val="0"/>
      <w:divBdr>
        <w:top w:val="none" w:sz="0" w:space="0" w:color="auto"/>
        <w:left w:val="none" w:sz="0" w:space="0" w:color="auto"/>
        <w:bottom w:val="none" w:sz="0" w:space="0" w:color="auto"/>
        <w:right w:val="none" w:sz="0" w:space="0" w:color="auto"/>
      </w:divBdr>
    </w:div>
    <w:div w:id="322592537">
      <w:marLeft w:val="480"/>
      <w:marRight w:val="0"/>
      <w:marTop w:val="0"/>
      <w:marBottom w:val="0"/>
      <w:divBdr>
        <w:top w:val="none" w:sz="0" w:space="0" w:color="auto"/>
        <w:left w:val="none" w:sz="0" w:space="0" w:color="auto"/>
        <w:bottom w:val="none" w:sz="0" w:space="0" w:color="auto"/>
        <w:right w:val="none" w:sz="0" w:space="0" w:color="auto"/>
      </w:divBdr>
    </w:div>
    <w:div w:id="343099019">
      <w:marLeft w:val="480"/>
      <w:marRight w:val="0"/>
      <w:marTop w:val="0"/>
      <w:marBottom w:val="0"/>
      <w:divBdr>
        <w:top w:val="none" w:sz="0" w:space="0" w:color="auto"/>
        <w:left w:val="none" w:sz="0" w:space="0" w:color="auto"/>
        <w:bottom w:val="none" w:sz="0" w:space="0" w:color="auto"/>
        <w:right w:val="none" w:sz="0" w:space="0" w:color="auto"/>
      </w:divBdr>
    </w:div>
    <w:div w:id="345257949">
      <w:marLeft w:val="480"/>
      <w:marRight w:val="0"/>
      <w:marTop w:val="0"/>
      <w:marBottom w:val="0"/>
      <w:divBdr>
        <w:top w:val="none" w:sz="0" w:space="0" w:color="auto"/>
        <w:left w:val="none" w:sz="0" w:space="0" w:color="auto"/>
        <w:bottom w:val="none" w:sz="0" w:space="0" w:color="auto"/>
        <w:right w:val="none" w:sz="0" w:space="0" w:color="auto"/>
      </w:divBdr>
    </w:div>
    <w:div w:id="345835723">
      <w:marLeft w:val="480"/>
      <w:marRight w:val="0"/>
      <w:marTop w:val="0"/>
      <w:marBottom w:val="0"/>
      <w:divBdr>
        <w:top w:val="none" w:sz="0" w:space="0" w:color="auto"/>
        <w:left w:val="none" w:sz="0" w:space="0" w:color="auto"/>
        <w:bottom w:val="none" w:sz="0" w:space="0" w:color="auto"/>
        <w:right w:val="none" w:sz="0" w:space="0" w:color="auto"/>
      </w:divBdr>
    </w:div>
    <w:div w:id="358434889">
      <w:marLeft w:val="480"/>
      <w:marRight w:val="0"/>
      <w:marTop w:val="0"/>
      <w:marBottom w:val="0"/>
      <w:divBdr>
        <w:top w:val="none" w:sz="0" w:space="0" w:color="auto"/>
        <w:left w:val="none" w:sz="0" w:space="0" w:color="auto"/>
        <w:bottom w:val="none" w:sz="0" w:space="0" w:color="auto"/>
        <w:right w:val="none" w:sz="0" w:space="0" w:color="auto"/>
      </w:divBdr>
    </w:div>
    <w:div w:id="378629667">
      <w:marLeft w:val="480"/>
      <w:marRight w:val="0"/>
      <w:marTop w:val="0"/>
      <w:marBottom w:val="0"/>
      <w:divBdr>
        <w:top w:val="none" w:sz="0" w:space="0" w:color="auto"/>
        <w:left w:val="none" w:sz="0" w:space="0" w:color="auto"/>
        <w:bottom w:val="none" w:sz="0" w:space="0" w:color="auto"/>
        <w:right w:val="none" w:sz="0" w:space="0" w:color="auto"/>
      </w:divBdr>
    </w:div>
    <w:div w:id="383409072">
      <w:marLeft w:val="480"/>
      <w:marRight w:val="0"/>
      <w:marTop w:val="0"/>
      <w:marBottom w:val="0"/>
      <w:divBdr>
        <w:top w:val="none" w:sz="0" w:space="0" w:color="auto"/>
        <w:left w:val="none" w:sz="0" w:space="0" w:color="auto"/>
        <w:bottom w:val="none" w:sz="0" w:space="0" w:color="auto"/>
        <w:right w:val="none" w:sz="0" w:space="0" w:color="auto"/>
      </w:divBdr>
    </w:div>
    <w:div w:id="398594121">
      <w:bodyDiv w:val="1"/>
      <w:marLeft w:val="0"/>
      <w:marRight w:val="0"/>
      <w:marTop w:val="0"/>
      <w:marBottom w:val="0"/>
      <w:divBdr>
        <w:top w:val="none" w:sz="0" w:space="0" w:color="auto"/>
        <w:left w:val="none" w:sz="0" w:space="0" w:color="auto"/>
        <w:bottom w:val="none" w:sz="0" w:space="0" w:color="auto"/>
        <w:right w:val="none" w:sz="0" w:space="0" w:color="auto"/>
      </w:divBdr>
      <w:divsChild>
        <w:div w:id="2034260043">
          <w:marLeft w:val="480"/>
          <w:marRight w:val="0"/>
          <w:marTop w:val="0"/>
          <w:marBottom w:val="0"/>
          <w:divBdr>
            <w:top w:val="none" w:sz="0" w:space="0" w:color="auto"/>
            <w:left w:val="none" w:sz="0" w:space="0" w:color="auto"/>
            <w:bottom w:val="none" w:sz="0" w:space="0" w:color="auto"/>
            <w:right w:val="none" w:sz="0" w:space="0" w:color="auto"/>
          </w:divBdr>
        </w:div>
      </w:divsChild>
    </w:div>
    <w:div w:id="401565896">
      <w:marLeft w:val="480"/>
      <w:marRight w:val="0"/>
      <w:marTop w:val="0"/>
      <w:marBottom w:val="0"/>
      <w:divBdr>
        <w:top w:val="none" w:sz="0" w:space="0" w:color="auto"/>
        <w:left w:val="none" w:sz="0" w:space="0" w:color="auto"/>
        <w:bottom w:val="none" w:sz="0" w:space="0" w:color="auto"/>
        <w:right w:val="none" w:sz="0" w:space="0" w:color="auto"/>
      </w:divBdr>
    </w:div>
    <w:div w:id="415444575">
      <w:bodyDiv w:val="1"/>
      <w:marLeft w:val="0"/>
      <w:marRight w:val="0"/>
      <w:marTop w:val="0"/>
      <w:marBottom w:val="0"/>
      <w:divBdr>
        <w:top w:val="none" w:sz="0" w:space="0" w:color="auto"/>
        <w:left w:val="none" w:sz="0" w:space="0" w:color="auto"/>
        <w:bottom w:val="none" w:sz="0" w:space="0" w:color="auto"/>
        <w:right w:val="none" w:sz="0" w:space="0" w:color="auto"/>
      </w:divBdr>
      <w:divsChild>
        <w:div w:id="825559511">
          <w:marLeft w:val="480"/>
          <w:marRight w:val="0"/>
          <w:marTop w:val="0"/>
          <w:marBottom w:val="0"/>
          <w:divBdr>
            <w:top w:val="none" w:sz="0" w:space="0" w:color="auto"/>
            <w:left w:val="none" w:sz="0" w:space="0" w:color="auto"/>
            <w:bottom w:val="none" w:sz="0" w:space="0" w:color="auto"/>
            <w:right w:val="none" w:sz="0" w:space="0" w:color="auto"/>
          </w:divBdr>
        </w:div>
      </w:divsChild>
    </w:div>
    <w:div w:id="431245666">
      <w:bodyDiv w:val="1"/>
      <w:marLeft w:val="0"/>
      <w:marRight w:val="0"/>
      <w:marTop w:val="0"/>
      <w:marBottom w:val="0"/>
      <w:divBdr>
        <w:top w:val="none" w:sz="0" w:space="0" w:color="auto"/>
        <w:left w:val="none" w:sz="0" w:space="0" w:color="auto"/>
        <w:bottom w:val="none" w:sz="0" w:space="0" w:color="auto"/>
        <w:right w:val="none" w:sz="0" w:space="0" w:color="auto"/>
      </w:divBdr>
      <w:divsChild>
        <w:div w:id="498472445">
          <w:marLeft w:val="480"/>
          <w:marRight w:val="0"/>
          <w:marTop w:val="0"/>
          <w:marBottom w:val="0"/>
          <w:divBdr>
            <w:top w:val="none" w:sz="0" w:space="0" w:color="auto"/>
            <w:left w:val="none" w:sz="0" w:space="0" w:color="auto"/>
            <w:bottom w:val="none" w:sz="0" w:space="0" w:color="auto"/>
            <w:right w:val="none" w:sz="0" w:space="0" w:color="auto"/>
          </w:divBdr>
        </w:div>
        <w:div w:id="1790127431">
          <w:marLeft w:val="480"/>
          <w:marRight w:val="0"/>
          <w:marTop w:val="0"/>
          <w:marBottom w:val="0"/>
          <w:divBdr>
            <w:top w:val="none" w:sz="0" w:space="0" w:color="auto"/>
            <w:left w:val="none" w:sz="0" w:space="0" w:color="auto"/>
            <w:bottom w:val="none" w:sz="0" w:space="0" w:color="auto"/>
            <w:right w:val="none" w:sz="0" w:space="0" w:color="auto"/>
          </w:divBdr>
        </w:div>
        <w:div w:id="1981107521">
          <w:marLeft w:val="480"/>
          <w:marRight w:val="0"/>
          <w:marTop w:val="0"/>
          <w:marBottom w:val="0"/>
          <w:divBdr>
            <w:top w:val="none" w:sz="0" w:space="0" w:color="auto"/>
            <w:left w:val="none" w:sz="0" w:space="0" w:color="auto"/>
            <w:bottom w:val="none" w:sz="0" w:space="0" w:color="auto"/>
            <w:right w:val="none" w:sz="0" w:space="0" w:color="auto"/>
          </w:divBdr>
        </w:div>
      </w:divsChild>
    </w:div>
    <w:div w:id="448354676">
      <w:marLeft w:val="480"/>
      <w:marRight w:val="0"/>
      <w:marTop w:val="0"/>
      <w:marBottom w:val="0"/>
      <w:divBdr>
        <w:top w:val="none" w:sz="0" w:space="0" w:color="auto"/>
        <w:left w:val="none" w:sz="0" w:space="0" w:color="auto"/>
        <w:bottom w:val="none" w:sz="0" w:space="0" w:color="auto"/>
        <w:right w:val="none" w:sz="0" w:space="0" w:color="auto"/>
      </w:divBdr>
    </w:div>
    <w:div w:id="460802810">
      <w:marLeft w:val="480"/>
      <w:marRight w:val="0"/>
      <w:marTop w:val="0"/>
      <w:marBottom w:val="0"/>
      <w:divBdr>
        <w:top w:val="none" w:sz="0" w:space="0" w:color="auto"/>
        <w:left w:val="none" w:sz="0" w:space="0" w:color="auto"/>
        <w:bottom w:val="none" w:sz="0" w:space="0" w:color="auto"/>
        <w:right w:val="none" w:sz="0" w:space="0" w:color="auto"/>
      </w:divBdr>
    </w:div>
    <w:div w:id="496069859">
      <w:marLeft w:val="480"/>
      <w:marRight w:val="0"/>
      <w:marTop w:val="0"/>
      <w:marBottom w:val="0"/>
      <w:divBdr>
        <w:top w:val="none" w:sz="0" w:space="0" w:color="auto"/>
        <w:left w:val="none" w:sz="0" w:space="0" w:color="auto"/>
        <w:bottom w:val="none" w:sz="0" w:space="0" w:color="auto"/>
        <w:right w:val="none" w:sz="0" w:space="0" w:color="auto"/>
      </w:divBdr>
    </w:div>
    <w:div w:id="496459566">
      <w:marLeft w:val="480"/>
      <w:marRight w:val="0"/>
      <w:marTop w:val="0"/>
      <w:marBottom w:val="0"/>
      <w:divBdr>
        <w:top w:val="none" w:sz="0" w:space="0" w:color="auto"/>
        <w:left w:val="none" w:sz="0" w:space="0" w:color="auto"/>
        <w:bottom w:val="none" w:sz="0" w:space="0" w:color="auto"/>
        <w:right w:val="none" w:sz="0" w:space="0" w:color="auto"/>
      </w:divBdr>
    </w:div>
    <w:div w:id="496766855">
      <w:marLeft w:val="480"/>
      <w:marRight w:val="0"/>
      <w:marTop w:val="0"/>
      <w:marBottom w:val="0"/>
      <w:divBdr>
        <w:top w:val="none" w:sz="0" w:space="0" w:color="auto"/>
        <w:left w:val="none" w:sz="0" w:space="0" w:color="auto"/>
        <w:bottom w:val="none" w:sz="0" w:space="0" w:color="auto"/>
        <w:right w:val="none" w:sz="0" w:space="0" w:color="auto"/>
      </w:divBdr>
    </w:div>
    <w:div w:id="498230621">
      <w:marLeft w:val="480"/>
      <w:marRight w:val="0"/>
      <w:marTop w:val="0"/>
      <w:marBottom w:val="0"/>
      <w:divBdr>
        <w:top w:val="none" w:sz="0" w:space="0" w:color="auto"/>
        <w:left w:val="none" w:sz="0" w:space="0" w:color="auto"/>
        <w:bottom w:val="none" w:sz="0" w:space="0" w:color="auto"/>
        <w:right w:val="none" w:sz="0" w:space="0" w:color="auto"/>
      </w:divBdr>
    </w:div>
    <w:div w:id="505091914">
      <w:marLeft w:val="480"/>
      <w:marRight w:val="0"/>
      <w:marTop w:val="0"/>
      <w:marBottom w:val="0"/>
      <w:divBdr>
        <w:top w:val="none" w:sz="0" w:space="0" w:color="auto"/>
        <w:left w:val="none" w:sz="0" w:space="0" w:color="auto"/>
        <w:bottom w:val="none" w:sz="0" w:space="0" w:color="auto"/>
        <w:right w:val="none" w:sz="0" w:space="0" w:color="auto"/>
      </w:divBdr>
    </w:div>
    <w:div w:id="527914298">
      <w:bodyDiv w:val="1"/>
      <w:marLeft w:val="0"/>
      <w:marRight w:val="0"/>
      <w:marTop w:val="0"/>
      <w:marBottom w:val="0"/>
      <w:divBdr>
        <w:top w:val="none" w:sz="0" w:space="0" w:color="auto"/>
        <w:left w:val="none" w:sz="0" w:space="0" w:color="auto"/>
        <w:bottom w:val="none" w:sz="0" w:space="0" w:color="auto"/>
        <w:right w:val="none" w:sz="0" w:space="0" w:color="auto"/>
      </w:divBdr>
      <w:divsChild>
        <w:div w:id="1566600277">
          <w:marLeft w:val="480"/>
          <w:marRight w:val="0"/>
          <w:marTop w:val="0"/>
          <w:marBottom w:val="0"/>
          <w:divBdr>
            <w:top w:val="none" w:sz="0" w:space="0" w:color="auto"/>
            <w:left w:val="none" w:sz="0" w:space="0" w:color="auto"/>
            <w:bottom w:val="none" w:sz="0" w:space="0" w:color="auto"/>
            <w:right w:val="none" w:sz="0" w:space="0" w:color="auto"/>
          </w:divBdr>
        </w:div>
      </w:divsChild>
    </w:div>
    <w:div w:id="574583414">
      <w:marLeft w:val="480"/>
      <w:marRight w:val="0"/>
      <w:marTop w:val="0"/>
      <w:marBottom w:val="0"/>
      <w:divBdr>
        <w:top w:val="none" w:sz="0" w:space="0" w:color="auto"/>
        <w:left w:val="none" w:sz="0" w:space="0" w:color="auto"/>
        <w:bottom w:val="none" w:sz="0" w:space="0" w:color="auto"/>
        <w:right w:val="none" w:sz="0" w:space="0" w:color="auto"/>
      </w:divBdr>
    </w:div>
    <w:div w:id="615059303">
      <w:marLeft w:val="480"/>
      <w:marRight w:val="0"/>
      <w:marTop w:val="0"/>
      <w:marBottom w:val="0"/>
      <w:divBdr>
        <w:top w:val="none" w:sz="0" w:space="0" w:color="auto"/>
        <w:left w:val="none" w:sz="0" w:space="0" w:color="auto"/>
        <w:bottom w:val="none" w:sz="0" w:space="0" w:color="auto"/>
        <w:right w:val="none" w:sz="0" w:space="0" w:color="auto"/>
      </w:divBdr>
    </w:div>
    <w:div w:id="633872846">
      <w:marLeft w:val="480"/>
      <w:marRight w:val="0"/>
      <w:marTop w:val="0"/>
      <w:marBottom w:val="0"/>
      <w:divBdr>
        <w:top w:val="none" w:sz="0" w:space="0" w:color="auto"/>
        <w:left w:val="none" w:sz="0" w:space="0" w:color="auto"/>
        <w:bottom w:val="none" w:sz="0" w:space="0" w:color="auto"/>
        <w:right w:val="none" w:sz="0" w:space="0" w:color="auto"/>
      </w:divBdr>
    </w:div>
    <w:div w:id="647981604">
      <w:marLeft w:val="480"/>
      <w:marRight w:val="0"/>
      <w:marTop w:val="0"/>
      <w:marBottom w:val="0"/>
      <w:divBdr>
        <w:top w:val="none" w:sz="0" w:space="0" w:color="auto"/>
        <w:left w:val="none" w:sz="0" w:space="0" w:color="auto"/>
        <w:bottom w:val="none" w:sz="0" w:space="0" w:color="auto"/>
        <w:right w:val="none" w:sz="0" w:space="0" w:color="auto"/>
      </w:divBdr>
    </w:div>
    <w:div w:id="679160427">
      <w:marLeft w:val="480"/>
      <w:marRight w:val="0"/>
      <w:marTop w:val="0"/>
      <w:marBottom w:val="0"/>
      <w:divBdr>
        <w:top w:val="none" w:sz="0" w:space="0" w:color="auto"/>
        <w:left w:val="none" w:sz="0" w:space="0" w:color="auto"/>
        <w:bottom w:val="none" w:sz="0" w:space="0" w:color="auto"/>
        <w:right w:val="none" w:sz="0" w:space="0" w:color="auto"/>
      </w:divBdr>
    </w:div>
    <w:div w:id="679241485">
      <w:marLeft w:val="480"/>
      <w:marRight w:val="0"/>
      <w:marTop w:val="0"/>
      <w:marBottom w:val="0"/>
      <w:divBdr>
        <w:top w:val="none" w:sz="0" w:space="0" w:color="auto"/>
        <w:left w:val="none" w:sz="0" w:space="0" w:color="auto"/>
        <w:bottom w:val="none" w:sz="0" w:space="0" w:color="auto"/>
        <w:right w:val="none" w:sz="0" w:space="0" w:color="auto"/>
      </w:divBdr>
    </w:div>
    <w:div w:id="686365335">
      <w:marLeft w:val="480"/>
      <w:marRight w:val="0"/>
      <w:marTop w:val="0"/>
      <w:marBottom w:val="0"/>
      <w:divBdr>
        <w:top w:val="none" w:sz="0" w:space="0" w:color="auto"/>
        <w:left w:val="none" w:sz="0" w:space="0" w:color="auto"/>
        <w:bottom w:val="none" w:sz="0" w:space="0" w:color="auto"/>
        <w:right w:val="none" w:sz="0" w:space="0" w:color="auto"/>
      </w:divBdr>
    </w:div>
    <w:div w:id="736631310">
      <w:marLeft w:val="480"/>
      <w:marRight w:val="0"/>
      <w:marTop w:val="0"/>
      <w:marBottom w:val="0"/>
      <w:divBdr>
        <w:top w:val="none" w:sz="0" w:space="0" w:color="auto"/>
        <w:left w:val="none" w:sz="0" w:space="0" w:color="auto"/>
        <w:bottom w:val="none" w:sz="0" w:space="0" w:color="auto"/>
        <w:right w:val="none" w:sz="0" w:space="0" w:color="auto"/>
      </w:divBdr>
    </w:div>
    <w:div w:id="742458823">
      <w:marLeft w:val="480"/>
      <w:marRight w:val="0"/>
      <w:marTop w:val="0"/>
      <w:marBottom w:val="0"/>
      <w:divBdr>
        <w:top w:val="none" w:sz="0" w:space="0" w:color="auto"/>
        <w:left w:val="none" w:sz="0" w:space="0" w:color="auto"/>
        <w:bottom w:val="none" w:sz="0" w:space="0" w:color="auto"/>
        <w:right w:val="none" w:sz="0" w:space="0" w:color="auto"/>
      </w:divBdr>
    </w:div>
    <w:div w:id="765341900">
      <w:marLeft w:val="480"/>
      <w:marRight w:val="0"/>
      <w:marTop w:val="0"/>
      <w:marBottom w:val="0"/>
      <w:divBdr>
        <w:top w:val="none" w:sz="0" w:space="0" w:color="auto"/>
        <w:left w:val="none" w:sz="0" w:space="0" w:color="auto"/>
        <w:bottom w:val="none" w:sz="0" w:space="0" w:color="auto"/>
        <w:right w:val="none" w:sz="0" w:space="0" w:color="auto"/>
      </w:divBdr>
    </w:div>
    <w:div w:id="817763777">
      <w:marLeft w:val="480"/>
      <w:marRight w:val="0"/>
      <w:marTop w:val="0"/>
      <w:marBottom w:val="0"/>
      <w:divBdr>
        <w:top w:val="none" w:sz="0" w:space="0" w:color="auto"/>
        <w:left w:val="none" w:sz="0" w:space="0" w:color="auto"/>
        <w:bottom w:val="none" w:sz="0" w:space="0" w:color="auto"/>
        <w:right w:val="none" w:sz="0" w:space="0" w:color="auto"/>
      </w:divBdr>
    </w:div>
    <w:div w:id="831798788">
      <w:marLeft w:val="480"/>
      <w:marRight w:val="0"/>
      <w:marTop w:val="0"/>
      <w:marBottom w:val="0"/>
      <w:divBdr>
        <w:top w:val="none" w:sz="0" w:space="0" w:color="auto"/>
        <w:left w:val="none" w:sz="0" w:space="0" w:color="auto"/>
        <w:bottom w:val="none" w:sz="0" w:space="0" w:color="auto"/>
        <w:right w:val="none" w:sz="0" w:space="0" w:color="auto"/>
      </w:divBdr>
    </w:div>
    <w:div w:id="836044615">
      <w:bodyDiv w:val="1"/>
      <w:marLeft w:val="0"/>
      <w:marRight w:val="0"/>
      <w:marTop w:val="0"/>
      <w:marBottom w:val="0"/>
      <w:divBdr>
        <w:top w:val="none" w:sz="0" w:space="0" w:color="auto"/>
        <w:left w:val="none" w:sz="0" w:space="0" w:color="auto"/>
        <w:bottom w:val="none" w:sz="0" w:space="0" w:color="auto"/>
        <w:right w:val="none" w:sz="0" w:space="0" w:color="auto"/>
      </w:divBdr>
      <w:divsChild>
        <w:div w:id="819224284">
          <w:marLeft w:val="480"/>
          <w:marRight w:val="0"/>
          <w:marTop w:val="0"/>
          <w:marBottom w:val="0"/>
          <w:divBdr>
            <w:top w:val="none" w:sz="0" w:space="0" w:color="auto"/>
            <w:left w:val="none" w:sz="0" w:space="0" w:color="auto"/>
            <w:bottom w:val="none" w:sz="0" w:space="0" w:color="auto"/>
            <w:right w:val="none" w:sz="0" w:space="0" w:color="auto"/>
          </w:divBdr>
        </w:div>
      </w:divsChild>
    </w:div>
    <w:div w:id="843011660">
      <w:marLeft w:val="480"/>
      <w:marRight w:val="0"/>
      <w:marTop w:val="0"/>
      <w:marBottom w:val="0"/>
      <w:divBdr>
        <w:top w:val="none" w:sz="0" w:space="0" w:color="auto"/>
        <w:left w:val="none" w:sz="0" w:space="0" w:color="auto"/>
        <w:bottom w:val="none" w:sz="0" w:space="0" w:color="auto"/>
        <w:right w:val="none" w:sz="0" w:space="0" w:color="auto"/>
      </w:divBdr>
    </w:div>
    <w:div w:id="849955644">
      <w:marLeft w:val="480"/>
      <w:marRight w:val="0"/>
      <w:marTop w:val="0"/>
      <w:marBottom w:val="0"/>
      <w:divBdr>
        <w:top w:val="none" w:sz="0" w:space="0" w:color="auto"/>
        <w:left w:val="none" w:sz="0" w:space="0" w:color="auto"/>
        <w:bottom w:val="none" w:sz="0" w:space="0" w:color="auto"/>
        <w:right w:val="none" w:sz="0" w:space="0" w:color="auto"/>
      </w:divBdr>
    </w:div>
    <w:div w:id="856381682">
      <w:marLeft w:val="480"/>
      <w:marRight w:val="0"/>
      <w:marTop w:val="0"/>
      <w:marBottom w:val="0"/>
      <w:divBdr>
        <w:top w:val="none" w:sz="0" w:space="0" w:color="auto"/>
        <w:left w:val="none" w:sz="0" w:space="0" w:color="auto"/>
        <w:bottom w:val="none" w:sz="0" w:space="0" w:color="auto"/>
        <w:right w:val="none" w:sz="0" w:space="0" w:color="auto"/>
      </w:divBdr>
    </w:div>
    <w:div w:id="874777170">
      <w:marLeft w:val="480"/>
      <w:marRight w:val="0"/>
      <w:marTop w:val="0"/>
      <w:marBottom w:val="0"/>
      <w:divBdr>
        <w:top w:val="none" w:sz="0" w:space="0" w:color="auto"/>
        <w:left w:val="none" w:sz="0" w:space="0" w:color="auto"/>
        <w:bottom w:val="none" w:sz="0" w:space="0" w:color="auto"/>
        <w:right w:val="none" w:sz="0" w:space="0" w:color="auto"/>
      </w:divBdr>
    </w:div>
    <w:div w:id="891772480">
      <w:marLeft w:val="480"/>
      <w:marRight w:val="0"/>
      <w:marTop w:val="0"/>
      <w:marBottom w:val="0"/>
      <w:divBdr>
        <w:top w:val="none" w:sz="0" w:space="0" w:color="auto"/>
        <w:left w:val="none" w:sz="0" w:space="0" w:color="auto"/>
        <w:bottom w:val="none" w:sz="0" w:space="0" w:color="auto"/>
        <w:right w:val="none" w:sz="0" w:space="0" w:color="auto"/>
      </w:divBdr>
    </w:div>
    <w:div w:id="899167966">
      <w:marLeft w:val="480"/>
      <w:marRight w:val="0"/>
      <w:marTop w:val="0"/>
      <w:marBottom w:val="0"/>
      <w:divBdr>
        <w:top w:val="none" w:sz="0" w:space="0" w:color="auto"/>
        <w:left w:val="none" w:sz="0" w:space="0" w:color="auto"/>
        <w:bottom w:val="none" w:sz="0" w:space="0" w:color="auto"/>
        <w:right w:val="none" w:sz="0" w:space="0" w:color="auto"/>
      </w:divBdr>
    </w:div>
    <w:div w:id="912741147">
      <w:bodyDiv w:val="1"/>
      <w:marLeft w:val="0"/>
      <w:marRight w:val="0"/>
      <w:marTop w:val="0"/>
      <w:marBottom w:val="0"/>
      <w:divBdr>
        <w:top w:val="none" w:sz="0" w:space="0" w:color="auto"/>
        <w:left w:val="none" w:sz="0" w:space="0" w:color="auto"/>
        <w:bottom w:val="none" w:sz="0" w:space="0" w:color="auto"/>
        <w:right w:val="none" w:sz="0" w:space="0" w:color="auto"/>
      </w:divBdr>
    </w:div>
    <w:div w:id="913661845">
      <w:bodyDiv w:val="1"/>
      <w:marLeft w:val="0"/>
      <w:marRight w:val="0"/>
      <w:marTop w:val="0"/>
      <w:marBottom w:val="0"/>
      <w:divBdr>
        <w:top w:val="none" w:sz="0" w:space="0" w:color="auto"/>
        <w:left w:val="none" w:sz="0" w:space="0" w:color="auto"/>
        <w:bottom w:val="none" w:sz="0" w:space="0" w:color="auto"/>
        <w:right w:val="none" w:sz="0" w:space="0" w:color="auto"/>
      </w:divBdr>
      <w:divsChild>
        <w:div w:id="1961496242">
          <w:marLeft w:val="480"/>
          <w:marRight w:val="0"/>
          <w:marTop w:val="0"/>
          <w:marBottom w:val="0"/>
          <w:divBdr>
            <w:top w:val="none" w:sz="0" w:space="0" w:color="auto"/>
            <w:left w:val="none" w:sz="0" w:space="0" w:color="auto"/>
            <w:bottom w:val="none" w:sz="0" w:space="0" w:color="auto"/>
            <w:right w:val="none" w:sz="0" w:space="0" w:color="auto"/>
          </w:divBdr>
        </w:div>
      </w:divsChild>
    </w:div>
    <w:div w:id="913931092">
      <w:marLeft w:val="480"/>
      <w:marRight w:val="0"/>
      <w:marTop w:val="0"/>
      <w:marBottom w:val="0"/>
      <w:divBdr>
        <w:top w:val="none" w:sz="0" w:space="0" w:color="auto"/>
        <w:left w:val="none" w:sz="0" w:space="0" w:color="auto"/>
        <w:bottom w:val="none" w:sz="0" w:space="0" w:color="auto"/>
        <w:right w:val="none" w:sz="0" w:space="0" w:color="auto"/>
      </w:divBdr>
    </w:div>
    <w:div w:id="927351278">
      <w:marLeft w:val="480"/>
      <w:marRight w:val="0"/>
      <w:marTop w:val="0"/>
      <w:marBottom w:val="0"/>
      <w:divBdr>
        <w:top w:val="none" w:sz="0" w:space="0" w:color="auto"/>
        <w:left w:val="none" w:sz="0" w:space="0" w:color="auto"/>
        <w:bottom w:val="none" w:sz="0" w:space="0" w:color="auto"/>
        <w:right w:val="none" w:sz="0" w:space="0" w:color="auto"/>
      </w:divBdr>
    </w:div>
    <w:div w:id="930158173">
      <w:marLeft w:val="480"/>
      <w:marRight w:val="0"/>
      <w:marTop w:val="0"/>
      <w:marBottom w:val="0"/>
      <w:divBdr>
        <w:top w:val="none" w:sz="0" w:space="0" w:color="auto"/>
        <w:left w:val="none" w:sz="0" w:space="0" w:color="auto"/>
        <w:bottom w:val="none" w:sz="0" w:space="0" w:color="auto"/>
        <w:right w:val="none" w:sz="0" w:space="0" w:color="auto"/>
      </w:divBdr>
    </w:div>
    <w:div w:id="959071881">
      <w:marLeft w:val="480"/>
      <w:marRight w:val="0"/>
      <w:marTop w:val="0"/>
      <w:marBottom w:val="0"/>
      <w:divBdr>
        <w:top w:val="none" w:sz="0" w:space="0" w:color="auto"/>
        <w:left w:val="none" w:sz="0" w:space="0" w:color="auto"/>
        <w:bottom w:val="none" w:sz="0" w:space="0" w:color="auto"/>
        <w:right w:val="none" w:sz="0" w:space="0" w:color="auto"/>
      </w:divBdr>
    </w:div>
    <w:div w:id="964821062">
      <w:marLeft w:val="480"/>
      <w:marRight w:val="0"/>
      <w:marTop w:val="0"/>
      <w:marBottom w:val="0"/>
      <w:divBdr>
        <w:top w:val="none" w:sz="0" w:space="0" w:color="auto"/>
        <w:left w:val="none" w:sz="0" w:space="0" w:color="auto"/>
        <w:bottom w:val="none" w:sz="0" w:space="0" w:color="auto"/>
        <w:right w:val="none" w:sz="0" w:space="0" w:color="auto"/>
      </w:divBdr>
    </w:div>
    <w:div w:id="976683783">
      <w:bodyDiv w:val="1"/>
      <w:marLeft w:val="0"/>
      <w:marRight w:val="0"/>
      <w:marTop w:val="0"/>
      <w:marBottom w:val="0"/>
      <w:divBdr>
        <w:top w:val="none" w:sz="0" w:space="0" w:color="auto"/>
        <w:left w:val="none" w:sz="0" w:space="0" w:color="auto"/>
        <w:bottom w:val="none" w:sz="0" w:space="0" w:color="auto"/>
        <w:right w:val="none" w:sz="0" w:space="0" w:color="auto"/>
      </w:divBdr>
      <w:divsChild>
        <w:div w:id="1230730178">
          <w:marLeft w:val="480"/>
          <w:marRight w:val="0"/>
          <w:marTop w:val="0"/>
          <w:marBottom w:val="0"/>
          <w:divBdr>
            <w:top w:val="none" w:sz="0" w:space="0" w:color="auto"/>
            <w:left w:val="none" w:sz="0" w:space="0" w:color="auto"/>
            <w:bottom w:val="none" w:sz="0" w:space="0" w:color="auto"/>
            <w:right w:val="none" w:sz="0" w:space="0" w:color="auto"/>
          </w:divBdr>
        </w:div>
      </w:divsChild>
    </w:div>
    <w:div w:id="981620855">
      <w:marLeft w:val="480"/>
      <w:marRight w:val="0"/>
      <w:marTop w:val="0"/>
      <w:marBottom w:val="0"/>
      <w:divBdr>
        <w:top w:val="none" w:sz="0" w:space="0" w:color="auto"/>
        <w:left w:val="none" w:sz="0" w:space="0" w:color="auto"/>
        <w:bottom w:val="none" w:sz="0" w:space="0" w:color="auto"/>
        <w:right w:val="none" w:sz="0" w:space="0" w:color="auto"/>
      </w:divBdr>
    </w:div>
    <w:div w:id="988442583">
      <w:marLeft w:val="480"/>
      <w:marRight w:val="0"/>
      <w:marTop w:val="0"/>
      <w:marBottom w:val="0"/>
      <w:divBdr>
        <w:top w:val="none" w:sz="0" w:space="0" w:color="auto"/>
        <w:left w:val="none" w:sz="0" w:space="0" w:color="auto"/>
        <w:bottom w:val="none" w:sz="0" w:space="0" w:color="auto"/>
        <w:right w:val="none" w:sz="0" w:space="0" w:color="auto"/>
      </w:divBdr>
    </w:div>
    <w:div w:id="989990253">
      <w:marLeft w:val="480"/>
      <w:marRight w:val="0"/>
      <w:marTop w:val="0"/>
      <w:marBottom w:val="0"/>
      <w:divBdr>
        <w:top w:val="none" w:sz="0" w:space="0" w:color="auto"/>
        <w:left w:val="none" w:sz="0" w:space="0" w:color="auto"/>
        <w:bottom w:val="none" w:sz="0" w:space="0" w:color="auto"/>
        <w:right w:val="none" w:sz="0" w:space="0" w:color="auto"/>
      </w:divBdr>
    </w:div>
    <w:div w:id="993878746">
      <w:marLeft w:val="480"/>
      <w:marRight w:val="0"/>
      <w:marTop w:val="0"/>
      <w:marBottom w:val="0"/>
      <w:divBdr>
        <w:top w:val="none" w:sz="0" w:space="0" w:color="auto"/>
        <w:left w:val="none" w:sz="0" w:space="0" w:color="auto"/>
        <w:bottom w:val="none" w:sz="0" w:space="0" w:color="auto"/>
        <w:right w:val="none" w:sz="0" w:space="0" w:color="auto"/>
      </w:divBdr>
    </w:div>
    <w:div w:id="1000889804">
      <w:marLeft w:val="480"/>
      <w:marRight w:val="0"/>
      <w:marTop w:val="0"/>
      <w:marBottom w:val="0"/>
      <w:divBdr>
        <w:top w:val="none" w:sz="0" w:space="0" w:color="auto"/>
        <w:left w:val="none" w:sz="0" w:space="0" w:color="auto"/>
        <w:bottom w:val="none" w:sz="0" w:space="0" w:color="auto"/>
        <w:right w:val="none" w:sz="0" w:space="0" w:color="auto"/>
      </w:divBdr>
    </w:div>
    <w:div w:id="1004280795">
      <w:marLeft w:val="480"/>
      <w:marRight w:val="0"/>
      <w:marTop w:val="0"/>
      <w:marBottom w:val="0"/>
      <w:divBdr>
        <w:top w:val="none" w:sz="0" w:space="0" w:color="auto"/>
        <w:left w:val="none" w:sz="0" w:space="0" w:color="auto"/>
        <w:bottom w:val="none" w:sz="0" w:space="0" w:color="auto"/>
        <w:right w:val="none" w:sz="0" w:space="0" w:color="auto"/>
      </w:divBdr>
    </w:div>
    <w:div w:id="1009216276">
      <w:marLeft w:val="480"/>
      <w:marRight w:val="0"/>
      <w:marTop w:val="0"/>
      <w:marBottom w:val="0"/>
      <w:divBdr>
        <w:top w:val="none" w:sz="0" w:space="0" w:color="auto"/>
        <w:left w:val="none" w:sz="0" w:space="0" w:color="auto"/>
        <w:bottom w:val="none" w:sz="0" w:space="0" w:color="auto"/>
        <w:right w:val="none" w:sz="0" w:space="0" w:color="auto"/>
      </w:divBdr>
    </w:div>
    <w:div w:id="1022705079">
      <w:marLeft w:val="480"/>
      <w:marRight w:val="0"/>
      <w:marTop w:val="0"/>
      <w:marBottom w:val="0"/>
      <w:divBdr>
        <w:top w:val="none" w:sz="0" w:space="0" w:color="auto"/>
        <w:left w:val="none" w:sz="0" w:space="0" w:color="auto"/>
        <w:bottom w:val="none" w:sz="0" w:space="0" w:color="auto"/>
        <w:right w:val="none" w:sz="0" w:space="0" w:color="auto"/>
      </w:divBdr>
    </w:div>
    <w:div w:id="1032419801">
      <w:marLeft w:val="480"/>
      <w:marRight w:val="0"/>
      <w:marTop w:val="0"/>
      <w:marBottom w:val="0"/>
      <w:divBdr>
        <w:top w:val="none" w:sz="0" w:space="0" w:color="auto"/>
        <w:left w:val="none" w:sz="0" w:space="0" w:color="auto"/>
        <w:bottom w:val="none" w:sz="0" w:space="0" w:color="auto"/>
        <w:right w:val="none" w:sz="0" w:space="0" w:color="auto"/>
      </w:divBdr>
    </w:div>
    <w:div w:id="1036852137">
      <w:marLeft w:val="480"/>
      <w:marRight w:val="0"/>
      <w:marTop w:val="0"/>
      <w:marBottom w:val="0"/>
      <w:divBdr>
        <w:top w:val="none" w:sz="0" w:space="0" w:color="auto"/>
        <w:left w:val="none" w:sz="0" w:space="0" w:color="auto"/>
        <w:bottom w:val="none" w:sz="0" w:space="0" w:color="auto"/>
        <w:right w:val="none" w:sz="0" w:space="0" w:color="auto"/>
      </w:divBdr>
    </w:div>
    <w:div w:id="1053624578">
      <w:bodyDiv w:val="1"/>
      <w:marLeft w:val="0"/>
      <w:marRight w:val="0"/>
      <w:marTop w:val="0"/>
      <w:marBottom w:val="0"/>
      <w:divBdr>
        <w:top w:val="none" w:sz="0" w:space="0" w:color="auto"/>
        <w:left w:val="none" w:sz="0" w:space="0" w:color="auto"/>
        <w:bottom w:val="none" w:sz="0" w:space="0" w:color="auto"/>
        <w:right w:val="none" w:sz="0" w:space="0" w:color="auto"/>
      </w:divBdr>
    </w:div>
    <w:div w:id="1075739512">
      <w:marLeft w:val="480"/>
      <w:marRight w:val="0"/>
      <w:marTop w:val="0"/>
      <w:marBottom w:val="0"/>
      <w:divBdr>
        <w:top w:val="none" w:sz="0" w:space="0" w:color="auto"/>
        <w:left w:val="none" w:sz="0" w:space="0" w:color="auto"/>
        <w:bottom w:val="none" w:sz="0" w:space="0" w:color="auto"/>
        <w:right w:val="none" w:sz="0" w:space="0" w:color="auto"/>
      </w:divBdr>
    </w:div>
    <w:div w:id="1104685929">
      <w:marLeft w:val="480"/>
      <w:marRight w:val="0"/>
      <w:marTop w:val="0"/>
      <w:marBottom w:val="0"/>
      <w:divBdr>
        <w:top w:val="none" w:sz="0" w:space="0" w:color="auto"/>
        <w:left w:val="none" w:sz="0" w:space="0" w:color="auto"/>
        <w:bottom w:val="none" w:sz="0" w:space="0" w:color="auto"/>
        <w:right w:val="none" w:sz="0" w:space="0" w:color="auto"/>
      </w:divBdr>
    </w:div>
    <w:div w:id="1115901821">
      <w:marLeft w:val="480"/>
      <w:marRight w:val="0"/>
      <w:marTop w:val="0"/>
      <w:marBottom w:val="0"/>
      <w:divBdr>
        <w:top w:val="none" w:sz="0" w:space="0" w:color="auto"/>
        <w:left w:val="none" w:sz="0" w:space="0" w:color="auto"/>
        <w:bottom w:val="none" w:sz="0" w:space="0" w:color="auto"/>
        <w:right w:val="none" w:sz="0" w:space="0" w:color="auto"/>
      </w:divBdr>
    </w:div>
    <w:div w:id="1134904402">
      <w:marLeft w:val="480"/>
      <w:marRight w:val="0"/>
      <w:marTop w:val="0"/>
      <w:marBottom w:val="0"/>
      <w:divBdr>
        <w:top w:val="none" w:sz="0" w:space="0" w:color="auto"/>
        <w:left w:val="none" w:sz="0" w:space="0" w:color="auto"/>
        <w:bottom w:val="none" w:sz="0" w:space="0" w:color="auto"/>
        <w:right w:val="none" w:sz="0" w:space="0" w:color="auto"/>
      </w:divBdr>
    </w:div>
    <w:div w:id="1144002962">
      <w:marLeft w:val="480"/>
      <w:marRight w:val="0"/>
      <w:marTop w:val="0"/>
      <w:marBottom w:val="0"/>
      <w:divBdr>
        <w:top w:val="none" w:sz="0" w:space="0" w:color="auto"/>
        <w:left w:val="none" w:sz="0" w:space="0" w:color="auto"/>
        <w:bottom w:val="none" w:sz="0" w:space="0" w:color="auto"/>
        <w:right w:val="none" w:sz="0" w:space="0" w:color="auto"/>
      </w:divBdr>
    </w:div>
    <w:div w:id="1156527595">
      <w:marLeft w:val="480"/>
      <w:marRight w:val="0"/>
      <w:marTop w:val="0"/>
      <w:marBottom w:val="0"/>
      <w:divBdr>
        <w:top w:val="none" w:sz="0" w:space="0" w:color="auto"/>
        <w:left w:val="none" w:sz="0" w:space="0" w:color="auto"/>
        <w:bottom w:val="none" w:sz="0" w:space="0" w:color="auto"/>
        <w:right w:val="none" w:sz="0" w:space="0" w:color="auto"/>
      </w:divBdr>
    </w:div>
    <w:div w:id="1177841509">
      <w:marLeft w:val="480"/>
      <w:marRight w:val="0"/>
      <w:marTop w:val="0"/>
      <w:marBottom w:val="0"/>
      <w:divBdr>
        <w:top w:val="none" w:sz="0" w:space="0" w:color="auto"/>
        <w:left w:val="none" w:sz="0" w:space="0" w:color="auto"/>
        <w:bottom w:val="none" w:sz="0" w:space="0" w:color="auto"/>
        <w:right w:val="none" w:sz="0" w:space="0" w:color="auto"/>
      </w:divBdr>
    </w:div>
    <w:div w:id="1187981883">
      <w:marLeft w:val="480"/>
      <w:marRight w:val="0"/>
      <w:marTop w:val="0"/>
      <w:marBottom w:val="0"/>
      <w:divBdr>
        <w:top w:val="none" w:sz="0" w:space="0" w:color="auto"/>
        <w:left w:val="none" w:sz="0" w:space="0" w:color="auto"/>
        <w:bottom w:val="none" w:sz="0" w:space="0" w:color="auto"/>
        <w:right w:val="none" w:sz="0" w:space="0" w:color="auto"/>
      </w:divBdr>
    </w:div>
    <w:div w:id="1214194070">
      <w:marLeft w:val="480"/>
      <w:marRight w:val="0"/>
      <w:marTop w:val="0"/>
      <w:marBottom w:val="0"/>
      <w:divBdr>
        <w:top w:val="none" w:sz="0" w:space="0" w:color="auto"/>
        <w:left w:val="none" w:sz="0" w:space="0" w:color="auto"/>
        <w:bottom w:val="none" w:sz="0" w:space="0" w:color="auto"/>
        <w:right w:val="none" w:sz="0" w:space="0" w:color="auto"/>
      </w:divBdr>
    </w:div>
    <w:div w:id="1221555051">
      <w:marLeft w:val="480"/>
      <w:marRight w:val="0"/>
      <w:marTop w:val="0"/>
      <w:marBottom w:val="0"/>
      <w:divBdr>
        <w:top w:val="none" w:sz="0" w:space="0" w:color="auto"/>
        <w:left w:val="none" w:sz="0" w:space="0" w:color="auto"/>
        <w:bottom w:val="none" w:sz="0" w:space="0" w:color="auto"/>
        <w:right w:val="none" w:sz="0" w:space="0" w:color="auto"/>
      </w:divBdr>
    </w:div>
    <w:div w:id="1250508638">
      <w:marLeft w:val="480"/>
      <w:marRight w:val="0"/>
      <w:marTop w:val="0"/>
      <w:marBottom w:val="0"/>
      <w:divBdr>
        <w:top w:val="none" w:sz="0" w:space="0" w:color="auto"/>
        <w:left w:val="none" w:sz="0" w:space="0" w:color="auto"/>
        <w:bottom w:val="none" w:sz="0" w:space="0" w:color="auto"/>
        <w:right w:val="none" w:sz="0" w:space="0" w:color="auto"/>
      </w:divBdr>
    </w:div>
    <w:div w:id="1257471531">
      <w:marLeft w:val="480"/>
      <w:marRight w:val="0"/>
      <w:marTop w:val="0"/>
      <w:marBottom w:val="0"/>
      <w:divBdr>
        <w:top w:val="none" w:sz="0" w:space="0" w:color="auto"/>
        <w:left w:val="none" w:sz="0" w:space="0" w:color="auto"/>
        <w:bottom w:val="none" w:sz="0" w:space="0" w:color="auto"/>
        <w:right w:val="none" w:sz="0" w:space="0" w:color="auto"/>
      </w:divBdr>
    </w:div>
    <w:div w:id="1262109291">
      <w:marLeft w:val="480"/>
      <w:marRight w:val="0"/>
      <w:marTop w:val="0"/>
      <w:marBottom w:val="0"/>
      <w:divBdr>
        <w:top w:val="none" w:sz="0" w:space="0" w:color="auto"/>
        <w:left w:val="none" w:sz="0" w:space="0" w:color="auto"/>
        <w:bottom w:val="none" w:sz="0" w:space="0" w:color="auto"/>
        <w:right w:val="none" w:sz="0" w:space="0" w:color="auto"/>
      </w:divBdr>
    </w:div>
    <w:div w:id="1264340266">
      <w:marLeft w:val="480"/>
      <w:marRight w:val="0"/>
      <w:marTop w:val="0"/>
      <w:marBottom w:val="0"/>
      <w:divBdr>
        <w:top w:val="none" w:sz="0" w:space="0" w:color="auto"/>
        <w:left w:val="none" w:sz="0" w:space="0" w:color="auto"/>
        <w:bottom w:val="none" w:sz="0" w:space="0" w:color="auto"/>
        <w:right w:val="none" w:sz="0" w:space="0" w:color="auto"/>
      </w:divBdr>
    </w:div>
    <w:div w:id="1276015715">
      <w:marLeft w:val="480"/>
      <w:marRight w:val="0"/>
      <w:marTop w:val="0"/>
      <w:marBottom w:val="0"/>
      <w:divBdr>
        <w:top w:val="none" w:sz="0" w:space="0" w:color="auto"/>
        <w:left w:val="none" w:sz="0" w:space="0" w:color="auto"/>
        <w:bottom w:val="none" w:sz="0" w:space="0" w:color="auto"/>
        <w:right w:val="none" w:sz="0" w:space="0" w:color="auto"/>
      </w:divBdr>
    </w:div>
    <w:div w:id="1284726748">
      <w:marLeft w:val="480"/>
      <w:marRight w:val="0"/>
      <w:marTop w:val="0"/>
      <w:marBottom w:val="0"/>
      <w:divBdr>
        <w:top w:val="none" w:sz="0" w:space="0" w:color="auto"/>
        <w:left w:val="none" w:sz="0" w:space="0" w:color="auto"/>
        <w:bottom w:val="none" w:sz="0" w:space="0" w:color="auto"/>
        <w:right w:val="none" w:sz="0" w:space="0" w:color="auto"/>
      </w:divBdr>
    </w:div>
    <w:div w:id="1284968624">
      <w:marLeft w:val="480"/>
      <w:marRight w:val="0"/>
      <w:marTop w:val="0"/>
      <w:marBottom w:val="0"/>
      <w:divBdr>
        <w:top w:val="none" w:sz="0" w:space="0" w:color="auto"/>
        <w:left w:val="none" w:sz="0" w:space="0" w:color="auto"/>
        <w:bottom w:val="none" w:sz="0" w:space="0" w:color="auto"/>
        <w:right w:val="none" w:sz="0" w:space="0" w:color="auto"/>
      </w:divBdr>
    </w:div>
    <w:div w:id="1291010525">
      <w:marLeft w:val="480"/>
      <w:marRight w:val="0"/>
      <w:marTop w:val="0"/>
      <w:marBottom w:val="0"/>
      <w:divBdr>
        <w:top w:val="none" w:sz="0" w:space="0" w:color="auto"/>
        <w:left w:val="none" w:sz="0" w:space="0" w:color="auto"/>
        <w:bottom w:val="none" w:sz="0" w:space="0" w:color="auto"/>
        <w:right w:val="none" w:sz="0" w:space="0" w:color="auto"/>
      </w:divBdr>
    </w:div>
    <w:div w:id="1320842466">
      <w:marLeft w:val="480"/>
      <w:marRight w:val="0"/>
      <w:marTop w:val="0"/>
      <w:marBottom w:val="0"/>
      <w:divBdr>
        <w:top w:val="none" w:sz="0" w:space="0" w:color="auto"/>
        <w:left w:val="none" w:sz="0" w:space="0" w:color="auto"/>
        <w:bottom w:val="none" w:sz="0" w:space="0" w:color="auto"/>
        <w:right w:val="none" w:sz="0" w:space="0" w:color="auto"/>
      </w:divBdr>
    </w:div>
    <w:div w:id="1333145037">
      <w:marLeft w:val="480"/>
      <w:marRight w:val="0"/>
      <w:marTop w:val="0"/>
      <w:marBottom w:val="0"/>
      <w:divBdr>
        <w:top w:val="none" w:sz="0" w:space="0" w:color="auto"/>
        <w:left w:val="none" w:sz="0" w:space="0" w:color="auto"/>
        <w:bottom w:val="none" w:sz="0" w:space="0" w:color="auto"/>
        <w:right w:val="none" w:sz="0" w:space="0" w:color="auto"/>
      </w:divBdr>
    </w:div>
    <w:div w:id="1343438160">
      <w:marLeft w:val="480"/>
      <w:marRight w:val="0"/>
      <w:marTop w:val="0"/>
      <w:marBottom w:val="0"/>
      <w:divBdr>
        <w:top w:val="none" w:sz="0" w:space="0" w:color="auto"/>
        <w:left w:val="none" w:sz="0" w:space="0" w:color="auto"/>
        <w:bottom w:val="none" w:sz="0" w:space="0" w:color="auto"/>
        <w:right w:val="none" w:sz="0" w:space="0" w:color="auto"/>
      </w:divBdr>
    </w:div>
    <w:div w:id="1349526189">
      <w:marLeft w:val="480"/>
      <w:marRight w:val="0"/>
      <w:marTop w:val="0"/>
      <w:marBottom w:val="0"/>
      <w:divBdr>
        <w:top w:val="none" w:sz="0" w:space="0" w:color="auto"/>
        <w:left w:val="none" w:sz="0" w:space="0" w:color="auto"/>
        <w:bottom w:val="none" w:sz="0" w:space="0" w:color="auto"/>
        <w:right w:val="none" w:sz="0" w:space="0" w:color="auto"/>
      </w:divBdr>
    </w:div>
    <w:div w:id="1350526464">
      <w:marLeft w:val="480"/>
      <w:marRight w:val="0"/>
      <w:marTop w:val="0"/>
      <w:marBottom w:val="0"/>
      <w:divBdr>
        <w:top w:val="none" w:sz="0" w:space="0" w:color="auto"/>
        <w:left w:val="none" w:sz="0" w:space="0" w:color="auto"/>
        <w:bottom w:val="none" w:sz="0" w:space="0" w:color="auto"/>
        <w:right w:val="none" w:sz="0" w:space="0" w:color="auto"/>
      </w:divBdr>
    </w:div>
    <w:div w:id="1361973918">
      <w:marLeft w:val="480"/>
      <w:marRight w:val="0"/>
      <w:marTop w:val="0"/>
      <w:marBottom w:val="0"/>
      <w:divBdr>
        <w:top w:val="none" w:sz="0" w:space="0" w:color="auto"/>
        <w:left w:val="none" w:sz="0" w:space="0" w:color="auto"/>
        <w:bottom w:val="none" w:sz="0" w:space="0" w:color="auto"/>
        <w:right w:val="none" w:sz="0" w:space="0" w:color="auto"/>
      </w:divBdr>
    </w:div>
    <w:div w:id="1362315106">
      <w:marLeft w:val="480"/>
      <w:marRight w:val="0"/>
      <w:marTop w:val="0"/>
      <w:marBottom w:val="0"/>
      <w:divBdr>
        <w:top w:val="none" w:sz="0" w:space="0" w:color="auto"/>
        <w:left w:val="none" w:sz="0" w:space="0" w:color="auto"/>
        <w:bottom w:val="none" w:sz="0" w:space="0" w:color="auto"/>
        <w:right w:val="none" w:sz="0" w:space="0" w:color="auto"/>
      </w:divBdr>
    </w:div>
    <w:div w:id="1371882024">
      <w:marLeft w:val="480"/>
      <w:marRight w:val="0"/>
      <w:marTop w:val="0"/>
      <w:marBottom w:val="0"/>
      <w:divBdr>
        <w:top w:val="none" w:sz="0" w:space="0" w:color="auto"/>
        <w:left w:val="none" w:sz="0" w:space="0" w:color="auto"/>
        <w:bottom w:val="none" w:sz="0" w:space="0" w:color="auto"/>
        <w:right w:val="none" w:sz="0" w:space="0" w:color="auto"/>
      </w:divBdr>
    </w:div>
    <w:div w:id="1398555889">
      <w:marLeft w:val="480"/>
      <w:marRight w:val="0"/>
      <w:marTop w:val="0"/>
      <w:marBottom w:val="0"/>
      <w:divBdr>
        <w:top w:val="none" w:sz="0" w:space="0" w:color="auto"/>
        <w:left w:val="none" w:sz="0" w:space="0" w:color="auto"/>
        <w:bottom w:val="none" w:sz="0" w:space="0" w:color="auto"/>
        <w:right w:val="none" w:sz="0" w:space="0" w:color="auto"/>
      </w:divBdr>
    </w:div>
    <w:div w:id="1409232574">
      <w:marLeft w:val="480"/>
      <w:marRight w:val="0"/>
      <w:marTop w:val="0"/>
      <w:marBottom w:val="0"/>
      <w:divBdr>
        <w:top w:val="none" w:sz="0" w:space="0" w:color="auto"/>
        <w:left w:val="none" w:sz="0" w:space="0" w:color="auto"/>
        <w:bottom w:val="none" w:sz="0" w:space="0" w:color="auto"/>
        <w:right w:val="none" w:sz="0" w:space="0" w:color="auto"/>
      </w:divBdr>
    </w:div>
    <w:div w:id="1419863340">
      <w:marLeft w:val="480"/>
      <w:marRight w:val="0"/>
      <w:marTop w:val="0"/>
      <w:marBottom w:val="0"/>
      <w:divBdr>
        <w:top w:val="none" w:sz="0" w:space="0" w:color="auto"/>
        <w:left w:val="none" w:sz="0" w:space="0" w:color="auto"/>
        <w:bottom w:val="none" w:sz="0" w:space="0" w:color="auto"/>
        <w:right w:val="none" w:sz="0" w:space="0" w:color="auto"/>
      </w:divBdr>
    </w:div>
    <w:div w:id="1429503935">
      <w:marLeft w:val="480"/>
      <w:marRight w:val="0"/>
      <w:marTop w:val="0"/>
      <w:marBottom w:val="0"/>
      <w:divBdr>
        <w:top w:val="none" w:sz="0" w:space="0" w:color="auto"/>
        <w:left w:val="none" w:sz="0" w:space="0" w:color="auto"/>
        <w:bottom w:val="none" w:sz="0" w:space="0" w:color="auto"/>
        <w:right w:val="none" w:sz="0" w:space="0" w:color="auto"/>
      </w:divBdr>
    </w:div>
    <w:div w:id="1432625324">
      <w:marLeft w:val="480"/>
      <w:marRight w:val="0"/>
      <w:marTop w:val="0"/>
      <w:marBottom w:val="0"/>
      <w:divBdr>
        <w:top w:val="none" w:sz="0" w:space="0" w:color="auto"/>
        <w:left w:val="none" w:sz="0" w:space="0" w:color="auto"/>
        <w:bottom w:val="none" w:sz="0" w:space="0" w:color="auto"/>
        <w:right w:val="none" w:sz="0" w:space="0" w:color="auto"/>
      </w:divBdr>
    </w:div>
    <w:div w:id="1442645283">
      <w:marLeft w:val="480"/>
      <w:marRight w:val="0"/>
      <w:marTop w:val="0"/>
      <w:marBottom w:val="0"/>
      <w:divBdr>
        <w:top w:val="none" w:sz="0" w:space="0" w:color="auto"/>
        <w:left w:val="none" w:sz="0" w:space="0" w:color="auto"/>
        <w:bottom w:val="none" w:sz="0" w:space="0" w:color="auto"/>
        <w:right w:val="none" w:sz="0" w:space="0" w:color="auto"/>
      </w:divBdr>
    </w:div>
    <w:div w:id="1453209723">
      <w:marLeft w:val="480"/>
      <w:marRight w:val="0"/>
      <w:marTop w:val="0"/>
      <w:marBottom w:val="0"/>
      <w:divBdr>
        <w:top w:val="none" w:sz="0" w:space="0" w:color="auto"/>
        <w:left w:val="none" w:sz="0" w:space="0" w:color="auto"/>
        <w:bottom w:val="none" w:sz="0" w:space="0" w:color="auto"/>
        <w:right w:val="none" w:sz="0" w:space="0" w:color="auto"/>
      </w:divBdr>
    </w:div>
    <w:div w:id="1456370021">
      <w:marLeft w:val="480"/>
      <w:marRight w:val="0"/>
      <w:marTop w:val="0"/>
      <w:marBottom w:val="0"/>
      <w:divBdr>
        <w:top w:val="none" w:sz="0" w:space="0" w:color="auto"/>
        <w:left w:val="none" w:sz="0" w:space="0" w:color="auto"/>
        <w:bottom w:val="none" w:sz="0" w:space="0" w:color="auto"/>
        <w:right w:val="none" w:sz="0" w:space="0" w:color="auto"/>
      </w:divBdr>
    </w:div>
    <w:div w:id="1470971603">
      <w:marLeft w:val="480"/>
      <w:marRight w:val="0"/>
      <w:marTop w:val="0"/>
      <w:marBottom w:val="0"/>
      <w:divBdr>
        <w:top w:val="none" w:sz="0" w:space="0" w:color="auto"/>
        <w:left w:val="none" w:sz="0" w:space="0" w:color="auto"/>
        <w:bottom w:val="none" w:sz="0" w:space="0" w:color="auto"/>
        <w:right w:val="none" w:sz="0" w:space="0" w:color="auto"/>
      </w:divBdr>
    </w:div>
    <w:div w:id="1505627767">
      <w:marLeft w:val="480"/>
      <w:marRight w:val="0"/>
      <w:marTop w:val="0"/>
      <w:marBottom w:val="0"/>
      <w:divBdr>
        <w:top w:val="none" w:sz="0" w:space="0" w:color="auto"/>
        <w:left w:val="none" w:sz="0" w:space="0" w:color="auto"/>
        <w:bottom w:val="none" w:sz="0" w:space="0" w:color="auto"/>
        <w:right w:val="none" w:sz="0" w:space="0" w:color="auto"/>
      </w:divBdr>
    </w:div>
    <w:div w:id="1510633179">
      <w:marLeft w:val="480"/>
      <w:marRight w:val="0"/>
      <w:marTop w:val="0"/>
      <w:marBottom w:val="0"/>
      <w:divBdr>
        <w:top w:val="none" w:sz="0" w:space="0" w:color="auto"/>
        <w:left w:val="none" w:sz="0" w:space="0" w:color="auto"/>
        <w:bottom w:val="none" w:sz="0" w:space="0" w:color="auto"/>
        <w:right w:val="none" w:sz="0" w:space="0" w:color="auto"/>
      </w:divBdr>
    </w:div>
    <w:div w:id="1522891723">
      <w:marLeft w:val="480"/>
      <w:marRight w:val="0"/>
      <w:marTop w:val="0"/>
      <w:marBottom w:val="0"/>
      <w:divBdr>
        <w:top w:val="none" w:sz="0" w:space="0" w:color="auto"/>
        <w:left w:val="none" w:sz="0" w:space="0" w:color="auto"/>
        <w:bottom w:val="none" w:sz="0" w:space="0" w:color="auto"/>
        <w:right w:val="none" w:sz="0" w:space="0" w:color="auto"/>
      </w:divBdr>
    </w:div>
    <w:div w:id="1524634862">
      <w:bodyDiv w:val="1"/>
      <w:marLeft w:val="0"/>
      <w:marRight w:val="0"/>
      <w:marTop w:val="0"/>
      <w:marBottom w:val="0"/>
      <w:divBdr>
        <w:top w:val="none" w:sz="0" w:space="0" w:color="auto"/>
        <w:left w:val="none" w:sz="0" w:space="0" w:color="auto"/>
        <w:bottom w:val="none" w:sz="0" w:space="0" w:color="auto"/>
        <w:right w:val="none" w:sz="0" w:space="0" w:color="auto"/>
      </w:divBdr>
      <w:divsChild>
        <w:div w:id="1362365078">
          <w:marLeft w:val="480"/>
          <w:marRight w:val="0"/>
          <w:marTop w:val="0"/>
          <w:marBottom w:val="0"/>
          <w:divBdr>
            <w:top w:val="none" w:sz="0" w:space="0" w:color="auto"/>
            <w:left w:val="none" w:sz="0" w:space="0" w:color="auto"/>
            <w:bottom w:val="none" w:sz="0" w:space="0" w:color="auto"/>
            <w:right w:val="none" w:sz="0" w:space="0" w:color="auto"/>
          </w:divBdr>
        </w:div>
      </w:divsChild>
    </w:div>
    <w:div w:id="1538396135">
      <w:marLeft w:val="480"/>
      <w:marRight w:val="0"/>
      <w:marTop w:val="0"/>
      <w:marBottom w:val="0"/>
      <w:divBdr>
        <w:top w:val="none" w:sz="0" w:space="0" w:color="auto"/>
        <w:left w:val="none" w:sz="0" w:space="0" w:color="auto"/>
        <w:bottom w:val="none" w:sz="0" w:space="0" w:color="auto"/>
        <w:right w:val="none" w:sz="0" w:space="0" w:color="auto"/>
      </w:divBdr>
    </w:div>
    <w:div w:id="1545674970">
      <w:marLeft w:val="480"/>
      <w:marRight w:val="0"/>
      <w:marTop w:val="0"/>
      <w:marBottom w:val="0"/>
      <w:divBdr>
        <w:top w:val="none" w:sz="0" w:space="0" w:color="auto"/>
        <w:left w:val="none" w:sz="0" w:space="0" w:color="auto"/>
        <w:bottom w:val="none" w:sz="0" w:space="0" w:color="auto"/>
        <w:right w:val="none" w:sz="0" w:space="0" w:color="auto"/>
      </w:divBdr>
    </w:div>
    <w:div w:id="1547645511">
      <w:marLeft w:val="480"/>
      <w:marRight w:val="0"/>
      <w:marTop w:val="0"/>
      <w:marBottom w:val="0"/>
      <w:divBdr>
        <w:top w:val="none" w:sz="0" w:space="0" w:color="auto"/>
        <w:left w:val="none" w:sz="0" w:space="0" w:color="auto"/>
        <w:bottom w:val="none" w:sz="0" w:space="0" w:color="auto"/>
        <w:right w:val="none" w:sz="0" w:space="0" w:color="auto"/>
      </w:divBdr>
    </w:div>
    <w:div w:id="1551182870">
      <w:marLeft w:val="480"/>
      <w:marRight w:val="0"/>
      <w:marTop w:val="0"/>
      <w:marBottom w:val="0"/>
      <w:divBdr>
        <w:top w:val="none" w:sz="0" w:space="0" w:color="auto"/>
        <w:left w:val="none" w:sz="0" w:space="0" w:color="auto"/>
        <w:bottom w:val="none" w:sz="0" w:space="0" w:color="auto"/>
        <w:right w:val="none" w:sz="0" w:space="0" w:color="auto"/>
      </w:divBdr>
    </w:div>
    <w:div w:id="1568374020">
      <w:marLeft w:val="480"/>
      <w:marRight w:val="0"/>
      <w:marTop w:val="0"/>
      <w:marBottom w:val="0"/>
      <w:divBdr>
        <w:top w:val="none" w:sz="0" w:space="0" w:color="auto"/>
        <w:left w:val="none" w:sz="0" w:space="0" w:color="auto"/>
        <w:bottom w:val="none" w:sz="0" w:space="0" w:color="auto"/>
        <w:right w:val="none" w:sz="0" w:space="0" w:color="auto"/>
      </w:divBdr>
    </w:div>
    <w:div w:id="1579898358">
      <w:marLeft w:val="480"/>
      <w:marRight w:val="0"/>
      <w:marTop w:val="0"/>
      <w:marBottom w:val="0"/>
      <w:divBdr>
        <w:top w:val="none" w:sz="0" w:space="0" w:color="auto"/>
        <w:left w:val="none" w:sz="0" w:space="0" w:color="auto"/>
        <w:bottom w:val="none" w:sz="0" w:space="0" w:color="auto"/>
        <w:right w:val="none" w:sz="0" w:space="0" w:color="auto"/>
      </w:divBdr>
    </w:div>
    <w:div w:id="1592620231">
      <w:marLeft w:val="480"/>
      <w:marRight w:val="0"/>
      <w:marTop w:val="0"/>
      <w:marBottom w:val="0"/>
      <w:divBdr>
        <w:top w:val="none" w:sz="0" w:space="0" w:color="auto"/>
        <w:left w:val="none" w:sz="0" w:space="0" w:color="auto"/>
        <w:bottom w:val="none" w:sz="0" w:space="0" w:color="auto"/>
        <w:right w:val="none" w:sz="0" w:space="0" w:color="auto"/>
      </w:divBdr>
    </w:div>
    <w:div w:id="1597011185">
      <w:marLeft w:val="480"/>
      <w:marRight w:val="0"/>
      <w:marTop w:val="0"/>
      <w:marBottom w:val="0"/>
      <w:divBdr>
        <w:top w:val="none" w:sz="0" w:space="0" w:color="auto"/>
        <w:left w:val="none" w:sz="0" w:space="0" w:color="auto"/>
        <w:bottom w:val="none" w:sz="0" w:space="0" w:color="auto"/>
        <w:right w:val="none" w:sz="0" w:space="0" w:color="auto"/>
      </w:divBdr>
    </w:div>
    <w:div w:id="1609655566">
      <w:marLeft w:val="480"/>
      <w:marRight w:val="0"/>
      <w:marTop w:val="0"/>
      <w:marBottom w:val="0"/>
      <w:divBdr>
        <w:top w:val="none" w:sz="0" w:space="0" w:color="auto"/>
        <w:left w:val="none" w:sz="0" w:space="0" w:color="auto"/>
        <w:bottom w:val="none" w:sz="0" w:space="0" w:color="auto"/>
        <w:right w:val="none" w:sz="0" w:space="0" w:color="auto"/>
      </w:divBdr>
    </w:div>
    <w:div w:id="1622493204">
      <w:marLeft w:val="480"/>
      <w:marRight w:val="0"/>
      <w:marTop w:val="0"/>
      <w:marBottom w:val="0"/>
      <w:divBdr>
        <w:top w:val="none" w:sz="0" w:space="0" w:color="auto"/>
        <w:left w:val="none" w:sz="0" w:space="0" w:color="auto"/>
        <w:bottom w:val="none" w:sz="0" w:space="0" w:color="auto"/>
        <w:right w:val="none" w:sz="0" w:space="0" w:color="auto"/>
      </w:divBdr>
    </w:div>
    <w:div w:id="1650329602">
      <w:marLeft w:val="480"/>
      <w:marRight w:val="0"/>
      <w:marTop w:val="0"/>
      <w:marBottom w:val="0"/>
      <w:divBdr>
        <w:top w:val="none" w:sz="0" w:space="0" w:color="auto"/>
        <w:left w:val="none" w:sz="0" w:space="0" w:color="auto"/>
        <w:bottom w:val="none" w:sz="0" w:space="0" w:color="auto"/>
        <w:right w:val="none" w:sz="0" w:space="0" w:color="auto"/>
      </w:divBdr>
    </w:div>
    <w:div w:id="1673146502">
      <w:bodyDiv w:val="1"/>
      <w:marLeft w:val="0"/>
      <w:marRight w:val="0"/>
      <w:marTop w:val="0"/>
      <w:marBottom w:val="0"/>
      <w:divBdr>
        <w:top w:val="none" w:sz="0" w:space="0" w:color="auto"/>
        <w:left w:val="none" w:sz="0" w:space="0" w:color="auto"/>
        <w:bottom w:val="none" w:sz="0" w:space="0" w:color="auto"/>
        <w:right w:val="none" w:sz="0" w:space="0" w:color="auto"/>
      </w:divBdr>
      <w:divsChild>
        <w:div w:id="902911166">
          <w:marLeft w:val="480"/>
          <w:marRight w:val="0"/>
          <w:marTop w:val="0"/>
          <w:marBottom w:val="0"/>
          <w:divBdr>
            <w:top w:val="none" w:sz="0" w:space="0" w:color="auto"/>
            <w:left w:val="none" w:sz="0" w:space="0" w:color="auto"/>
            <w:bottom w:val="none" w:sz="0" w:space="0" w:color="auto"/>
            <w:right w:val="none" w:sz="0" w:space="0" w:color="auto"/>
          </w:divBdr>
        </w:div>
      </w:divsChild>
    </w:div>
    <w:div w:id="1686009812">
      <w:marLeft w:val="480"/>
      <w:marRight w:val="0"/>
      <w:marTop w:val="0"/>
      <w:marBottom w:val="0"/>
      <w:divBdr>
        <w:top w:val="none" w:sz="0" w:space="0" w:color="auto"/>
        <w:left w:val="none" w:sz="0" w:space="0" w:color="auto"/>
        <w:bottom w:val="none" w:sz="0" w:space="0" w:color="auto"/>
        <w:right w:val="none" w:sz="0" w:space="0" w:color="auto"/>
      </w:divBdr>
    </w:div>
    <w:div w:id="1688482631">
      <w:marLeft w:val="480"/>
      <w:marRight w:val="0"/>
      <w:marTop w:val="0"/>
      <w:marBottom w:val="0"/>
      <w:divBdr>
        <w:top w:val="none" w:sz="0" w:space="0" w:color="auto"/>
        <w:left w:val="none" w:sz="0" w:space="0" w:color="auto"/>
        <w:bottom w:val="none" w:sz="0" w:space="0" w:color="auto"/>
        <w:right w:val="none" w:sz="0" w:space="0" w:color="auto"/>
      </w:divBdr>
    </w:div>
    <w:div w:id="1707489210">
      <w:marLeft w:val="480"/>
      <w:marRight w:val="0"/>
      <w:marTop w:val="0"/>
      <w:marBottom w:val="0"/>
      <w:divBdr>
        <w:top w:val="none" w:sz="0" w:space="0" w:color="auto"/>
        <w:left w:val="none" w:sz="0" w:space="0" w:color="auto"/>
        <w:bottom w:val="none" w:sz="0" w:space="0" w:color="auto"/>
        <w:right w:val="none" w:sz="0" w:space="0" w:color="auto"/>
      </w:divBdr>
    </w:div>
    <w:div w:id="1749616539">
      <w:marLeft w:val="480"/>
      <w:marRight w:val="0"/>
      <w:marTop w:val="0"/>
      <w:marBottom w:val="0"/>
      <w:divBdr>
        <w:top w:val="none" w:sz="0" w:space="0" w:color="auto"/>
        <w:left w:val="none" w:sz="0" w:space="0" w:color="auto"/>
        <w:bottom w:val="none" w:sz="0" w:space="0" w:color="auto"/>
        <w:right w:val="none" w:sz="0" w:space="0" w:color="auto"/>
      </w:divBdr>
    </w:div>
    <w:div w:id="1754424875">
      <w:marLeft w:val="480"/>
      <w:marRight w:val="0"/>
      <w:marTop w:val="0"/>
      <w:marBottom w:val="0"/>
      <w:divBdr>
        <w:top w:val="none" w:sz="0" w:space="0" w:color="auto"/>
        <w:left w:val="none" w:sz="0" w:space="0" w:color="auto"/>
        <w:bottom w:val="none" w:sz="0" w:space="0" w:color="auto"/>
        <w:right w:val="none" w:sz="0" w:space="0" w:color="auto"/>
      </w:divBdr>
    </w:div>
    <w:div w:id="1768385640">
      <w:marLeft w:val="480"/>
      <w:marRight w:val="0"/>
      <w:marTop w:val="0"/>
      <w:marBottom w:val="0"/>
      <w:divBdr>
        <w:top w:val="none" w:sz="0" w:space="0" w:color="auto"/>
        <w:left w:val="none" w:sz="0" w:space="0" w:color="auto"/>
        <w:bottom w:val="none" w:sz="0" w:space="0" w:color="auto"/>
        <w:right w:val="none" w:sz="0" w:space="0" w:color="auto"/>
      </w:divBdr>
    </w:div>
    <w:div w:id="1818523958">
      <w:marLeft w:val="480"/>
      <w:marRight w:val="0"/>
      <w:marTop w:val="0"/>
      <w:marBottom w:val="0"/>
      <w:divBdr>
        <w:top w:val="none" w:sz="0" w:space="0" w:color="auto"/>
        <w:left w:val="none" w:sz="0" w:space="0" w:color="auto"/>
        <w:bottom w:val="none" w:sz="0" w:space="0" w:color="auto"/>
        <w:right w:val="none" w:sz="0" w:space="0" w:color="auto"/>
      </w:divBdr>
    </w:div>
    <w:div w:id="1846482380">
      <w:marLeft w:val="480"/>
      <w:marRight w:val="0"/>
      <w:marTop w:val="0"/>
      <w:marBottom w:val="0"/>
      <w:divBdr>
        <w:top w:val="none" w:sz="0" w:space="0" w:color="auto"/>
        <w:left w:val="none" w:sz="0" w:space="0" w:color="auto"/>
        <w:bottom w:val="none" w:sz="0" w:space="0" w:color="auto"/>
        <w:right w:val="none" w:sz="0" w:space="0" w:color="auto"/>
      </w:divBdr>
    </w:div>
    <w:div w:id="1857232188">
      <w:marLeft w:val="480"/>
      <w:marRight w:val="0"/>
      <w:marTop w:val="0"/>
      <w:marBottom w:val="0"/>
      <w:divBdr>
        <w:top w:val="none" w:sz="0" w:space="0" w:color="auto"/>
        <w:left w:val="none" w:sz="0" w:space="0" w:color="auto"/>
        <w:bottom w:val="none" w:sz="0" w:space="0" w:color="auto"/>
        <w:right w:val="none" w:sz="0" w:space="0" w:color="auto"/>
      </w:divBdr>
    </w:div>
    <w:div w:id="1873566868">
      <w:marLeft w:val="480"/>
      <w:marRight w:val="0"/>
      <w:marTop w:val="0"/>
      <w:marBottom w:val="0"/>
      <w:divBdr>
        <w:top w:val="none" w:sz="0" w:space="0" w:color="auto"/>
        <w:left w:val="none" w:sz="0" w:space="0" w:color="auto"/>
        <w:bottom w:val="none" w:sz="0" w:space="0" w:color="auto"/>
        <w:right w:val="none" w:sz="0" w:space="0" w:color="auto"/>
      </w:divBdr>
    </w:div>
    <w:div w:id="1879857779">
      <w:marLeft w:val="480"/>
      <w:marRight w:val="0"/>
      <w:marTop w:val="0"/>
      <w:marBottom w:val="0"/>
      <w:divBdr>
        <w:top w:val="none" w:sz="0" w:space="0" w:color="auto"/>
        <w:left w:val="none" w:sz="0" w:space="0" w:color="auto"/>
        <w:bottom w:val="none" w:sz="0" w:space="0" w:color="auto"/>
        <w:right w:val="none" w:sz="0" w:space="0" w:color="auto"/>
      </w:divBdr>
    </w:div>
    <w:div w:id="1927029578">
      <w:marLeft w:val="480"/>
      <w:marRight w:val="0"/>
      <w:marTop w:val="0"/>
      <w:marBottom w:val="0"/>
      <w:divBdr>
        <w:top w:val="none" w:sz="0" w:space="0" w:color="auto"/>
        <w:left w:val="none" w:sz="0" w:space="0" w:color="auto"/>
        <w:bottom w:val="none" w:sz="0" w:space="0" w:color="auto"/>
        <w:right w:val="none" w:sz="0" w:space="0" w:color="auto"/>
      </w:divBdr>
    </w:div>
    <w:div w:id="1927036690">
      <w:marLeft w:val="480"/>
      <w:marRight w:val="0"/>
      <w:marTop w:val="0"/>
      <w:marBottom w:val="0"/>
      <w:divBdr>
        <w:top w:val="none" w:sz="0" w:space="0" w:color="auto"/>
        <w:left w:val="none" w:sz="0" w:space="0" w:color="auto"/>
        <w:bottom w:val="none" w:sz="0" w:space="0" w:color="auto"/>
        <w:right w:val="none" w:sz="0" w:space="0" w:color="auto"/>
      </w:divBdr>
    </w:div>
    <w:div w:id="1928078218">
      <w:marLeft w:val="480"/>
      <w:marRight w:val="0"/>
      <w:marTop w:val="0"/>
      <w:marBottom w:val="0"/>
      <w:divBdr>
        <w:top w:val="none" w:sz="0" w:space="0" w:color="auto"/>
        <w:left w:val="none" w:sz="0" w:space="0" w:color="auto"/>
        <w:bottom w:val="none" w:sz="0" w:space="0" w:color="auto"/>
        <w:right w:val="none" w:sz="0" w:space="0" w:color="auto"/>
      </w:divBdr>
    </w:div>
    <w:div w:id="1928348835">
      <w:marLeft w:val="480"/>
      <w:marRight w:val="0"/>
      <w:marTop w:val="0"/>
      <w:marBottom w:val="0"/>
      <w:divBdr>
        <w:top w:val="none" w:sz="0" w:space="0" w:color="auto"/>
        <w:left w:val="none" w:sz="0" w:space="0" w:color="auto"/>
        <w:bottom w:val="none" w:sz="0" w:space="0" w:color="auto"/>
        <w:right w:val="none" w:sz="0" w:space="0" w:color="auto"/>
      </w:divBdr>
    </w:div>
    <w:div w:id="1937981350">
      <w:marLeft w:val="480"/>
      <w:marRight w:val="0"/>
      <w:marTop w:val="0"/>
      <w:marBottom w:val="0"/>
      <w:divBdr>
        <w:top w:val="none" w:sz="0" w:space="0" w:color="auto"/>
        <w:left w:val="none" w:sz="0" w:space="0" w:color="auto"/>
        <w:bottom w:val="none" w:sz="0" w:space="0" w:color="auto"/>
        <w:right w:val="none" w:sz="0" w:space="0" w:color="auto"/>
      </w:divBdr>
    </w:div>
    <w:div w:id="1938324921">
      <w:marLeft w:val="480"/>
      <w:marRight w:val="0"/>
      <w:marTop w:val="0"/>
      <w:marBottom w:val="0"/>
      <w:divBdr>
        <w:top w:val="none" w:sz="0" w:space="0" w:color="auto"/>
        <w:left w:val="none" w:sz="0" w:space="0" w:color="auto"/>
        <w:bottom w:val="none" w:sz="0" w:space="0" w:color="auto"/>
        <w:right w:val="none" w:sz="0" w:space="0" w:color="auto"/>
      </w:divBdr>
    </w:div>
    <w:div w:id="1944192710">
      <w:marLeft w:val="480"/>
      <w:marRight w:val="0"/>
      <w:marTop w:val="0"/>
      <w:marBottom w:val="0"/>
      <w:divBdr>
        <w:top w:val="none" w:sz="0" w:space="0" w:color="auto"/>
        <w:left w:val="none" w:sz="0" w:space="0" w:color="auto"/>
        <w:bottom w:val="none" w:sz="0" w:space="0" w:color="auto"/>
        <w:right w:val="none" w:sz="0" w:space="0" w:color="auto"/>
      </w:divBdr>
    </w:div>
    <w:div w:id="1946109073">
      <w:marLeft w:val="480"/>
      <w:marRight w:val="0"/>
      <w:marTop w:val="0"/>
      <w:marBottom w:val="0"/>
      <w:divBdr>
        <w:top w:val="none" w:sz="0" w:space="0" w:color="auto"/>
        <w:left w:val="none" w:sz="0" w:space="0" w:color="auto"/>
        <w:bottom w:val="none" w:sz="0" w:space="0" w:color="auto"/>
        <w:right w:val="none" w:sz="0" w:space="0" w:color="auto"/>
      </w:divBdr>
    </w:div>
    <w:div w:id="1952592059">
      <w:bodyDiv w:val="1"/>
      <w:marLeft w:val="0"/>
      <w:marRight w:val="0"/>
      <w:marTop w:val="0"/>
      <w:marBottom w:val="0"/>
      <w:divBdr>
        <w:top w:val="none" w:sz="0" w:space="0" w:color="auto"/>
        <w:left w:val="none" w:sz="0" w:space="0" w:color="auto"/>
        <w:bottom w:val="none" w:sz="0" w:space="0" w:color="auto"/>
        <w:right w:val="none" w:sz="0" w:space="0" w:color="auto"/>
      </w:divBdr>
      <w:divsChild>
        <w:div w:id="1388409640">
          <w:marLeft w:val="480"/>
          <w:marRight w:val="0"/>
          <w:marTop w:val="0"/>
          <w:marBottom w:val="0"/>
          <w:divBdr>
            <w:top w:val="none" w:sz="0" w:space="0" w:color="auto"/>
            <w:left w:val="none" w:sz="0" w:space="0" w:color="auto"/>
            <w:bottom w:val="none" w:sz="0" w:space="0" w:color="auto"/>
            <w:right w:val="none" w:sz="0" w:space="0" w:color="auto"/>
          </w:divBdr>
        </w:div>
      </w:divsChild>
    </w:div>
    <w:div w:id="1955477164">
      <w:marLeft w:val="480"/>
      <w:marRight w:val="0"/>
      <w:marTop w:val="0"/>
      <w:marBottom w:val="0"/>
      <w:divBdr>
        <w:top w:val="none" w:sz="0" w:space="0" w:color="auto"/>
        <w:left w:val="none" w:sz="0" w:space="0" w:color="auto"/>
        <w:bottom w:val="none" w:sz="0" w:space="0" w:color="auto"/>
        <w:right w:val="none" w:sz="0" w:space="0" w:color="auto"/>
      </w:divBdr>
    </w:div>
    <w:div w:id="1972321329">
      <w:marLeft w:val="480"/>
      <w:marRight w:val="0"/>
      <w:marTop w:val="0"/>
      <w:marBottom w:val="0"/>
      <w:divBdr>
        <w:top w:val="none" w:sz="0" w:space="0" w:color="auto"/>
        <w:left w:val="none" w:sz="0" w:space="0" w:color="auto"/>
        <w:bottom w:val="none" w:sz="0" w:space="0" w:color="auto"/>
        <w:right w:val="none" w:sz="0" w:space="0" w:color="auto"/>
      </w:divBdr>
    </w:div>
    <w:div w:id="1982029328">
      <w:marLeft w:val="480"/>
      <w:marRight w:val="0"/>
      <w:marTop w:val="0"/>
      <w:marBottom w:val="0"/>
      <w:divBdr>
        <w:top w:val="none" w:sz="0" w:space="0" w:color="auto"/>
        <w:left w:val="none" w:sz="0" w:space="0" w:color="auto"/>
        <w:bottom w:val="none" w:sz="0" w:space="0" w:color="auto"/>
        <w:right w:val="none" w:sz="0" w:space="0" w:color="auto"/>
      </w:divBdr>
    </w:div>
    <w:div w:id="2019965707">
      <w:marLeft w:val="480"/>
      <w:marRight w:val="0"/>
      <w:marTop w:val="0"/>
      <w:marBottom w:val="0"/>
      <w:divBdr>
        <w:top w:val="none" w:sz="0" w:space="0" w:color="auto"/>
        <w:left w:val="none" w:sz="0" w:space="0" w:color="auto"/>
        <w:bottom w:val="none" w:sz="0" w:space="0" w:color="auto"/>
        <w:right w:val="none" w:sz="0" w:space="0" w:color="auto"/>
      </w:divBdr>
    </w:div>
    <w:div w:id="2024820634">
      <w:marLeft w:val="480"/>
      <w:marRight w:val="0"/>
      <w:marTop w:val="0"/>
      <w:marBottom w:val="0"/>
      <w:divBdr>
        <w:top w:val="none" w:sz="0" w:space="0" w:color="auto"/>
        <w:left w:val="none" w:sz="0" w:space="0" w:color="auto"/>
        <w:bottom w:val="none" w:sz="0" w:space="0" w:color="auto"/>
        <w:right w:val="none" w:sz="0" w:space="0" w:color="auto"/>
      </w:divBdr>
    </w:div>
    <w:div w:id="2053994729">
      <w:marLeft w:val="480"/>
      <w:marRight w:val="0"/>
      <w:marTop w:val="0"/>
      <w:marBottom w:val="0"/>
      <w:divBdr>
        <w:top w:val="none" w:sz="0" w:space="0" w:color="auto"/>
        <w:left w:val="none" w:sz="0" w:space="0" w:color="auto"/>
        <w:bottom w:val="none" w:sz="0" w:space="0" w:color="auto"/>
        <w:right w:val="none" w:sz="0" w:space="0" w:color="auto"/>
      </w:divBdr>
    </w:div>
    <w:div w:id="2076467353">
      <w:marLeft w:val="480"/>
      <w:marRight w:val="0"/>
      <w:marTop w:val="0"/>
      <w:marBottom w:val="0"/>
      <w:divBdr>
        <w:top w:val="none" w:sz="0" w:space="0" w:color="auto"/>
        <w:left w:val="none" w:sz="0" w:space="0" w:color="auto"/>
        <w:bottom w:val="none" w:sz="0" w:space="0" w:color="auto"/>
        <w:right w:val="none" w:sz="0" w:space="0" w:color="auto"/>
      </w:divBdr>
    </w:div>
    <w:div w:id="2093383541">
      <w:marLeft w:val="480"/>
      <w:marRight w:val="0"/>
      <w:marTop w:val="0"/>
      <w:marBottom w:val="0"/>
      <w:divBdr>
        <w:top w:val="none" w:sz="0" w:space="0" w:color="auto"/>
        <w:left w:val="none" w:sz="0" w:space="0" w:color="auto"/>
        <w:bottom w:val="none" w:sz="0" w:space="0" w:color="auto"/>
        <w:right w:val="none" w:sz="0" w:space="0" w:color="auto"/>
      </w:divBdr>
    </w:div>
    <w:div w:id="2096200116">
      <w:marLeft w:val="480"/>
      <w:marRight w:val="0"/>
      <w:marTop w:val="0"/>
      <w:marBottom w:val="0"/>
      <w:divBdr>
        <w:top w:val="none" w:sz="0" w:space="0" w:color="auto"/>
        <w:left w:val="none" w:sz="0" w:space="0" w:color="auto"/>
        <w:bottom w:val="none" w:sz="0" w:space="0" w:color="auto"/>
        <w:right w:val="none" w:sz="0" w:space="0" w:color="auto"/>
      </w:divBdr>
    </w:div>
    <w:div w:id="2099792290">
      <w:marLeft w:val="480"/>
      <w:marRight w:val="0"/>
      <w:marTop w:val="0"/>
      <w:marBottom w:val="0"/>
      <w:divBdr>
        <w:top w:val="none" w:sz="0" w:space="0" w:color="auto"/>
        <w:left w:val="none" w:sz="0" w:space="0" w:color="auto"/>
        <w:bottom w:val="none" w:sz="0" w:space="0" w:color="auto"/>
        <w:right w:val="none" w:sz="0" w:space="0" w:color="auto"/>
      </w:divBdr>
    </w:div>
    <w:div w:id="214102743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emf"/><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ucianoaltamirano435-rgb/Grupo_3_Trabajos_practicos.git"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EE9F91-F580-7B46-ABBA-91429BCC1AEE}"/>
      </w:docPartPr>
      <w:docPartBody>
        <w:p w:rsidR="00AC13E3" w:rsidRDefault="00046A96">
          <w:r w:rsidRPr="005A2B90">
            <w:rPr>
              <w:rStyle w:val="Textodelmarcadordeposicin"/>
              <w:lang w:val="en-GB"/>
            </w:rPr>
            <w:t>Haz clic o pulse aquí para escribir texto.</w:t>
          </w:r>
        </w:p>
      </w:docPartBody>
    </w:docPart>
    <w:docPart>
      <w:docPartPr>
        <w:name w:val="AB1892C75F97D34FB97E8D50FF9D6DF5"/>
        <w:category>
          <w:name w:val="General"/>
          <w:gallery w:val="placeholder"/>
        </w:category>
        <w:types>
          <w:type w:val="bbPlcHdr"/>
        </w:types>
        <w:behaviors>
          <w:behavior w:val="content"/>
        </w:behaviors>
        <w:guid w:val="{28873C09-B142-A941-BD0D-6E26657ACC84}"/>
      </w:docPartPr>
      <w:docPartBody>
        <w:p w:rsidR="00AC13E3" w:rsidRDefault="00046A96" w:rsidP="00046A96">
          <w:pPr>
            <w:pStyle w:val="AB1892C75F97D34FB97E8D50FF9D6DF5"/>
          </w:pPr>
          <w:r w:rsidRPr="005A2B90">
            <w:rPr>
              <w:rStyle w:val="Textodelmarcadordeposicin"/>
              <w:lang w:val="en-GB"/>
            </w:rPr>
            <w:t>Haz clic o pulse aquí para escribir texto.</w:t>
          </w:r>
        </w:p>
      </w:docPartBody>
    </w:docPart>
    <w:docPart>
      <w:docPartPr>
        <w:name w:val="F6998C41F6C94C4FA289D350D2806EE8"/>
        <w:category>
          <w:name w:val="General"/>
          <w:gallery w:val="placeholder"/>
        </w:category>
        <w:types>
          <w:type w:val="bbPlcHdr"/>
        </w:types>
        <w:behaviors>
          <w:behavior w:val="content"/>
        </w:behaviors>
        <w:guid w:val="{714BAC9E-2736-634A-A55E-307E13E3EBDD}"/>
      </w:docPartPr>
      <w:docPartBody>
        <w:p w:rsidR="00AC13E3" w:rsidRDefault="00046A96" w:rsidP="00046A96">
          <w:pPr>
            <w:pStyle w:val="F6998C41F6C94C4FA289D350D2806EE8"/>
          </w:pPr>
          <w:r w:rsidRPr="005A2B90">
            <w:rPr>
              <w:rStyle w:val="Textodelmarcadordeposicin"/>
              <w:lang w:val="en-GB"/>
            </w:rPr>
            <w:t>Haz clic o pulse aquí para escribir texto.</w:t>
          </w:r>
        </w:p>
      </w:docPartBody>
    </w:docPart>
    <w:docPart>
      <w:docPartPr>
        <w:name w:val="8463F3F54C6DD042BBB903E9E8FF24C4"/>
        <w:category>
          <w:name w:val="General"/>
          <w:gallery w:val="placeholder"/>
        </w:category>
        <w:types>
          <w:type w:val="bbPlcHdr"/>
        </w:types>
        <w:behaviors>
          <w:behavior w:val="content"/>
        </w:behaviors>
        <w:guid w:val="{F6FAF08F-27DE-D249-977E-F5B5BEF54487}"/>
      </w:docPartPr>
      <w:docPartBody>
        <w:p w:rsidR="00AF2C96" w:rsidRDefault="00E36221" w:rsidP="00E36221">
          <w:pPr>
            <w:pStyle w:val="8463F3F54C6DD042BBB903E9E8FF24C4"/>
          </w:pPr>
          <w:r w:rsidRPr="005A2B90">
            <w:rPr>
              <w:rStyle w:val="Textodelmarcadordeposicin"/>
              <w:lang w:val="en-GB"/>
            </w:rPr>
            <w:t>Haz clic o pulse aquí para escribir texto.</w:t>
          </w:r>
        </w:p>
      </w:docPartBody>
    </w:docPart>
    <w:docPart>
      <w:docPartPr>
        <w:name w:val="451FE05DFD7ED94DA6FB5A681E896FD9"/>
        <w:category>
          <w:name w:val="General"/>
          <w:gallery w:val="placeholder"/>
        </w:category>
        <w:types>
          <w:type w:val="bbPlcHdr"/>
        </w:types>
        <w:behaviors>
          <w:behavior w:val="content"/>
        </w:behaviors>
        <w:guid w:val="{DE002582-0213-F744-9B28-B96BF3E9932D}"/>
      </w:docPartPr>
      <w:docPartBody>
        <w:p w:rsidR="00AF2C96" w:rsidRDefault="00E36221" w:rsidP="00E36221">
          <w:pPr>
            <w:pStyle w:val="451FE05DFD7ED94DA6FB5A681E896FD9"/>
          </w:pPr>
          <w:r w:rsidRPr="005A2B90">
            <w:rPr>
              <w:rStyle w:val="Textodelmarcadordeposicin"/>
              <w:lang w:val="en-GB"/>
            </w:rPr>
            <w:t>Haz clic o pulse aquí para escribir texto.</w:t>
          </w:r>
        </w:p>
      </w:docPartBody>
    </w:docPart>
    <w:docPart>
      <w:docPartPr>
        <w:name w:val="1FF1D68686A5FC438FF06500EE1D99D5"/>
        <w:category>
          <w:name w:val="General"/>
          <w:gallery w:val="placeholder"/>
        </w:category>
        <w:types>
          <w:type w:val="bbPlcHdr"/>
        </w:types>
        <w:behaviors>
          <w:behavior w:val="content"/>
        </w:behaviors>
        <w:guid w:val="{826DEF67-0D60-7142-8879-10A317BF7F5F}"/>
      </w:docPartPr>
      <w:docPartBody>
        <w:p w:rsidR="00AF2C96" w:rsidRDefault="00E36221" w:rsidP="00E36221">
          <w:pPr>
            <w:pStyle w:val="1FF1D68686A5FC438FF06500EE1D99D5"/>
          </w:pPr>
          <w:r w:rsidRPr="005A2B90">
            <w:rPr>
              <w:rStyle w:val="Textodelmarcadordeposicin"/>
              <w:lang w:val="en-GB"/>
            </w:rPr>
            <w:t>Haz clic o pulse aquí para escribir texto.</w:t>
          </w:r>
        </w:p>
      </w:docPartBody>
    </w:docPart>
    <w:docPart>
      <w:docPartPr>
        <w:name w:val="6796B5EBE6279F48AA0BC0D6F950B8E2"/>
        <w:category>
          <w:name w:val="General"/>
          <w:gallery w:val="placeholder"/>
        </w:category>
        <w:types>
          <w:type w:val="bbPlcHdr"/>
        </w:types>
        <w:behaviors>
          <w:behavior w:val="content"/>
        </w:behaviors>
        <w:guid w:val="{B89B22F7-3682-A14E-A053-B2344856ED81}"/>
      </w:docPartPr>
      <w:docPartBody>
        <w:p w:rsidR="004E3732" w:rsidRDefault="00AF2C96" w:rsidP="00AF2C96">
          <w:pPr>
            <w:pStyle w:val="6796B5EBE6279F48AA0BC0D6F950B8E2"/>
          </w:pPr>
          <w:r w:rsidRPr="005A2B90">
            <w:rPr>
              <w:rStyle w:val="Textodelmarcadordeposicin"/>
              <w:lang w:val="en-GB"/>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96"/>
    <w:rsid w:val="00046A96"/>
    <w:rsid w:val="00052680"/>
    <w:rsid w:val="000745AB"/>
    <w:rsid w:val="001C47A7"/>
    <w:rsid w:val="00372C2A"/>
    <w:rsid w:val="004C2FA9"/>
    <w:rsid w:val="004C7FDE"/>
    <w:rsid w:val="004E3732"/>
    <w:rsid w:val="005A5BEE"/>
    <w:rsid w:val="006D29C6"/>
    <w:rsid w:val="008724E2"/>
    <w:rsid w:val="00A2183C"/>
    <w:rsid w:val="00A92590"/>
    <w:rsid w:val="00AC13E3"/>
    <w:rsid w:val="00AF2C96"/>
    <w:rsid w:val="00DA4981"/>
    <w:rsid w:val="00E36221"/>
    <w:rsid w:val="00E877D6"/>
    <w:rsid w:val="00F07D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F2C96"/>
    <w:rPr>
      <w:color w:val="666666"/>
    </w:rPr>
  </w:style>
  <w:style w:type="paragraph" w:customStyle="1" w:styleId="AB1892C75F97D34FB97E8D50FF9D6DF5">
    <w:name w:val="AB1892C75F97D34FB97E8D50FF9D6DF5"/>
    <w:rsid w:val="00046A96"/>
  </w:style>
  <w:style w:type="paragraph" w:customStyle="1" w:styleId="F6998C41F6C94C4FA289D350D2806EE8">
    <w:name w:val="F6998C41F6C94C4FA289D350D2806EE8"/>
    <w:rsid w:val="00046A96"/>
  </w:style>
  <w:style w:type="paragraph" w:customStyle="1" w:styleId="6796B5EBE6279F48AA0BC0D6F950B8E2">
    <w:name w:val="6796B5EBE6279F48AA0BC0D6F950B8E2"/>
    <w:rsid w:val="00AF2C96"/>
  </w:style>
  <w:style w:type="paragraph" w:customStyle="1" w:styleId="8463F3F54C6DD042BBB903E9E8FF24C4">
    <w:name w:val="8463F3F54C6DD042BBB903E9E8FF24C4"/>
    <w:rsid w:val="00E36221"/>
  </w:style>
  <w:style w:type="paragraph" w:customStyle="1" w:styleId="451FE05DFD7ED94DA6FB5A681E896FD9">
    <w:name w:val="451FE05DFD7ED94DA6FB5A681E896FD9"/>
    <w:rsid w:val="00E36221"/>
  </w:style>
  <w:style w:type="paragraph" w:customStyle="1" w:styleId="1FF1D68686A5FC438FF06500EE1D99D5">
    <w:name w:val="1FF1D68686A5FC438FF06500EE1D99D5"/>
    <w:rsid w:val="00E362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D052091B-D2D3-444C-B165-652D2F66C453}">
  <we:reference id="wa104382081" version="1.55.1.0" store="es-HN" storeType="OMEX"/>
  <we:alternateReferences>
    <we:reference id="WA104382081" version="1.55.1.0" store="" storeType="OMEX"/>
  </we:alternateReferences>
  <we:properties>
    <we:property name="MENDELEY_BIBLIOGRAPHY_IS_DIRTY" value="false"/>
    <we:property name="MENDELEY_BIBLIOGRAPHY_LAST_MODIFIED" value="1783290868201"/>
    <we:property name="MENDELEY_CITATIONS" value="[{&quot;citationID&quot;:&quot;MENDELEY_CITATION_beadb1b8-9303-4e69-bb15-92cba336f318&quot;,&quot;properties&quot;:{&quot;noteIndex&quot;:0,&quot;mode&quot;:&quot;composite&quot;},&quot;isEdited&quot;:false,&quot;manualOverride&quot;:{&quot;isManuallyOverridden&quot;:false,&quot;citeprocText&quot;:&quot;Maurizio y Monsalvo (2021)&quot;,&quot;manualOverrideText&quot;:&quot;&quot;},&quot;citationTag&quot;:&quot;MENDELEY_CITATION_v3_eyJjaXRhdGlvbklEIjoiTUVOREVMRVlfQ0lUQVRJT05fYmVhZGIxYjgtOTMwMy00ZTY5LWJiMTUtOTJjYmEzMzZmMzE4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ID&quot;:&quot;MENDELEY_CITATION_0f097a2c-1a3d-451f-8a19-759a16e893f7&quot;,&quot;properties&quot;:{&quot;noteIndex&quot;:0,&quot;mode&quot;:&quot;composite&quot;},&quot;isEdited&quot;:false,&quot;manualOverride&quot;:{&quot;isManuallyOverridden&quot;:false,&quot;citeprocText&quot;:&quot;Maurizio y Monsalvo (2021)&quot;,&quot;manualOverrideText&quot;:&quot;&quot;},&quot;citationTag&quot;:&quot;MENDELEY_CITATION_v3_eyJjaXRhdGlvbklEIjoiTUVOREVMRVlfQ0lUQVRJT05fMGYwOTdhMmMtMWEzZC00NTFmLThhMTktNzU5YTE2ZTg5M2Y3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ID&quot;:&quot;MENDELEY_CITATION_7f86e502-01d0-4793-a1cc-f4d0f6a69458&quot;,&quot;properties&quot;:{&quot;noteIndex&quot;:0,&quot;mode&quot;:&quot;composite&quot;},&quot;isEdited&quot;:false,&quot;manualOverride&quot;:{&quot;isManuallyOverridden&quot;:true,&quot;citeprocText&quot;:&quot;Instituto Nacional de Estadística y Censos (2026)&quot;,&quot;manualOverrideText&quot;:&quot;Instituto Nacional de Estadística y Censos (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2Y4NmU1MDItMDFkMC00NzkzLWExY2MtZjRkMGY2YTY5NDU4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4e08b4b1-a6aa-46df-8854-5764e76c4d9b&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GUwOGI0YjEtYTZhYS00NmRmLTg4NTQtNTc2NGU3NmM0ZDli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abfc4865-fc4f-4838-930b-cf9d3a91923c&quot;,&quot;properties&quot;:{&quot;noteIndex&quot;:0},&quot;isEdited&quot;:false,&quot;manualOverride&quot;:{&quot;isManuallyOverridden&quot;:false,&quot;citeprocText&quot;:&quot;(Hickel et al., 2024)&quot;,&quot;manualOverrideText&quot;:&quot;&quot;},&quot;citationTag&quot;:&quot;MENDELEY_CITATION_v3_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&quot;,&quot;citationItems&quot;:[{&quot;id&quot;:&quot;10f238d8-62cf-32bd-b37a-1525fd46eb50&quot;,&quot;itemData&quot;:{&quot;type&quot;:&quot;article-journal&quot;,&quot;id&quot;:&quot;10f238d8-62cf-32bd-b37a-1525fd46eb50&quot;,&quot;title&quot;:&quot;Unequal exchange of labour in the world economy&quot;,&quot;author&quot;:[{&quot;family&quot;:&quot;Hickel&quot;,&quot;given&quot;:&quot;Jason&quot;,&quot;parse-names&quot;:false,&quot;dropping-particle&quot;:&quot;&quot;,&quot;non-dropping-particle&quot;:&quot;&quot;},{&quot;family&quot;:&quot;Hanbury&quot;,&quot;given&quot;:&quot;Morena&quot;,&quot;parse-names&quot;:false,&quot;dropping-particle&quot;:&quot;&quot;,&quot;non-dropping-particle&quot;:&quot;&quot;},{&quot;family&quot;:&quot;Barbour&quot;,&quot;given&quot;:&quot;Felix&quot;,&quot;parse-names&quot;:false,&quot;dropping-particle&quot;:&quot;&quot;,&quot;non-dropping-particle&quot;:&quot;&quot;}],&quot;container-title&quot;:&quot;Nature Communications&quot;,&quot;container-title-short&quot;:&quot;Nat. Commun.&quot;,&quot;DOI&quot;:&quot;10.1038/s41467-024-49687-y&quot;,&quot;ISSN&quot;:&quot;2041-1723&quot;,&quot;issued&quot;:{&quot;date-parts&quot;:[[2024,7,29]]},&quot;page&quot;:&quot;6298-6309&quot;,&quot;abstract&quot;:&quot;&lt;p&gt;Researchers have argued that wealthy nations rely on a large net appropriation of labour and resources from the rest of the world through unequal exchange in international trade and global commodity chains. Here we assess this empirically by measuring flows of embodied labour in the world economy from 1995–2021, accounting for skill levels, sectors and wages. We find that, in 2021, the economies of the global North net-appropriated 826 billion hours of embodied labour from the global South, across all skill levels and sectors. The wage value of this net-appropriated labour was equivalent to €16.9 trillion in Northern prices, accounting for skill level. This appropriation roughly doubles the labour that is available for Northern consumption but drains the South of productive capacity that could be used instead for local human needs and development. Unequal exchange is understood to be driven in part by systematic wage inequalities. We find Southern wages are 87–95% lower than Northern wages for work of equal skill. While Southern workers contribute 90% of the labour that powers the world economy, they receive only 21% of global income.&lt;/p&gt;&quot;,&quot;issue&quot;:&quot;1&quot;,&quot;volume&quot;:&quot;15&quot;},&quot;isTemporary&quot;:false}]},{&quot;citationID&quot;:&quot;MENDELEY_CITATION_b40adbeb-1ee6-421d-afbc-addde792b8bc&quot;,&quot;properties&quot;:{&quot;noteIndex&quot;:0},&quot;isEdited&quot;:false,&quot;manualOverride&quot;:{&quot;isManuallyOverridden&quot;:false,&quot;citeprocText&quot;:&quot;(Duman, 2023)&quot;,&quot;manualOverrideText&quot;:&quot;&quot;},&quot;citationTag&quot;:&quot;MENDELEY_CITATION_v3_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&quot;,&quot;citationItems&quot;:[{&quot;id&quot;:&quot;31fc830b-b58b-3fdb-abf1-767fee1d8d50&quot;,&quot;itemData&quot;:{&quot;type&quot;:&quot;article-journal&quot;,&quot;id&quot;:&quot;31fc830b-b58b-3fdb-abf1-767fee1d8d50&quot;,&quot;title&quot;:&quot;The Gendered Relationship Between Temporary, Informal Employment and Wages: Evidence from the Turkish Labor Market&quot;,&quot;author&quot;:[{&quot;family&quot;:&quot;Duman&quot;,&quot;given&quot;:&quot;Anil&quot;,&quot;parse-names&quot;:false,&quot;dropping-particle&quot;:&quot;&quot;,&quot;non-dropping-particle&quot;:&quot;&quot;}],&quot;container-title&quot;:&quot;Feminist Economics&quot;,&quot;container-title-short&quot;:&quot;Fem. Econ.&quot;,&quot;DOI&quot;:&quot;10.1080/13545701.2023.2249000&quot;,&quot;ISSN&quot;:&quot;1354-5701&quot;,&quot;issued&quot;:{&quot;date-parts&quot;:[[2023,10,2]]},&quot;page&quot;:&quot;194-222&quot;,&quot;issue&quot;:&quot;4&quot;,&quot;volume&quot;:&quot;29&quot;},&quot;isTemporary&quot;:false}]},{&quot;citationID&quot;:&quot;MENDELEY_CITATION_52e268f8-42cf-43d0-8df9-e954e0cd874f&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TJlMjY4ZjgtNDJjZi00M2QwLThkZjktZTk1NGUwY2Q4NzRm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64d3bf94-d1c5-4d47-aa2c-72af19a857f3&quot;,&quot;properties&quot;:{&quot;noteIndex&quot;:0,&quot;mode&quot;:&quot;composite&quot;},&quot;isEdited&quot;:false,&quot;manualOverride&quot;:{&quot;isManuallyOverridden&quot;:false,&quot;citeprocText&quot;:&quot;Maurizio y Monsalvo (2021)&quot;,&quot;manualOverrideText&quot;:&quot;&quot;},&quot;citationTag&quot;:&quot;MENDELEY_CITATION_v3_eyJjaXRhdGlvbklEIjoiTUVOREVMRVlfQ0lUQVRJT05fNjRkM2JmOTQtZDFjNS00ZDQ3LWFhMmMtNzJhZjE5YTg1N2Yz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ID&quot;:&quot;MENDELEY_CITATION_049a6ff5-93fd-4c52-aa69-d428c43f59fd&quot;,&quot;properties&quot;:{&quot;noteIndex&quot;:0,&quot;mode&quot;:&quot;composite&quot;},&quot;isEdited&quot;:false,&quot;manualOverride&quot;:{&quot;isManuallyOverridden&quot;:false,&quot;citeprocText&quot;:&quot;Maurizio y Monsalvo (2021)&quot;,&quot;manualOverrideText&quot;:&quot;&quot;},&quot;citationTag&quot;:&quot;MENDELEY_CITATION_v3_eyJjaXRhdGlvbklEIjoiTUVOREVMRVlfQ0lUQVRJT05fMDQ5YTZmZjUtOTNmZC00YzUyLWFhNjktZDQyOGM0M2Y1OWZk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ID&quot;:&quot;MENDELEY_CITATION_3b653250-4ee1-4d16-bb6c-76145e17da18&quot;,&quot;properties&quot;:{&quot;noteIndex&quot;:0,&quot;mode&quot;:&quot;composite&quot;},&quot;isEdited&quot;:false,&quot;manualOverride&quot;:{&quot;isManuallyOverridden&quot;:false,&quot;citeprocText&quot;:&quot;Hassine et al. (2025)&quot;,&quot;manualOverrideText&quot;:&quot;&quot;},&quot;citationTag&quot;:&quot;MENDELEY_CITATION_v3_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&quot;,&quot;citationItems&quot;:[{&quot;displayAs&quot;:&quot;composite&quot;,&quot;label&quot;:&quot;page&quot;,&quot;id&quot;:&quot;9f3dcb61-ff66-34ff-bc88-c1ce59e22835&quot;,&quot;itemData&quot;:{&quot;type&quot;:&quot;article-journal&quot;,&quot;id&quot;:&quot;9f3dcb61-ff66-34ff-bc88-c1ce59e22835&quot;,&quot;title&quot;:&quot;Informal Employment in Morocco and the Modalities of Employment Flexibility: Econometric Study to Reveal Links That May Exist with Reference to the Cumulative Postulate&quot;,&quot;author&quot;:[{&quot;family&quot;:&quot;Hassine&quot;,&quot;given&quot;:&quot;Adil&quot;,&quot;parse-names&quot;:false,&quot;dropping-particle&quot;:&quot;&quot;,&quot;non-dropping-particle&quot;:&quot;&quot;},{&quot;family&quot;:&quot;Nejjari&quot;,&quot;given&quot;:&quot;Ilham&quot;,&quot;parse-names&quot;:false,&quot;dropping-particle&quot;:&quot;&quot;,&quot;non-dropping-particle&quot;:&quot;&quot;},{&quot;family&quot;:&quot;Drapier&quot;,&quot;given&quot;:&quot;Carine&quot;,&quot;parse-names&quot;:false,&quot;dropping-particle&quot;:&quot;&quot;,&quot;non-dropping-particle&quot;:&quot;&quot;},{&quot;family&quot;:&quot;Achhibat&quot;,&quot;given&quot;:&quot;Imane&quot;,&quot;parse-names&quot;:false,&quot;dropping-particle&quot;:&quot;&quot;,&quot;non-dropping-particle&quot;:&quot;&quot;}],&quot;container-title&quot;:&quot;American Journal of Economics and Business Innovation&quot;,&quot;DOI&quot;:&quot;10.54536/ajebi.v4i1.4095&quot;,&quot;ISSN&quot;:&quot;2831-5588&quot;,&quot;issued&quot;:{&quot;date-parts&quot;:[[2025,3,15]]},&quot;page&quot;:&quot;130-136&quot;,&quot;abstract&quot;:&quot;&lt;p&gt;This study explores the relationship between informal employment and employment flexibility in Morocco. Informal employment, which accounts for a large proportion of the labor market, is characterized by precarious conditions, lack of job security and absence of social rights. The study focuses on how employment flexibility, which allows companies to adapt contracts and working hours to suit needs, contributes to the expansion of informal employment. It is based on the “cumulative postulate”, which proposes that the accumulation of regulatory and economic changes affects labor informality. Using an econometric approach, the study examines the factors influencing the prevalence of informal employment and shows that increased labor market flexibility, notably through temporary contracts and variable working hours, favors the emergence of informality. This relationship is particularly marked in sectors where labor regulations are less strict, giving companies greater latitude to adjust their workforce without respecting the constraints of formal contracts. The analysis shows that political reforms and economic variations also play a role in this dynamic. The results of the study suggest that to reduce informality, Moroccan authorities should strengthen labor regulations and encourage job formalization while taking into account companies’ need for flexibility. The article concludes that the balance between labor flexibility and the protection of workers’ rights is crucial for sustainable economic development and a fairer labor market while underlining the importance of policies that frame informality to ensure a better quality of life and work for employees.&lt;/p&gt;&quot;,&quot;issue&quot;:&quot;1&quot;,&quot;volume&quot;:&quot;4&quot;,&quot;container-title-short&quot;:&quot;&quot;},&quot;isTemporary&quot;:false,&quot;suppress-author&quot;:false,&quot;composite&quot;:true,&quot;author-only&quot;:false}]},{&quot;citationID&quot;:&quot;MENDELEY_CITATION_d4143f62-b95c-45f4-869d-12220c635e35&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ZDQxNDNmNjItYjk1Yy00NWY0LTg2OWQtMTIyMjBjNjM1ZTM1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830462de-d966-4f32-b09c-2495dcac0a96&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ODMwNDYyZGUtZDk2Ni00ZjMyLWIwOWMtMjQ5NWRjYWMwYTk2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26461372-d1b6-426c-a9e7-91b2a5012ebe&quot;,&quot;properties&quot;:{&quot;noteIndex&quot;:0,&quot;mode&quot;:&quot;composite&quot;},&quot;isEdited&quot;:false,&quot;manualOverride&quot;:{&quot;isManuallyOverridden&quot;:false,&quot;citeprocText&quot;:&quot;Maurizio y Monsalvo (2021)&quot;,&quot;manualOverrideText&quot;:&quot;&quot;},&quot;citationTag&quot;:&quot;MENDELEY_CITATION_v3_eyJjaXRhdGlvbklEIjoiTUVOREVMRVlfQ0lUQVRJT05fMjY0NjEzNzItZDFiNi00MjZjLWE5ZTctOTFiMmE1MDEyZWJl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
    <we:property name="MENDELEY_CITATIONS_LOCALE_CODE" value="&quot;es-MX&quot;"/>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4867a386-3d7b-4a0d-9fcd-c10d7a42f4e4">
  <we:reference id="WA104382081" version="1.55.1.0" store="es-es" storeType="omex"/>
  <we:alternateReferences>
    <we:reference id="WA104382081" version="1.55.1.0" store="es-es" storeType="omex"/>
  </we:alternateReferences>
  <we:properties>
    <we:property name="MENDELEY_CITATIONS" valu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false"/>
    <we:property name="MENDELEY_BIBLIOGRAPHY_LAST_MODIFIED" value="1777073691799"/>
  </we:properties>
  <we:bindings/>
  <we:snapshot xmlns:r="http://schemas.openxmlformats.org/officeDocument/2006/relationships"/>
</we:webextension>
</file>

<file path=word/webextensions/webextension3.xml><?xml version="1.0" encoding="utf-8"?>
<we:webextension xmlns:we="http://schemas.microsoft.com/office/webextensions/webextension/2010/11" id="15142948-9d7a-47d0-9f08-0d1c198d4230">
  <we:reference id="WA104382081" version="1.55.1.0" store="en-US" storeType="omex"/>
  <we:alternateReferences>
    <we:reference id="WA104382081" version="1.55.1.0" store="es-es" storeType="omex"/>
  </we:alternateReferences>
  <we:properties>
    <we:property name="MENDELEY_CITATIONS" value="[{&quot;citationID&quot;:&quot;MENDELEY_CITATION_d931dc69-ee03-4bd9-b7b6-dce3f357ea6f&quot;,&quot;properties&quot;:{&quot;noteIndex&quot;:0},&quot;isEdited&quot;:false,&quot;manualOverride&quot;:{&quot;isManuallyOverridden&quot;:false,&quot;citeprocText&quot;:&quot;(Huespe, 2023)&quot;,&quot;manualOverrideText&quot;:&quot;&quot;},&quot;citationTag&quot;:&quot;MENDELEY_CITATION_v3_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&quot;,&quot;citationItems&quot;:[{&quot;id&quot;:&quot;5936cfb6-64fb-358f-ad4e-cf2b495e8031&quot;,&quot;itemData&quot;:{&quot;type&quot;:&quot;article-journal&quot;,&quot;id&quot;:&quot;5936cfb6-64fb-358f-ad4e-cf2b495e8031&quot;,&quot;title&quot;:&quot;Seeking stability: Exploring dollarization as an option for Argentina's development&quot;,&quot;author&quot;:[{&quot;family&quot;:&quot;Huespe&quot;,&quot;given&quot;:&quot;Agustina&quot;,&quot;parse-names&quot;:false,&quot;dropping-particle&quot;:&quot;&quot;,&quot;non-dropping-particle&quot;:&quot;&quot;}],&quot;container-title&quot;:&quot;The Business and Management Review&quot;,&quot;DOI&quot;:&quot;10.24052/bmr/v14nu01/art-14&quot;,&quot;issued&quot;:{&quot;date-parts&quot;:[[2023]]},&quot;page&quot;:&quot;142-149&quot;,&quot;abstract&quot;:&quot;Argentina has struggled with inflation since the 1940s, with rates increasing over time and no successful attempts to eliminate it. Despite this, Argentinian society has grown accustomed to high, long-lasting, and volatile inflation, hindering economic growth and development. Numerous stabilization plans have failed, and all monetary policy schemes have been exhausted, except for dollarization. The study aims to describe the different stabilization alternatives that Argentina has used to combat inflation and discuss the possibility of dollarizing the economy as a solution to the inflationary problem. Many neighboring countries have made this decision and their economies have stabilized. The methodology includes both a qualitative approach and a quantitative approach. In its first stage, an attempt will be made to approximate the object through its description, while in the second stage, Bayesian networks will be used. The idea is to analyze the influence of macroeconomic variables in the inflationary phenomenon in Argentina to try to propose a correct decision that stabilizes the economy in the long term. The preliminary research findings show that the inflationary phenomenon in Argentina is multi-causal and, although printing money is the main component, variables such as the interest rate, the exchange rate, the fiscal deficit, and expectations, among others, influence inflation. With annual inflation at 95% in 2022 and projected to exceed 100% in 2023, alternative solutions must be considered.&quot;,&quot;volume&quot;:&quot;14&quot;,&quot;container-title-short&quot;:&quot;&quot;},&quot;isTemporary&quot;:false}]},{&quot;citationID&quot;:&quot;MENDELEY_CITATION_969e5456-2545-4886-b63a-1ae63f044345&quot;,&quot;properties&quot;:{&quot;noteIndex&quot;:0},&quot;isEdited&quot;:false,&quot;manualOverride&quot;:{&quot;isManuallyOverridden&quot;:false,&quot;citeprocText&quot;:&quot;(Ibrahim et al., 2025)&quot;,&quot;manualOverrideText&quot;:&quot;&quot;},&quot;citationTag&quot;:&quot;MENDELEY_CITATION_v3_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&quot;,&quot;citationItems&quot;:[{&quot;id&quot;:&quot;d09331d0-1a53-3baa-8e84-f5cb1b0367bd&quot;,&quot;itemData&quot;:{&quot;type&quot;:&quot;article-journal&quot;,&quot;id&quot;:&quot;d09331d0-1a53-3baa-8e84-f5cb1b0367bd&quot;,&quot;title&quot;:&quot;Development of a hybrid macroeconomic model for forecast of economic indicators&quot;,&quot;author&quot;:[{&quot;family&quot;:&quot;Ibrahim&quot;,&quot;given&quot;:&quot;Y&quot;,&quot;parse-names&quot;:false,&quot;dropping-particle&quot;:&quot;&quot;,&quot;non-dropping-particle&quot;:&quot;&quot;},{&quot;family&quot;:&quot;Nweze&quot;,&quot;given&quot;:&quot;N&quot;,&quot;parse-names&quot;:false,&quot;dropping-particle&quot;:&quot;&quot;,&quot;non-dropping-particle&quot;:&quot;&quot;},{&quot;family&quot;:&quot;Adehi&quot;,&quot;given&quot;:&quot;M&quot;,&quot;parse-names&quot;:false,&quot;dropping-particle&quot;:&quot;&quot;,&quot;non-dropping-particle&quot;:&quot;&quot;},{&quot;family&quot;:&quot;Chaku&quot;,&quot;given&quot;:&quot;S&quot;,&quot;parse-names&quot;:false,&quot;dropping-particle&quot;:&quot;&quot;,&quot;non-dropping-particle&quot;:&quot;&quot;}],&quot;container-title&quot;:&quot;Science World Journal&quot;,&quot;DOI&quot;:&quot;10.4314/swj.v20i1.39&quot;,&quot;ISSN&quot;:&quot;1597-6343&quot;,&quot;issued&quot;:{&quot;date-parts&quot;:[[2025,5,12]]},&quot;page&quot;:&quot;289-293&quot;,&quot;abstract&quot;:&quot;&lt;p&gt;This study proposed a hybrid modelling framework that integrates Random Forest (RF), Vector Error Correction Model (VECM), and Regression Analysis to enhance macroeconomic forecasting in Nigeria. Addressing challenges such as oil price volatility, structural shocks, and sparse high-frequency data, this approach combines RF’s ability to capture non-linear patterns, VECM’s cointegration of non- stationary variables, and Regression’s parametric efficiency through residual correction and ensemble averaging. Using macroeconomic  data from 1993–2022, the hybrid model achieved a 23.4% reduction in Mean Absolute Error (MAE) for GDP (from 15.23 to 11.67) and a  28.5% reduction in Root Mean Squared Error (RMSE) (from 20.45 to 14.62), alongside significant improvements for other variables: 17.6%  MAE (exchange rate), 15.2% MAE (inflation), 12.1% MAE (unemployment), and 20.3% RMSE (exchange rate), 18.5% RMSE (inflation), 15.6% RMSE (unemployment). The optimized integration weights ( α = 0.61 for RF, β = 0.17 for VECM, γ = 0.23 for RA in GDP forecasting)  highlight machine learning’s dominance in modeling non-linearities, while VECM anchors predictions to long-term equilibria and RA  stabilizes parametric relationships. Residual correction and ensemble averaging further reduced systematic biases, as evidenced by  tighter error distributions. By bridging machine learning and econometrics, this integrated approach provided policymakers with a  robust tool for economic stabilization in resource-dependent economies. While data granularity influenced performance, it highlighted its  potential for emerging markets facing structural constraints. &lt;/p&gt;&quot;,&quot;issue&quot;:&quot;1&quot;,&quot;volume&quot;:&quot;20&quot;,&quot;container-title-short&quot;:&quot;&quot;},&quot;isTemporary&quot;:false}]},{&quot;citationID&quot;:&quot;MENDELEY_CITATION_5ad05b03-8645-4b0d-8f0e-d9deaa781ee0&quot;,&quot;properties&quot;:{&quot;noteIndex&quot;:0},&quot;isEdited&quot;:false,&quot;manualOverride&quot;:{&quot;isManuallyOverridden&quot;:false,&quot;citeprocText&quot;:&quot;(Lii, 2025)&quot;,&quot;manualOverrideText&quot;:&quot;&quot;},&quot;citationTag&quot;:&quot;MENDELEY_CITATION_v3_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&quot;,&quot;citationItems&quot;:[{&quot;id&quot;:&quot;904a0696-abed-31d6-b501-67e294951f57&quot;,&quot;itemData&quot;:{&quot;type&quot;:&quot;article-journal&quot;,&quot;id&quot;:&quot;904a0696-abed-31d6-b501-67e294951f57&quot;,&quot;title&quot;:&quot;Multi-Frequency Time-Series Transformers for Macroeconomic Forecasting with Risk Sensitivity Quantification&quot;,&quot;author&quot;:[{&quot;family&quot;:&quot;Lii&quot;,&quot;given&quot;:&quot;Yangyang&quot;,&quot;parse-names&quot;:false,&quot;dropping-particle&quot;:&quot;&quot;,&quot;non-dropping-particle&quot;:&quot;&quot;}],&quot;container-title&quot;:&quot;Applied and Computational Engineering&quot;,&quot;DOI&quot;:&quot;10.54254/2755-2721/2025.30132&quot;,&quot;ISSN&quot;:&quot;2755-2721&quot;,&quot;issued&quot;:{&quot;date-parts&quot;:[[2025,12,3]]},&quot;page&quot;:&quot;209-214&quot;,&quot;abstract&quot;:&quot;&lt;p&gt;This work introduces the multi-frequency time-series transformer, MF-TST, which combines spectral decomposition and risk-sensitivity analysis in one single attention-based model to improve macroeconomic forecasts. The MF-TST model decomposes macroeconomic time-series data in multiple frequency bands via learnable hybrid filtering, thus being able to model volatility in the short term and structural patterns in the long term simultaneously in each frequency band. Each of these frequency bands has one transformer encoder to process them in parallel, with attention mechanisms able to represent cross-frequency relationships between bands. For improved interpretability, the model applies the Bayesian risk-sensitivity module, with Shapley attribution for uncertainty projection, to yield sensitive maps to inform policy choices related to risk management. The MF-TST model was validated with G20 countries' data on monthly and quarterly indicators from 2010 to 2024, obtaining average Root Mean Square Errors of 0.183±0.012 outperforming LSTM networks with 0.214±0.015, ARMA models with 0.292±0.017, and VAR models with 0.254±0.019 in significance with p = 0.01.&lt;/p&gt;&quot;,&quot;issue&quot;:&quot;1&quot;,&quot;volume&quot;:&quot;193&quot;,&quot;container-title-short&quot;:&quot;&quot;},&quot;isTemporary&quot;:false}]},{&quot;citationID&quot;:&quot;MENDELEY_CITATION_e957dab4-60c1-4eeb-9726-7383e1b340af&quot;,&quot;properties&quot;:{&quot;noteIndex&quot;:0,&quot;mode&quot;:&quot;composite&quot;},&quot;isEdited&quot;:false,&quot;manualOverride&quot;:{&quot;isManuallyOverridden&quot;:false,&quot;citeprocText&quot;:&quot;Zaman (2024)&quot;,&quot;manualOverrideText&quot;:&quot;&quot;},&quot;citationTag&quot;:&quot;MENDELEY_CITATION_v3_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&quot;,&quot;citationItems&quot;:[{&quot;displayAs&quot;:&quot;composite&quot;,&quot;label&quot;:&quot;page&quot;,&quot;id&quot;:&quot;c6e0a42a-fed9-3eb0-b07e-e836d18fe7ef&quot;,&quot;itemData&quot;:{&quot;type&quot;:&quot;article-journal&quot;,&quot;id&quot;:&quot;c6e0a42a-fed9-3eb0-b07e-e836d18fe7ef&quot;,&quot;title&quot;:&quot;Total factor productivity, transitional dynamics and endogenous growth accounting for Latin America: Evidence from two centuries’ data&quot;,&quot;author&quot;:[{&quot;family&quot;:&quot;Zaman&quot;,&quot;given&quot;:&quot;Miethy&quot;,&quot;parse-names&quot;:false,&quot;dropping-particle&quot;:&quot;&quot;,&quot;non-dropping-particle&quot;:&quot;&quot;}],&quot;container-title&quot;:&quot;Economics of Transition and Institutional Change&quot;,&quot;DOI&quot;:&quot;10.1111/ecot.12411&quot;,&quot;ISSN&quot;:&quot;2577-6975&quot;,&quot;issued&quot;:{&quot;date-parts&quot;:[[2024,10,17]]},&quot;page&quot;:&quot;1079-1103&quot;,&quot;abstract&quot;:&quot;&lt;p&gt;This study investigates the sources of economic growth for Latin American economies. With two centuries of data and extended growth accounting methods, the study shows that poor total factor productivity (TFP) growth is the key to understanding Latin America's low economic growth relative to other economies. Using a functional form of TFP growth, based on second‐generation growth models, furthers analyses to show some empirical evidence for growth induced by R&amp;amp;D, knowledge spillovers, educational attainment and the distance to the frontier. However, the magnitude effect is very small and when compared to the OECD countries, the gap between the TFP growth generating factors is very substantial. An intricate policy structure should be implemented for Latin America to foster an environment that is conducive to aid permanent TFP and economic growth.&lt;/p&gt;&quot;,&quot;issue&quot;:&quot;4&quot;,&quot;volume&quot;:&quot;32&quot;,&quot;container-title-short&quot;:&quot;&quot;},&quot;isTemporary&quot;:false,&quot;suppress-author&quot;:false,&quot;composite&quot;:true,&quot;author-only&quot;:false}]},{&quot;citationID&quot;:&quot;MENDELEY_CITATION_feaff539-06e9-4f03-b153-d2fdd600e0da&quot;,&quot;properties&quot;:{&quot;noteIndex&quot;:0,&quot;mode&quot;:&quot;composite&quot;},&quot;isEdited&quot;:false,&quot;manualOverride&quot;:{&quot;isManuallyOverridden&quot;:false,&quot;citeprocText&quot;:&quot;Umoru et al. (2025)&quot;,&quot;manualOverrideText&quot;:&quot;&quot;},&quot;citationTag&quot;:&quot;MENDELEY_CITATION_v3_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&quot;,&quot;citationItems&quot;:[{&quot;displayAs&quot;:&quot;composite&quot;,&quot;label&quot;:&quot;page&quot;,&quot;id&quot;:&quot;a72203c2-967c-3898-afd3-c708b7b85c6b&quot;,&quot;itemData&quot;:{&quot;type&quot;:&quot;article-journal&quot;,&quot;id&quot;:&quot;a72203c2-967c-3898-afd3-c708b7b85c6b&quot;,&quot;title&quot;:&quot;Forecasting volatilities of currency exchange rates of emerging market economies&quot;,&quot;author&quot;:[{&quot;family&quot;:&quot;Umoru&quot;,&quot;given&quot;:&quot;David&quot;,&quot;parse-names&quot;:false,&quot;dropping-particle&quot;:&quot;&quot;,&quot;non-dropping-particle&quot;:&quot;&quot;},{&quot;family&quot;:&quot;Ugbaka&quot;,&quot;given&quot;:&quot;Malachy Ashywel&quot;,&quot;parse-names&quot;:false,&quot;dropping-particle&quot;:&quot;&quot;,&quot;non-dropping-particle&quot;:&quot;&quot;},{&quot;family&quot;:&quot;Igbinovia&quot;,&quot;given&quot;:&quot;Beauty&quot;,&quot;parse-names&quot;:false,&quot;dropping-particle&quot;:&quot;&quot;,&quot;non-dropping-particle&quot;:&quot;&quot;},{&quot;family&quot;:&quot;Atseye&quot;,&quot;given&quot;:&quot;Anake Fidelis&quot;,&quot;parse-names&quot;:false,&quot;dropping-particle&quot;:&quot;&quot;,&quot;non-dropping-particle&quot;:&quot;&quot;},{&quot;family&quot;:&quot;Ojikpong&quot;,&quot;given&quot;:&quot;Christopher Eyo&quot;,&quot;parse-names&quot;:false,&quot;dropping-particle&quot;:&quot;&quot;,&quot;non-dropping-particle&quot;:&quot;&quot;},{&quot;family&quot;:&quot;Bullem&quot;,&quot;given&quot;:&quot;Anthony Godwin&quot;,&quot;parse-names&quot;:false,&quot;dropping-particle&quot;:&quot;&quot;,&quot;non-dropping-particle&quot;:&quot;&quot;},{&quot;family&quot;:&quot;Eke&quot;,&quot;given&quot;:&quot;Felix Awara&quot;,&quot;parse-names&quot;:false,&quot;dropping-particle&quot;:&quot;&quot;,&quot;non-dropping-particle&quot;:&quot;&quot;},{&quot;family&quot;:&quot;Ihuoma&quot;,&quot;given&quot;:&quot;Chikulirim Eke&quot;,&quot;parse-names&quot;:false,&quot;dropping-particle&quot;:&quot;&quot;,&quot;non-dropping-particle&quot;:&quot;&quot;},{&quot;family&quot;:&quot;Odegha&quot;,&quot;given&quot;:&quot;Benjamin&quot;,&quot;parse-names&quot;:false,&quot;dropping-particle&quot;:&quot;&quot;,&quot;non-dropping-particle&quot;:&quot;&quot;},{&quot;family&quot;:&quot;Essien&quot;,&quot;given&quot;:&quot;Mabel Ekanem&quot;,&quot;parse-names&quot;:false,&quot;dropping-particle&quot;:&quot;&quot;,&quot;non-dropping-particle&quot;:&quot;&quot;},{&quot;family&quot;:&quot;Ndome&quot;,&quot;given&quot;:&quot;Joseph Nsabe&quot;,&quot;parse-names&quot;:false,&quot;dropping-particle&quot;:&quot;&quot;,&quot;non-dropping-particle&quot;:&quot;&quot;},{&quot;family&quot;:&quot;Bassey&quot;,&quot;given&quot;:&quot;Christian Effiong&quot;,&quot;parse-names&quot;:false,&quot;dropping-particle&quot;:&quot;&quot;,&quot;non-dropping-particle&quot;:&quot;&quot;},{&quot;family&quot;:&quot;Odey&quot;,&quot;given&quot;:&quot;Ferdinand Ite&quot;,&quot;parse-names&quot;:false,&quot;dropping-particle&quot;:&quot;&quot;,&quot;non-dropping-particle&quot;:&quot;&quot;},{&quot;family&quot;:&quot;Mboto&quot;,&quot;given&quot;:&quot;Helen Walter&quot;,&quot;parse-names&quot;:false,&quot;dropping-particle&quot;:&quot;&quot;,&quot;non-dropping-particle&quot;:&quot;&quot;},{&quot;family&quot;:&quot;Dede&quot;,&quot;given&quot;:&quot;Chinyere Helen&quot;,&quot;parse-names&quot;:false,&quot;dropping-particle&quot;:&quot;&quot;,&quot;non-dropping-particle&quot;:&quot;&quot;}],&quot;container-title&quot;:&quot;Risk Governance and Control: Financial Markets and Institutions&quot;,&quot;DOI&quot;:&quot;10.22495/rgcv15i3p4&quot;,&quot;ISSN&quot;:&quot;2077-429X&quot;,&quot;issued&quot;:{&quot;date-parts&quot;:[[2025,7,10]]},&quot;page&quot;:&quot;49&quot;,&quot;abstract&quot;:&quot;&lt;p&gt;The degree of nation-to-nation interaction brought on by internationalization has sparked concerns over the possibility of shocks crossing boundaries. The paper forecasted the volatility of exchange rates of currencies in Brazil, Russia, India, China, and South Africa (BRICS) using asymmetric models. Based on the findings, the patterns of predicted volatility indicate that BRICS economies face greater currency risk when doing business abroad in the future. Inflation, previous currency exchange rate volatility, and hikes in interest rate differential are some of the factors contributing to the increased volatility. Due to the interconnectedness of volatility shocks, businesses should employ hedging strategies to lower their exposure to currency market risks. The priors of Bayesian vector autoregression (VAR) demonstrate that the response of consumer price inflation to shocks in volatilities of exchange rates of BRICS declines first and thereafter begins to rise persistently over time. Positive shock to interest rates differential causes the consumer price inflation to rise, stabilizing in the eighth quarter. The findings are further validated by the results’ continued robustness under various prior definitions. BRICS need protection against the spillover effect of the volatility in their exchange rates. These findings emphasize the impact of creating monetary policies that help reduce inflationary risks brought on investors by exchange rate swings&lt;/p&gt;&quot;,&quot;issue&quot;:&quot;3&quot;,&quot;volume&quot;:&quot;15&quot;,&quot;container-title-short&quot;:&quot;&quot;},&quot;isTemporary&quot;:false,&quot;suppress-author&quot;:false,&quot;composite&quot;:true,&quot;author-only&quot;:false}]},{&quot;citationID&quot;:&quot;MENDELEY_CITATION_5ebf955c-8e93-422a-91de-30ca98b1a8ba&quot;,&quot;properties&quot;:{&quot;noteIndex&quot;:0,&quot;mode&quot;:&quot;composite&quot;},&quot;isEdited&quot;:false,&quot;manualOverride&quot;:{&quot;isManuallyOverridden&quot;:false,&quot;citeprocText&quot;:&quot;Akyüz (2021)&quot;,&quot;manualOverrideText&quot;:&quot;&quot;},&quot;citationTag&quot;:&quot;MENDELEY_CITATION_v3_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&quot;,&quot;citationItems&quot;:[{&quot;displayAs&quot;:&quot;composite&quot;,&quot;label&quot;:&quot;page&quot;,&quot;id&quot;:&quot;d8429b3e-745f-3e7a-9820-234baced8c87&quot;,&quot;itemData&quot;:{&quot;type&quot;:&quot;article-journal&quot;,&quot;id&quot;:&quot;d8429b3e-745f-3e7a-9820-234baced8c87&quot;,&quot;title&quot;:&quot;External balance sheets of emerging economies: low-yielding assets, high-yielding liabilities&quot;,&quot;author&quot;:[{&quot;family&quot;:&quot;Akyüz&quot;,&quot;given&quot;:&quot;Yılmaz&quot;,&quot;parse-names&quot;:false,&quot;dropping-particle&quot;:&quot;&quot;,&quot;non-dropping-particle&quot;:&quot;&quot;}],&quot;container-title&quot;:&quot;Review of Keynesian Economics&quot;,&quot;DOI&quot;:&quot;10.4337/roke.2021.02.04&quot;,&quot;ISSN&quot;:&quot;2049-5323&quot;,&quot;issued&quot;:{&quot;date-parts&quot;:[[2021,4]]},&quot;page&quot;:&quot;232-252&quot;,&quot;abstract&quot;:&quot;&lt;p&gt;The new millennium has witnessed a rapid expansion of external balance sheets and significant changes in the capital, currency and sectoral compositions of foreign assets and liabilities of emerging economies. These have created new channels of transmission of global financial shocks and amplified the susceptibility of the value of their outstanding stocks of gross foreign assets and liabilities to global financial conditions, leading to sizeable wealth transfers between emerging and advanced economies. They have also resulted in significant income transfers in view of negative yield differentials between their gross external assets and liabilities. Altogether, such transfers to advanced economies are estimated to have reached 2.3 per cent of the combined GDP of the G20 emerging economies per annum during 2000–2016.&lt;/p&gt;&quot;,&quot;issue&quot;:&quot;2&quot;,&quot;volume&quot;:&quot;9&quot;,&quot;container-title-short&quot;:&quot;&quot;},&quot;isTemporary&quot;:false,&quot;suppress-author&quot;:false,&quot;composite&quot;:true,&quot;author-only&quot;:false}]},{&quot;citationID&quot;:&quot;MENDELEY_CITATION_a2ee4ec1-d999-40c3-8b22-bef9868ab895&quot;,&quot;properties&quot;:{&quot;noteIndex&quot;:0},&quot;isEdited&quot;:false,&quot;manualOverride&quot;:{&quot;isManuallyOverridden&quot;:false,&quot;citeprocText&quot;:&quot;(Rahat et al., 2025)&quot;,&quot;manualOverrideText&quot;:&quot;&quot;},&quot;citationTag&quot;:&quot;MENDELEY_CITATION_v3_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&quot;,&quot;citationItems&quot;:[{&quot;id&quot;:&quot;d7cf9a5d-28f0-3cd4-9d03-1231876e74ed&quot;,&quot;itemData&quot;:{&quot;type&quot;:&quot;paper-conference&quot;,&quot;id&quot;:&quot;d7cf9a5d-28f0-3cd4-9d03-1231876e74ed&quot;,&quot;title&quot;:&quot;Advancing Exchange Rate Forecasting: Leveraging Machine Learning and AI for Enhanced Accuracy in Global Financial Markets&quot;,&quot;author&quot;:[{&quot;family&quot;:&quot;Rahat&quot;,&quot;given&quot;:&quot;Yeasin&quot;,&quot;parse-names&quot;:false,&quot;dropping-particle&quot;:&quot;&quot;,&quot;non-dropping-particle&quot;:&quot;&quot;},{&quot;family&quot;:&quot;Das&quot;,&quot;given&quot;:&quot;Rajan&quot;,&quot;parse-names&quot;:false,&quot;dropping-particle&quot;:&quot;&quot;,&quot;non-dropping-particle&quot;:&quot;&quot;},{&quot;family&quot;:&quot;Rahman&quot;,&quot;given&quot;:&quot;Nur Raisa&quot;,&quot;parse-names&quot;:false,&quot;dropping-particle&quot;:&quot;&quot;,&quot;non-dropping-particle&quot;:&quot;&quot;},{&quot;family&quot;:&quot;Roy&quot;,&quot;given&quot;:&quot;Sudipto&quot;,&quot;parse-names&quot;:false,&quot;dropping-particle&quot;:&quot;&quot;,&quot;non-dropping-particle&quot;:&quot;&quot;},{&quot;family&quot;:&quot;Shakir&quot;,&quot;given&quot;:&quot;Samiur Rahman&quot;,&quot;parse-names&quot;:false,&quot;dropping-particle&quot;:&quot;&quot;,&quot;non-dropping-particle&quot;:&quot;&quot;},{&quot;family&quot;:&quot;Imrul&quot;,&quot;given&quot;:&quot;Hasan Showmick&quot;,&quot;parse-names&quot;:false,&quot;dropping-particle&quot;:&quot;&quot;,&quot;non-dropping-particle&quot;:&quot;&quot;},{&quot;family&quot;:&quot;Hossen&quot;,&quot;given&quot;:&quot;Jakir&quot;,&quot;parse-names&quot;:false,&quot;dropping-particle&quot;:&quot;&quot;,&quot;non-dropping-particle&quot;:&quot;&quot;}],&quot;container-title&quot;:&quot;2025 Multimedia University Engineering Conference (MECON)&quot;,&quot;DOI&quot;:&quot;10.1109/MECON67253.2025.11276931&quot;,&quot;ISBN&quot;:&quot;979-8-3315-5549-8&quot;,&quot;issued&quot;:{&quot;date-parts&quot;:[[2025,7,21]]},&quot;page&quot;:&quot;1-5&quot;,&quot;publisher&quot;:&quot;IEEE&quot;,&quot;container-title-short&quot;:&quot;&quot;},&quot;isTemporary&quot;:false}]},{&quot;citationID&quot;:&quot;MENDELEY_CITATION_edec3a0b-97b8-450a-9869-d7cfc0861fc1&quot;,&quot;properties&quot;:{&quot;noteIndex&quot;:0,&quot;mode&quot;:&quot;composite&quot;},&quot;isEdited&quot;:false,&quot;manualOverride&quot;:{&quot;isManuallyOverridden&quot;:false,&quot;citeprocText&quot;:&quot;Medina and Soto (2007)&quot;,&quot;manualOverrideText&quot;:&quot;&quot;},&quot;citationTag&quot;:&quot;MENDELEY_CITATION_v3_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&quot;,&quot;citationItems&quot;:[{&quot;displayAs&quot;:&quot;composite&quot;,&quot;label&quot;:&quot;page&quot;,&quot;id&quot;:&quot;489db7ea-29e7-35f3-93ca-b26376362337&quot;,&quot;itemData&quot;:{&quot;type&quot;:&quot;report&quot;,&quot;id&quot;:&quot;489db7ea-29e7-35f3-93ca-b26376362337&quot;,&quot;title&quot;:&quot;The Chilean business cycles through the lens of a stochastic general equilibrium model&quot;,&quot;author&quot;:[{&quot;family&quot;:&quot;Medina&quot;,&quot;given&quot;:&quot;Juan Pablo&quot;,&quot;parse-names&quot;:false,&quot;dropping-particle&quot;:&quot;&quot;,&quot;non-dropping-particle&quot;:&quot;&quot;},{&quot;family&quot;:&quot;Soto&quot;,&quot;given&quot;:&quot;Claudio&quot;,&quot;parse-names&quot;:false,&quot;dropping-particle&quot;:&quot;&quot;,&quot;non-dropping-particle&quot;:&quot;&quot;}],&quot;number&quot;:&quot;457&quot;,&quot;accessed&quot;:{&quot;date-parts&quot;:[[2026,4,23]]},&quot;URL&quot;:&quot;https://ideas.repec.org/p/chb/bcchwp/457.html&quot;,&quot;issued&quot;:{&quot;date-parts&quot;:[[2007]]},&quot;number-of-pages&quot;:&quot;1-47&quot;,&quot;abstract&quot;:&quot;La serie de Documentos de Trabajo en versión PDF puede obtenerse gratis en la dirección electrónica: ht t p: / / www .bcent ral.cl/ esp/ est pub/ est udios/ dt bc. Existe la posibilidad de solicitar una copia impresa con un costo de $500 si es dentro de Chile y US$12 si es para fuera de Chile. Las solicitudes se pueden hacer por fax: (56-2) 6702231 o a través de correo electrónico: bcch@bcent ral.cl.&quot;,&quot;container-title-short&quot;:&quot;&quot;},&quot;isTemporary&quot;:false,&quot;suppress-author&quot;:false,&quot;composite&quot;:true,&quot;author-only&quot;:false}]},{&quot;citationID&quot;:&quot;MENDELEY_CITATION_5ff0364c-b311-4a26-bab2-8a1fdf5873eb&quot;,&quot;properties&quot;:{&quot;noteIndex&quot;:0,&quot;mode&quot;:&quot;composite&quot;},&quot;isEdited&quot;:false,&quot;manualOverride&quot;:{&quot;isManuallyOverridden&quot;:false,&quot;citeprocText&quot;:&quot;Epstein et al. (2022)&quot;,&quot;manualOverrideText&quot;:&quot;&quot;},&quot;citationTag&quot;:&quot;MENDELEY_CITATION_v3_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&quot;,&quot;citationItems&quot;:[{&quot;displayAs&quot;:&quot;composite&quot;,&quot;label&quot;:&quot;page&quot;,&quot;id&quot;:&quot;855c23dd-d796-3e9f-9e45-ec0ceb60257d&quot;,&quot;itemData&quot;:{&quot;type&quot;:&quot;article-journal&quot;,&quot;id&quot;:&quot;855c23dd-d796-3e9f-9e45-ec0ceb60257d&quot;,&quot;title&quot;:&quot;Quarterly Projection Model for Vietnam: A Hybrid Approach for Monetary Policy Implementation&quot;,&quot;author&quot;:[{&quot;family&quot;:&quot;Epstein&quot;,&quot;given&quot;:&quot;Natan&quot;,&quot;parse-names&quot;:false,&quot;dropping-particle&quot;:&quot;&quot;,&quot;non-dropping-particle&quot;:&quot;&quot;},{&quot;family&quot;:&quot;Gornicka&quot;,&quot;given&quot;:&quot;Lucyna&quot;,&quot;parse-names&quot;:false,&quot;dropping-particle&quot;:&quot;&quot;,&quot;non-dropping-particle&quot;:&quot;&quot;},{&quot;family&quot;:&quot;Musil&quot;,&quot;given&quot;:&quot;Karel&quot;,&quot;parse-names&quot;:false,&quot;dropping-particle&quot;:&quot;&quot;,&quot;non-dropping-particle&quot;:&quot;&quot;},{&quot;family&quot;:&quot;Nalban&quot;,&quot;given&quot;:&quot;Valeriu&quot;,&quot;parse-names&quot;:false,&quot;dropping-particle&quot;:&quot;&quot;,&quot;non-dropping-particle&quot;:&quot;&quot;},{&quot;family&quot;:&quot;Ha&quot;,&quot;given&quot;:&quot;Nga&quot;,&quot;parse-names&quot;:false,&quot;dropping-particle&quot;:&quot;&quot;,&quot;non-dropping-particle&quot;:&quot;&quot;}],&quot;container-title&quot;:&quot;IMF Working Papers&quot;,&quot;DOI&quot;:&quot;10.5089/9798400212536.001&quot;,&quot;ISSN&quot;:&quot;1018-5941&quot;,&quot;issued&quot;:{&quot;date-parts&quot;:[[2022,6]]},&quot;page&quot;:&quot;1-14&quot;,&quot;issue&quot;:&quot;125&quot;,&quot;volume&quot;:&quot;2022&quot;,&quot;container-title-short&quot;:&quot;&quot;},&quot;isTemporary&quot;:false,&quot;suppress-author&quot;:false,&quot;composite&quot;:true,&quot;author-only&quot;:false}]},{&quot;citationID&quot;:&quot;MENDELEY_CITATION_dbb7a190-6adc-4ec1-8bda-6410aebc5df8&quot;,&quot;properties&quot;:{&quot;noteIndex&quot;:0,&quot;mode&quot;:&quot;composite&quot;},&quot;isEdited&quot;:false,&quot;manualOverride&quot;:{&quot;isManuallyOverridden&quot;:false,&quot;citeprocText&quot;:&quot;Blanco et al. (2021)&quot;,&quot;manualOverrideText&quot;:&quot;&quot;},&quot;citationTag&quot;:&quot;MENDELEY_CITATION_v3_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cbb3bfca-0d47-397b-83b0-064ed2f387cc&quot;,&quot;itemData&quot;:{&quot;type&quot;:&quot;report&quot;,&quot;id&quot;:&quot;cbb3bfca-0d47-397b-83b0-064ed2f387cc&quot;,&quot;title&quot;:&quot;Nowcast de agregados macroeconómicos en Argentina: Comparando la capacidad predictiva de diferentes modelos&quot;,&quot;author&quot;:[{&quot;family&quot;:&quot;Blanco&quot;,&quot;given&quot;:&quot;Emilio&quot;,&quot;parse-names&quot;:false,&quot;dropping-particle&quot;:&quot;&quot;,&quot;non-dropping-particle&quot;:&quot;&quot;},{&quot;family&quot;:&quot;D'Amato&quot;,&quot;given&quot;:&quot;Laura&quot;,&quot;parse-names&quot;:false,&quot;dropping-particle&quot;:&quot;&quot;,&quot;non-dropping-particle&quot;:&quot;&quot;},{&quot;family&quot;:&quot;Dogliolo&quot;,&quot;given&quot;:&quot;Fiorella&quot;,&quot;parse-names&quot;:false,&quot;dropping-particle&quot;:&quot;&quot;,&quot;non-dropping-particle&quot;:&quot;&quot;},{&quot;family&quot;:&quot;Garegnani&quot;,&quot;given&quot;:&quot;Lorena&quot;,&quot;parse-names&quot;:false,&quot;dropping-particle&quot;:&quot;&quot;,&quot;non-dropping-particle&quot;:&quot;&quot;}],&quot;number&quot;:&quot;90&quot;,&quot;URL&quot;:&quot;https://hdl.handle.net/10419/249235&quot;,&quot;issued&quot;:{&quot;date-parts&quot;:[[2021]]},&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quot;citationID&quot;:&quot;MENDELEY_CITATION_a4b21cbb-f6db-4d79-9791-104421fb25f1&quot;,&quot;properties&quot;:{&quot;noteIndex&quot;:0,&quot;mode&quot;:&quot;composite&quot;},&quot;isEdited&quot;:false,&quot;manualOverride&quot;:{&quot;isManuallyOverridden&quot;:false,&quot;citeprocText&quot;:&quot;Krysa and Lanteri (2018)&quot;,&quot;manualOverrideText&quot;:&quot;&quot;},&quot;citationTag&quot;:&quot;MENDELEY_CITATION_v3_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bf13a7d8-b4cf-3e3c-9923-640378857295&quot;,&quot;itemData&quot;:{&quot;type&quot;:&quot;report&quot;,&quot;id&quot;:&quot;bf13a7d8-b4cf-3e3c-9923-640378857295&quot;,&quot;title&quot;:&quot;Estimación del producto potencial y de la brecha del producto, para\nArgentina: Aproximaciones a partir de un filtro ultivariado y del método\nde la función de producción&quot;,&quot;author&quot;:[{&quot;family&quot;:&quot;Krysa&quot;,&quot;given&quot;:&quot;Ariel&quot;,&quot;parse-names&quot;:false,&quot;dropping-particle&quot;:&quot;&quot;,&quot;non-dropping-particle&quot;:&quot;&quot;},{&quot;family&quot;:&quot;Lanteri&quot;,&quot;given&quot;:&quot;Luis&quot;,&quot;parse-names&quot;:false,&quot;dropping-particle&quot;:&quot;&quot;,&quot;non-dropping-particle&quot;:&quot;&quot;}],&quot;number&quot;:&quot;80&quot;,&quot;URL&quot;:&quot;https://hdl.handle.net/10419/202489&quot;,&quot;issued&quot;:{&quot;date-parts&quot;:[[2018]]},&quot;number-of-pages&quot;:&quot;1-34&quot;,&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true"/>
    <we:property name="MENDELEY_BIBLIOGRAPHY_LAST_MODIFIED" value="1777212430867"/>
  </we:properties>
  <we:bindings/>
  <we:snapshot xmlns:r="http://schemas.openxmlformats.org/officeDocument/2006/relationships"/>
</we:webextension>
</file>

<file path=word/webextensions/webextension4.xml><?xml version="1.0" encoding="utf-8"?>
<we:webextension xmlns:we="http://schemas.microsoft.com/office/webextensions/webextension/2010/11" id="{27523AB0-1B79-224B-BDB4-9BF6B6FDCAB5}">
  <we:reference id="wa200010453" version="1.0.0.1" store="es-ES" storeType="OMEX"/>
  <we:alternateReferences>
    <we:reference id="WA200010453" version="1.0.0.1" store="" storeType="OMEX"/>
  </we:alternateReferences>
  <we:properties>
    <we:property name="claude.fileId" value="&quot;22dc2eea-4883-4759-ad2d-bbb01244e3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ro xmlns="e62bc30b-b884-4ee1-b0ab-e2e35dfacfd5">0</Nro>
    <Unidad xmlns="e62bc30b-b884-4ee1-b0ab-e2e35dfacf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6ACA7DB3593B24E887290A71F51A18F" ma:contentTypeVersion="10" ma:contentTypeDescription="Crear nuevo documento." ma:contentTypeScope="" ma:versionID="5fde8b866a40f115df17144418c3774a">
  <xsd:schema xmlns:xsd="http://www.w3.org/2001/XMLSchema" xmlns:xs="http://www.w3.org/2001/XMLSchema" xmlns:p="http://schemas.microsoft.com/office/2006/metadata/properties" xmlns:ns2="e62bc30b-b884-4ee1-b0ab-e2e35dfacfd5" targetNamespace="http://schemas.microsoft.com/office/2006/metadata/properties" ma:root="true" ma:fieldsID="722d0d74b5f1a0e9a135ab2398c17b72" ns2:_="">
    <xsd:import namespace="e62bc30b-b884-4ee1-b0ab-e2e35dfacfd5"/>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2bc30b-b884-4ee1-b0ab-e2e35dfacfd5"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AF528F-7240-408A-9BF0-E37AC9702D32}">
  <ds:schemaRefs>
    <ds:schemaRef ds:uri="http://schemas.microsoft.com/office/2006/metadata/properties"/>
    <ds:schemaRef ds:uri="http://schemas.microsoft.com/office/infopath/2007/PartnerControls"/>
    <ds:schemaRef ds:uri="e62bc30b-b884-4ee1-b0ab-e2e35dfacfd5"/>
  </ds:schemaRefs>
</ds:datastoreItem>
</file>

<file path=customXml/itemProps2.xml><?xml version="1.0" encoding="utf-8"?>
<ds:datastoreItem xmlns:ds="http://schemas.openxmlformats.org/officeDocument/2006/customXml" ds:itemID="{BB19413B-A659-4239-B251-6BE967D5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2bc30b-b884-4ee1-b0ab-e2e35dfac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0E3CBB-9640-C643-97A5-411B9F838128}">
  <ds:schemaRefs>
    <ds:schemaRef ds:uri="http://schemas.openxmlformats.org/officeDocument/2006/bibliography"/>
  </ds:schemaRefs>
</ds:datastoreItem>
</file>

<file path=customXml/itemProps4.xml><?xml version="1.0" encoding="utf-8"?>
<ds:datastoreItem xmlns:ds="http://schemas.openxmlformats.org/officeDocument/2006/customXml" ds:itemID="{7E3075BF-FDAF-4D4D-8DC1-23126609A1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3945</Words>
  <Characters>21699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Jack</dc:creator>
  <cp:keywords/>
  <dc:description/>
  <cp:lastModifiedBy>Biblioteca</cp:lastModifiedBy>
  <cp:revision>16</cp:revision>
  <cp:lastPrinted>2026-07-06T15:12:00Z</cp:lastPrinted>
  <dcterms:created xsi:type="dcterms:W3CDTF">2026-07-06T15:12:00Z</dcterms:created>
  <dcterms:modified xsi:type="dcterms:W3CDTF">2026-07-12T00:13:00Z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0x01010006ACA7DB3593B24E887290A71F51A18F</vt:lpwstr>
  </property>
  <property fmtid="{D5CDD505-2E9C-101B-9397-08002B2CF9AE}" pid="3" name="GrammarlyDocumentId">
    <vt:lpwstr>ae0a4228fe9977dce13b2f31517021598543bbec6c8a5d5e2b03c78234c3b482</vt:lpwstr>
  </property>
</Properties>
</file>