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E04A3B" w14:textId="4E199F05" w:rsidR="0001725D" w:rsidRDefault="0083142E" w:rsidP="0001725D">
      <w:pPr>
        <w:pStyle w:val="Ttulo1"/>
        <w:jc w:val="center"/>
        <w:rPr>
          <w:rFonts w:eastAsia="Times New Roman"/>
          <w:b/>
          <w:bCs/>
          <w:sz w:val="40"/>
          <w:szCs w:val="40"/>
          <w:lang w:eastAsia="pt-PT"/>
        </w:rPr>
      </w:pPr>
      <w:r>
        <w:rPr>
          <w:rFonts w:eastAsia="Times New Roman"/>
          <w:b/>
          <w:bCs/>
          <w:sz w:val="40"/>
          <w:szCs w:val="40"/>
          <w:lang w:eastAsia="pt-PT"/>
        </w:rPr>
        <w:t>COMO AVALIAR NEGÓCIO À VENDA</w:t>
      </w:r>
    </w:p>
    <w:p w14:paraId="72BFE2B5" w14:textId="77777777" w:rsidR="0042040D" w:rsidRPr="0042040D" w:rsidRDefault="0042040D" w:rsidP="0042040D">
      <w:pPr>
        <w:rPr>
          <w:lang w:eastAsia="pt-PT"/>
        </w:rPr>
      </w:pPr>
    </w:p>
    <w:p w14:paraId="0641036C" w14:textId="29B35051" w:rsidR="002E741C" w:rsidRPr="002E741C" w:rsidRDefault="002E741C" w:rsidP="002E741C">
      <w:pPr>
        <w:jc w:val="center"/>
        <w:rPr>
          <w:color w:val="4472C4" w:themeColor="accent1"/>
          <w:sz w:val="36"/>
          <w:szCs w:val="36"/>
          <w:lang w:eastAsia="pt-PT"/>
        </w:rPr>
      </w:pPr>
      <w:r w:rsidRPr="002E741C">
        <w:rPr>
          <w:color w:val="4472C4" w:themeColor="accent1"/>
          <w:sz w:val="36"/>
          <w:szCs w:val="36"/>
          <w:lang w:eastAsia="pt-PT"/>
        </w:rPr>
        <w:t xml:space="preserve">Procedimento </w:t>
      </w:r>
      <w:r w:rsidR="001C1BD6">
        <w:rPr>
          <w:color w:val="4472C4" w:themeColor="accent1"/>
          <w:sz w:val="36"/>
          <w:szCs w:val="36"/>
          <w:lang w:eastAsia="pt-PT"/>
        </w:rPr>
        <w:t>de Operação</w:t>
      </w:r>
      <w:r w:rsidRPr="002E741C">
        <w:rPr>
          <w:color w:val="4472C4" w:themeColor="accent1"/>
          <w:sz w:val="36"/>
          <w:szCs w:val="36"/>
          <w:lang w:eastAsia="pt-PT"/>
        </w:rPr>
        <w:t xml:space="preserve"> Padrão</w:t>
      </w:r>
    </w:p>
    <w:p w14:paraId="608C7D78" w14:textId="77777777" w:rsidR="0001725D" w:rsidRPr="0001725D" w:rsidRDefault="0001725D" w:rsidP="0001725D">
      <w:pPr>
        <w:spacing w:line="235" w:lineRule="atLeast"/>
        <w:rPr>
          <w:rFonts w:ascii="Calibri" w:eastAsia="Times New Roman" w:hAnsi="Calibri" w:cs="Calibri"/>
          <w:color w:val="000000"/>
          <w:lang w:eastAsia="pt-PT"/>
        </w:rPr>
      </w:pPr>
      <w:r w:rsidRPr="0001725D">
        <w:rPr>
          <w:rFonts w:ascii="Calibri" w:eastAsia="Times New Roman" w:hAnsi="Calibri" w:cs="Calibri"/>
          <w:color w:val="000000"/>
          <w:lang w:eastAsia="pt-PT"/>
        </w:rPr>
        <w:t> </w:t>
      </w:r>
    </w:p>
    <w:p w14:paraId="72DC189D" w14:textId="77777777" w:rsidR="0042040D" w:rsidRPr="0042040D" w:rsidRDefault="0042040D" w:rsidP="0042040D">
      <w:pPr>
        <w:spacing w:line="235" w:lineRule="atLeast"/>
        <w:rPr>
          <w:rFonts w:ascii="Calibri" w:eastAsia="Times New Roman" w:hAnsi="Calibri" w:cs="Calibri"/>
          <w:color w:val="000000"/>
          <w:sz w:val="24"/>
          <w:szCs w:val="24"/>
          <w:lang w:eastAsia="pt-PT"/>
        </w:rPr>
      </w:pPr>
    </w:p>
    <w:p w14:paraId="2B07F7B4" w14:textId="64ED6ACB" w:rsidR="00221E77" w:rsidRPr="00221E77" w:rsidRDefault="004B17D7" w:rsidP="00221E77">
      <w:pPr>
        <w:spacing w:line="235" w:lineRule="atLeast"/>
        <w:rPr>
          <w:sz w:val="24"/>
          <w:szCs w:val="24"/>
        </w:rPr>
      </w:pPr>
      <w:r w:rsidRPr="004B17D7">
        <w:rPr>
          <w:b/>
          <w:bCs/>
          <w:sz w:val="24"/>
          <w:szCs w:val="24"/>
        </w:rPr>
        <w:t>Departamento</w:t>
      </w:r>
      <w:r w:rsidRPr="004B17D7">
        <w:rPr>
          <w:sz w:val="24"/>
          <w:szCs w:val="24"/>
        </w:rPr>
        <w:t>: Finanças/Contabilidade</w:t>
      </w:r>
    </w:p>
    <w:p w14:paraId="53227A22" w14:textId="77777777" w:rsidR="00221E77" w:rsidRPr="00221E77" w:rsidRDefault="00221E77" w:rsidP="00221E77">
      <w:pPr>
        <w:spacing w:line="360" w:lineRule="auto"/>
        <w:rPr>
          <w:sz w:val="24"/>
          <w:szCs w:val="24"/>
        </w:rPr>
      </w:pPr>
    </w:p>
    <w:p w14:paraId="5D32803E" w14:textId="0326D620" w:rsidR="00221E77" w:rsidRPr="00221E77" w:rsidRDefault="00221E77" w:rsidP="00221E77">
      <w:pPr>
        <w:spacing w:line="360" w:lineRule="auto"/>
        <w:rPr>
          <w:sz w:val="24"/>
          <w:szCs w:val="24"/>
        </w:rPr>
      </w:pPr>
      <w:r w:rsidRPr="00221E77">
        <w:rPr>
          <w:b/>
          <w:bCs/>
          <w:sz w:val="24"/>
          <w:szCs w:val="24"/>
        </w:rPr>
        <w:t>Objetivo:</w:t>
      </w:r>
      <w:r w:rsidRPr="00221E77">
        <w:rPr>
          <w:sz w:val="24"/>
          <w:szCs w:val="24"/>
        </w:rPr>
        <w:t xml:space="preserve"> Valorizar um negócio não é um exercício simples, nem é ciência exata. Simplesmente fornece um valor teórico que lhe dará uma ideia do preço justo a pagar por um negócio. Em última análise, o negócio vale o que achar que vale, com base nos critérios que estabeleceu. Mas pode fazer a sua estimativa usando várias formas diferentes de valorizar o negócio e, em seguida, escolher a mistura que reflete a sua estimativa de valor final.</w:t>
      </w:r>
    </w:p>
    <w:p w14:paraId="34BAA662" w14:textId="03F13E14" w:rsidR="00221E77" w:rsidRPr="00221E77" w:rsidRDefault="00221E77" w:rsidP="00221E77">
      <w:pPr>
        <w:spacing w:line="360" w:lineRule="auto"/>
        <w:rPr>
          <w:sz w:val="24"/>
          <w:szCs w:val="24"/>
        </w:rPr>
      </w:pPr>
      <w:r w:rsidRPr="00221E77">
        <w:rPr>
          <w:b/>
          <w:bCs/>
          <w:sz w:val="24"/>
          <w:szCs w:val="24"/>
        </w:rPr>
        <w:t>Frequência:</w:t>
      </w:r>
      <w:r w:rsidRPr="00221E77">
        <w:rPr>
          <w:sz w:val="24"/>
          <w:szCs w:val="24"/>
        </w:rPr>
        <w:t xml:space="preserve"> Quando necessário</w:t>
      </w:r>
    </w:p>
    <w:p w14:paraId="16EDE2F8" w14:textId="6549745E" w:rsidR="00221E77" w:rsidRPr="00221E77" w:rsidRDefault="00221E77" w:rsidP="00221E77">
      <w:pPr>
        <w:spacing w:line="360" w:lineRule="auto"/>
        <w:rPr>
          <w:sz w:val="24"/>
          <w:szCs w:val="24"/>
        </w:rPr>
      </w:pPr>
      <w:r w:rsidRPr="00221E77">
        <w:rPr>
          <w:b/>
          <w:bCs/>
          <w:sz w:val="24"/>
          <w:szCs w:val="24"/>
        </w:rPr>
        <w:t>Procedimento:</w:t>
      </w:r>
    </w:p>
    <w:p w14:paraId="3F28F7DF" w14:textId="58E73E70" w:rsidR="00221E77" w:rsidRPr="00221E77" w:rsidRDefault="00221E77" w:rsidP="00221E77">
      <w:pPr>
        <w:pStyle w:val="PargrafodaLista"/>
        <w:numPr>
          <w:ilvl w:val="0"/>
          <w:numId w:val="24"/>
        </w:numPr>
        <w:spacing w:line="360" w:lineRule="auto"/>
        <w:rPr>
          <w:sz w:val="24"/>
          <w:szCs w:val="24"/>
        </w:rPr>
      </w:pPr>
      <w:r w:rsidRPr="00221E77">
        <w:rPr>
          <w:sz w:val="24"/>
          <w:szCs w:val="24"/>
        </w:rPr>
        <w:t>Realizar uma diligência</w:t>
      </w:r>
    </w:p>
    <w:p w14:paraId="21B9ED32" w14:textId="3A532FDC" w:rsidR="00221E77" w:rsidRPr="00221E77" w:rsidRDefault="00221E77" w:rsidP="00221E77">
      <w:pPr>
        <w:pStyle w:val="PargrafodaLista"/>
        <w:numPr>
          <w:ilvl w:val="0"/>
          <w:numId w:val="24"/>
        </w:numPr>
        <w:spacing w:line="360" w:lineRule="auto"/>
        <w:rPr>
          <w:sz w:val="24"/>
          <w:szCs w:val="24"/>
        </w:rPr>
      </w:pPr>
      <w:r w:rsidRPr="00221E77">
        <w:rPr>
          <w:sz w:val="24"/>
          <w:szCs w:val="24"/>
        </w:rPr>
        <w:t>Avaliar os ativos.</w:t>
      </w:r>
    </w:p>
    <w:p w14:paraId="74CD6011" w14:textId="245FEC08" w:rsidR="00221E77" w:rsidRPr="00221E77" w:rsidRDefault="00221E77" w:rsidP="00221E77">
      <w:pPr>
        <w:pStyle w:val="PargrafodaLista"/>
        <w:numPr>
          <w:ilvl w:val="0"/>
          <w:numId w:val="24"/>
        </w:numPr>
        <w:spacing w:line="360" w:lineRule="auto"/>
        <w:rPr>
          <w:sz w:val="24"/>
          <w:szCs w:val="24"/>
        </w:rPr>
      </w:pPr>
      <w:r w:rsidRPr="00221E77">
        <w:rPr>
          <w:sz w:val="24"/>
          <w:szCs w:val="24"/>
        </w:rPr>
        <w:t>Analisar o passivo da empresa</w:t>
      </w:r>
    </w:p>
    <w:p w14:paraId="05EB6244" w14:textId="0EEEB1F8" w:rsidR="00221E77" w:rsidRPr="00221E77" w:rsidRDefault="00221E77" w:rsidP="00221E77">
      <w:pPr>
        <w:pStyle w:val="PargrafodaLista"/>
        <w:numPr>
          <w:ilvl w:val="0"/>
          <w:numId w:val="24"/>
        </w:numPr>
        <w:spacing w:line="360" w:lineRule="auto"/>
        <w:rPr>
          <w:sz w:val="24"/>
          <w:szCs w:val="24"/>
        </w:rPr>
      </w:pPr>
      <w:r w:rsidRPr="00221E77">
        <w:rPr>
          <w:sz w:val="24"/>
          <w:szCs w:val="24"/>
        </w:rPr>
        <w:t>Determinar o justo valor de mercado</w:t>
      </w:r>
    </w:p>
    <w:p w14:paraId="3225885F" w14:textId="4E022E83" w:rsidR="00221E77" w:rsidRDefault="00221E77" w:rsidP="00221E77">
      <w:pPr>
        <w:pStyle w:val="PargrafodaLista"/>
        <w:numPr>
          <w:ilvl w:val="0"/>
          <w:numId w:val="24"/>
        </w:numPr>
        <w:spacing w:line="360" w:lineRule="auto"/>
        <w:rPr>
          <w:sz w:val="24"/>
          <w:szCs w:val="24"/>
        </w:rPr>
      </w:pPr>
      <w:r w:rsidRPr="00221E77">
        <w:rPr>
          <w:sz w:val="24"/>
          <w:szCs w:val="24"/>
        </w:rPr>
        <w:t>Estimar o valor do negócio com uma técnica financeira</w:t>
      </w:r>
    </w:p>
    <w:p w14:paraId="1D9A2FEC" w14:textId="77777777" w:rsidR="00221E77" w:rsidRPr="00221E77" w:rsidRDefault="00221E77" w:rsidP="00221E77">
      <w:pPr>
        <w:spacing w:line="360" w:lineRule="auto"/>
        <w:rPr>
          <w:sz w:val="24"/>
          <w:szCs w:val="24"/>
        </w:rPr>
      </w:pPr>
      <w:r w:rsidRPr="00221E77">
        <w:rPr>
          <w:sz w:val="24"/>
          <w:szCs w:val="24"/>
        </w:rPr>
        <w:t>Definição/Explicação</w:t>
      </w:r>
    </w:p>
    <w:p w14:paraId="3F2D3691" w14:textId="77777777" w:rsidR="00221E77" w:rsidRPr="00221E77" w:rsidRDefault="00221E77" w:rsidP="00221E77">
      <w:pPr>
        <w:spacing w:line="360" w:lineRule="auto"/>
        <w:rPr>
          <w:sz w:val="24"/>
          <w:szCs w:val="24"/>
        </w:rPr>
      </w:pPr>
    </w:p>
    <w:p w14:paraId="44933D9B" w14:textId="0D2F9929" w:rsidR="00221E77" w:rsidRPr="00221E77" w:rsidRDefault="00221E77" w:rsidP="00221E77">
      <w:pPr>
        <w:spacing w:line="360" w:lineRule="auto"/>
        <w:rPr>
          <w:sz w:val="24"/>
          <w:szCs w:val="24"/>
        </w:rPr>
      </w:pPr>
      <w:r w:rsidRPr="00221E77">
        <w:rPr>
          <w:b/>
          <w:bCs/>
          <w:sz w:val="24"/>
          <w:szCs w:val="24"/>
        </w:rPr>
        <w:t>Diligencias</w:t>
      </w:r>
      <w:r w:rsidRPr="00221E77">
        <w:rPr>
          <w:sz w:val="24"/>
          <w:szCs w:val="24"/>
        </w:rPr>
        <w:t>: A primeira coisa a fazer ao considerar a compra de uma empresa é avaliar seus ativos, suas demonstrações financeiras, situação legal e ativos, incluindo estoque, equipamentos e contas a receber. Você também deve confirmar a boa fé do fornecedor e a solidez do negócio. Se a maioria de suas vendas for gerada por apenas alguns clientes, por exemplo, você precisará confirmar que eles pretendem continuar fazendo negócios com a empresa depois de adquirida.</w:t>
      </w:r>
    </w:p>
    <w:p w14:paraId="5FAF307C" w14:textId="62F89FF1" w:rsidR="00221E77" w:rsidRPr="004C4438" w:rsidRDefault="00221E77" w:rsidP="004C4438">
      <w:pPr>
        <w:pStyle w:val="PargrafodaLista"/>
        <w:numPr>
          <w:ilvl w:val="0"/>
          <w:numId w:val="26"/>
        </w:numPr>
        <w:spacing w:line="360" w:lineRule="auto"/>
        <w:rPr>
          <w:sz w:val="24"/>
          <w:szCs w:val="24"/>
        </w:rPr>
      </w:pPr>
      <w:r w:rsidRPr="004C4438">
        <w:rPr>
          <w:b/>
          <w:bCs/>
          <w:sz w:val="24"/>
          <w:szCs w:val="24"/>
        </w:rPr>
        <w:lastRenderedPageBreak/>
        <w:t>Ativos</w:t>
      </w:r>
      <w:r w:rsidRPr="004C4438">
        <w:rPr>
          <w:sz w:val="24"/>
          <w:szCs w:val="24"/>
        </w:rPr>
        <w:t>: O vendedor deve fornecer uma lista detalhada do que está à venda. Esses ativos podem incluir terrenos, prédios, equipamentos, estoque, nome da empresa, lista de clientes, propriedade intelectual etc. Ao avaliar o valor dos equipamentos de uma empresa, certifique-se de ter números de modelo, datas de compra e registro de bem o maquinário está funcionando, juntamente com cronogramas de manutenção e detalhes de garantia. Ao avaliar o estoque, verifique a idade e a condição do estoque. Algum desses itens está obsoleto? Se eles são perecíveis, eles ainda estão dentro da data de validade? Ao avaliar as contas a receber, você precisará determinar a probabilidade de os valores devidos serem reembolsados. Os recebíveis são antigos? São colecionáveis? Foi feita provisão adequada para dívidas incobráveis? Existem disputas envolvidas?</w:t>
      </w:r>
    </w:p>
    <w:p w14:paraId="5EE3E255" w14:textId="594971B1" w:rsidR="00221E77" w:rsidRPr="004C4438" w:rsidRDefault="00221E77" w:rsidP="004C4438">
      <w:pPr>
        <w:pStyle w:val="PargrafodaLista"/>
        <w:numPr>
          <w:ilvl w:val="0"/>
          <w:numId w:val="26"/>
        </w:numPr>
        <w:spacing w:line="360" w:lineRule="auto"/>
        <w:rPr>
          <w:sz w:val="24"/>
          <w:szCs w:val="24"/>
        </w:rPr>
      </w:pPr>
      <w:r w:rsidRPr="004C4438">
        <w:rPr>
          <w:b/>
          <w:bCs/>
          <w:sz w:val="24"/>
          <w:szCs w:val="24"/>
        </w:rPr>
        <w:t>Passivos</w:t>
      </w:r>
      <w:r w:rsidRPr="004C4438">
        <w:rPr>
          <w:sz w:val="24"/>
          <w:szCs w:val="24"/>
        </w:rPr>
        <w:t>: Você precisa saber se a empresa assinou acordos que possam diminuir o valor dos ativos ou limitar sua liberdade de ação.</w:t>
      </w:r>
    </w:p>
    <w:p w14:paraId="676EB630" w14:textId="719B711C" w:rsidR="00221E77" w:rsidRPr="004C4438" w:rsidRDefault="00221E77" w:rsidP="004C4438">
      <w:pPr>
        <w:pStyle w:val="PargrafodaLista"/>
        <w:numPr>
          <w:ilvl w:val="0"/>
          <w:numId w:val="26"/>
        </w:numPr>
        <w:spacing w:line="360" w:lineRule="auto"/>
        <w:rPr>
          <w:sz w:val="24"/>
          <w:szCs w:val="24"/>
        </w:rPr>
      </w:pPr>
      <w:r w:rsidRPr="004C4438">
        <w:rPr>
          <w:b/>
          <w:bCs/>
          <w:sz w:val="24"/>
          <w:szCs w:val="24"/>
        </w:rPr>
        <w:t>Valor de mercado:</w:t>
      </w:r>
      <w:r w:rsidRPr="004C4438">
        <w:rPr>
          <w:sz w:val="24"/>
          <w:szCs w:val="24"/>
        </w:rPr>
        <w:t xml:space="preserve"> a avaliação de um especialista pode ser necessária para ativos como imóveis, equipamentos principais ou estoque especializado. Da mesma forma, uma agência de cobrança pode ajudá-lo a avaliar o verdadeiro valor das contas a receber, principalmente ao avaliar uma empresa com muitas contas de clientes. É sempre melhor obter um relatório independente de um especialista especializado em avaliações de empresas.</w:t>
      </w:r>
    </w:p>
    <w:p w14:paraId="1D502B14" w14:textId="734F28E5" w:rsidR="00221E77" w:rsidRPr="004C4438" w:rsidRDefault="00221E77" w:rsidP="004C4438">
      <w:pPr>
        <w:pStyle w:val="PargrafodaLista"/>
        <w:numPr>
          <w:ilvl w:val="0"/>
          <w:numId w:val="26"/>
        </w:numPr>
        <w:spacing w:line="360" w:lineRule="auto"/>
        <w:rPr>
          <w:sz w:val="24"/>
          <w:szCs w:val="24"/>
        </w:rPr>
      </w:pPr>
      <w:r w:rsidRPr="004C4438">
        <w:rPr>
          <w:b/>
          <w:bCs/>
          <w:sz w:val="24"/>
          <w:szCs w:val="24"/>
        </w:rPr>
        <w:t>Técnica financeira</w:t>
      </w:r>
      <w:r w:rsidRPr="004C4438">
        <w:rPr>
          <w:sz w:val="24"/>
          <w:szCs w:val="24"/>
        </w:rPr>
        <w:t>: As principais técnicas são:</w:t>
      </w:r>
    </w:p>
    <w:p w14:paraId="2791575D" w14:textId="3EE0BE6C" w:rsidR="00221E77" w:rsidRPr="004C4438" w:rsidRDefault="00221E77" w:rsidP="004C4438">
      <w:pPr>
        <w:pStyle w:val="PargrafodaLista"/>
        <w:numPr>
          <w:ilvl w:val="0"/>
          <w:numId w:val="27"/>
        </w:numPr>
        <w:spacing w:line="360" w:lineRule="auto"/>
        <w:rPr>
          <w:sz w:val="24"/>
          <w:szCs w:val="24"/>
        </w:rPr>
      </w:pPr>
      <w:r w:rsidRPr="004C4438">
        <w:rPr>
          <w:b/>
          <w:bCs/>
          <w:sz w:val="24"/>
          <w:szCs w:val="24"/>
        </w:rPr>
        <w:t>Capitalização do lucro líquido típico</w:t>
      </w:r>
      <w:r w:rsidRPr="004C4438">
        <w:rPr>
          <w:sz w:val="24"/>
          <w:szCs w:val="24"/>
        </w:rPr>
        <w:t>: Um valor pode ser atribuído aos lucros futuros resultantes da aquisição. Para obter o valor de continuidade, é aplicado um múltiplo de capitalização a esses resultados e adicionados os ativos não operacionais.</w:t>
      </w:r>
    </w:p>
    <w:p w14:paraId="0DD14E00" w14:textId="4EF5F7FF" w:rsidR="00221E77" w:rsidRPr="004C4438" w:rsidRDefault="00221E77" w:rsidP="004C4438">
      <w:pPr>
        <w:pStyle w:val="PargrafodaLista"/>
        <w:numPr>
          <w:ilvl w:val="0"/>
          <w:numId w:val="27"/>
        </w:numPr>
        <w:spacing w:line="360" w:lineRule="auto"/>
        <w:rPr>
          <w:sz w:val="24"/>
          <w:szCs w:val="24"/>
        </w:rPr>
      </w:pPr>
      <w:r w:rsidRPr="004C4438">
        <w:rPr>
          <w:b/>
          <w:bCs/>
          <w:sz w:val="24"/>
          <w:szCs w:val="24"/>
        </w:rPr>
        <w:t>Capitalização de fluxos de caixa típicos</w:t>
      </w:r>
      <w:r w:rsidRPr="004C4438">
        <w:rPr>
          <w:sz w:val="24"/>
          <w:szCs w:val="24"/>
        </w:rPr>
        <w:t>: o mesmo que acima, exceto que os fluxos de caixa, em vez de lucros, são capitalizados.</w:t>
      </w:r>
    </w:p>
    <w:p w14:paraId="31AA06DB" w14:textId="4D37C568" w:rsidR="00221E77" w:rsidRPr="004C4438" w:rsidRDefault="00221E77" w:rsidP="004C4438">
      <w:pPr>
        <w:pStyle w:val="PargrafodaLista"/>
        <w:numPr>
          <w:ilvl w:val="0"/>
          <w:numId w:val="27"/>
        </w:numPr>
        <w:spacing w:line="360" w:lineRule="auto"/>
        <w:rPr>
          <w:sz w:val="24"/>
          <w:szCs w:val="24"/>
        </w:rPr>
      </w:pPr>
      <w:r w:rsidRPr="004C4438">
        <w:rPr>
          <w:b/>
          <w:bCs/>
          <w:sz w:val="24"/>
          <w:szCs w:val="24"/>
        </w:rPr>
        <w:t>Desconto dos fluxos de caixa futuros esperados</w:t>
      </w:r>
      <w:r w:rsidRPr="004C4438">
        <w:rPr>
          <w:sz w:val="24"/>
          <w:szCs w:val="24"/>
        </w:rPr>
        <w:t>: Consiste em determinar os fluxos de caixa futuros mais prováveis ​​e descontá-los na data da avaliação.</w:t>
      </w:r>
    </w:p>
    <w:p w14:paraId="44BF34CD" w14:textId="2B4D4F4F" w:rsidR="00221E77" w:rsidRPr="004C4438" w:rsidRDefault="00221E77" w:rsidP="004C4438">
      <w:pPr>
        <w:pStyle w:val="PargrafodaLista"/>
        <w:numPr>
          <w:ilvl w:val="0"/>
          <w:numId w:val="27"/>
        </w:numPr>
        <w:spacing w:line="360" w:lineRule="auto"/>
        <w:rPr>
          <w:sz w:val="24"/>
          <w:szCs w:val="24"/>
        </w:rPr>
      </w:pPr>
      <w:r w:rsidRPr="004C4438">
        <w:rPr>
          <w:b/>
          <w:bCs/>
          <w:sz w:val="24"/>
          <w:szCs w:val="24"/>
        </w:rPr>
        <w:t>Determinação dos ativos líquidos ajustados</w:t>
      </w:r>
      <w:r w:rsidRPr="004C4438">
        <w:rPr>
          <w:sz w:val="24"/>
          <w:szCs w:val="24"/>
        </w:rPr>
        <w:t xml:space="preserve">: Os passivos são subtraídos do valor justo de mercado determinado dos ativos. É usado para </w:t>
      </w:r>
      <w:r w:rsidRPr="004C4438">
        <w:rPr>
          <w:sz w:val="24"/>
          <w:szCs w:val="24"/>
        </w:rPr>
        <w:lastRenderedPageBreak/>
        <w:t>negócios, como os do setor imobiliário, o valor total está relacionado aos ativos e não às operações.</w:t>
      </w:r>
    </w:p>
    <w:p w14:paraId="71A4525C" w14:textId="71FD71A7" w:rsidR="0083142E" w:rsidRPr="0083142E" w:rsidRDefault="0083142E" w:rsidP="0083142E">
      <w:pPr>
        <w:spacing w:line="360" w:lineRule="auto"/>
        <w:rPr>
          <w:sz w:val="24"/>
          <w:szCs w:val="24"/>
        </w:rPr>
      </w:pPr>
    </w:p>
    <w:sectPr w:rsidR="0083142E" w:rsidRPr="008314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D050F"/>
    <w:multiLevelType w:val="hybridMultilevel"/>
    <w:tmpl w:val="9D486AD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936B7C"/>
    <w:multiLevelType w:val="hybridMultilevel"/>
    <w:tmpl w:val="9F6C8600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163172"/>
    <w:multiLevelType w:val="hybridMultilevel"/>
    <w:tmpl w:val="53484AA6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843CDB"/>
    <w:multiLevelType w:val="hybridMultilevel"/>
    <w:tmpl w:val="99E46906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2500EF"/>
    <w:multiLevelType w:val="hybridMultilevel"/>
    <w:tmpl w:val="EB5015E6"/>
    <w:lvl w:ilvl="0" w:tplc="0816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9B1CAB"/>
    <w:multiLevelType w:val="hybridMultilevel"/>
    <w:tmpl w:val="FB3CC1D4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C12D70"/>
    <w:multiLevelType w:val="hybridMultilevel"/>
    <w:tmpl w:val="CD98EA7E"/>
    <w:lvl w:ilvl="0" w:tplc="08160019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50C0199"/>
    <w:multiLevelType w:val="hybridMultilevel"/>
    <w:tmpl w:val="CCDED4AA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F01BAC"/>
    <w:multiLevelType w:val="hybridMultilevel"/>
    <w:tmpl w:val="B02E41D6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2B2AB8"/>
    <w:multiLevelType w:val="hybridMultilevel"/>
    <w:tmpl w:val="FF3090B0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05639E"/>
    <w:multiLevelType w:val="hybridMultilevel"/>
    <w:tmpl w:val="D826A81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CC246A"/>
    <w:multiLevelType w:val="hybridMultilevel"/>
    <w:tmpl w:val="639852C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341A8C"/>
    <w:multiLevelType w:val="hybridMultilevel"/>
    <w:tmpl w:val="1FFE956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9B34AB"/>
    <w:multiLevelType w:val="hybridMultilevel"/>
    <w:tmpl w:val="92ECF23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7F7B1D"/>
    <w:multiLevelType w:val="hybridMultilevel"/>
    <w:tmpl w:val="BE2E761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DF05DB"/>
    <w:multiLevelType w:val="hybridMultilevel"/>
    <w:tmpl w:val="958EF4EE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A64AE3"/>
    <w:multiLevelType w:val="hybridMultilevel"/>
    <w:tmpl w:val="61D004C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2B183D"/>
    <w:multiLevelType w:val="hybridMultilevel"/>
    <w:tmpl w:val="34F2AA30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672C79"/>
    <w:multiLevelType w:val="hybridMultilevel"/>
    <w:tmpl w:val="C8DAE300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086AC7"/>
    <w:multiLevelType w:val="hybridMultilevel"/>
    <w:tmpl w:val="3C96C18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F9C7599"/>
    <w:multiLevelType w:val="hybridMultilevel"/>
    <w:tmpl w:val="A346423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D7515C"/>
    <w:multiLevelType w:val="hybridMultilevel"/>
    <w:tmpl w:val="08A4C96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BC7250"/>
    <w:multiLevelType w:val="hybridMultilevel"/>
    <w:tmpl w:val="854E81A0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33209B"/>
    <w:multiLevelType w:val="hybridMultilevel"/>
    <w:tmpl w:val="FF667EE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8617DF6"/>
    <w:multiLevelType w:val="hybridMultilevel"/>
    <w:tmpl w:val="2346AE6E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CDE1447"/>
    <w:multiLevelType w:val="hybridMultilevel"/>
    <w:tmpl w:val="41E45D6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E42E7D"/>
    <w:multiLevelType w:val="hybridMultilevel"/>
    <w:tmpl w:val="4056AEE4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22"/>
  </w:num>
  <w:num w:numId="3">
    <w:abstractNumId w:val="15"/>
  </w:num>
  <w:num w:numId="4">
    <w:abstractNumId w:val="19"/>
  </w:num>
  <w:num w:numId="5">
    <w:abstractNumId w:val="9"/>
  </w:num>
  <w:num w:numId="6">
    <w:abstractNumId w:val="2"/>
  </w:num>
  <w:num w:numId="7">
    <w:abstractNumId w:val="23"/>
  </w:num>
  <w:num w:numId="8">
    <w:abstractNumId w:val="12"/>
  </w:num>
  <w:num w:numId="9">
    <w:abstractNumId w:val="1"/>
  </w:num>
  <w:num w:numId="10">
    <w:abstractNumId w:val="26"/>
  </w:num>
  <w:num w:numId="11">
    <w:abstractNumId w:val="25"/>
  </w:num>
  <w:num w:numId="12">
    <w:abstractNumId w:val="0"/>
  </w:num>
  <w:num w:numId="13">
    <w:abstractNumId w:val="24"/>
  </w:num>
  <w:num w:numId="14">
    <w:abstractNumId w:val="16"/>
  </w:num>
  <w:num w:numId="15">
    <w:abstractNumId w:val="4"/>
  </w:num>
  <w:num w:numId="16">
    <w:abstractNumId w:val="7"/>
  </w:num>
  <w:num w:numId="17">
    <w:abstractNumId w:val="10"/>
  </w:num>
  <w:num w:numId="18">
    <w:abstractNumId w:val="17"/>
  </w:num>
  <w:num w:numId="19">
    <w:abstractNumId w:val="3"/>
  </w:num>
  <w:num w:numId="20">
    <w:abstractNumId w:val="13"/>
  </w:num>
  <w:num w:numId="21">
    <w:abstractNumId w:val="21"/>
  </w:num>
  <w:num w:numId="22">
    <w:abstractNumId w:val="8"/>
  </w:num>
  <w:num w:numId="23">
    <w:abstractNumId w:val="18"/>
  </w:num>
  <w:num w:numId="24">
    <w:abstractNumId w:val="14"/>
  </w:num>
  <w:num w:numId="25">
    <w:abstractNumId w:val="20"/>
  </w:num>
  <w:num w:numId="26">
    <w:abstractNumId w:val="5"/>
  </w:num>
  <w:num w:numId="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25D"/>
    <w:rsid w:val="0001725D"/>
    <w:rsid w:val="00042684"/>
    <w:rsid w:val="001C1BD6"/>
    <w:rsid w:val="00221E77"/>
    <w:rsid w:val="002E741C"/>
    <w:rsid w:val="002F45DC"/>
    <w:rsid w:val="0042040D"/>
    <w:rsid w:val="00436784"/>
    <w:rsid w:val="00461279"/>
    <w:rsid w:val="00482EF2"/>
    <w:rsid w:val="004B17D7"/>
    <w:rsid w:val="004C4438"/>
    <w:rsid w:val="005B7F06"/>
    <w:rsid w:val="0083142E"/>
    <w:rsid w:val="00843CDA"/>
    <w:rsid w:val="00992CD0"/>
    <w:rsid w:val="00B71AB6"/>
    <w:rsid w:val="00C81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5B0790"/>
  <w15:chartTrackingRefBased/>
  <w15:docId w15:val="{828247A6-76F6-4794-B673-B19F3BCFC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01725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0172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grafodaLista">
    <w:name w:val="List Paragraph"/>
    <w:basedOn w:val="Normal"/>
    <w:uiPriority w:val="34"/>
    <w:qFormat/>
    <w:rsid w:val="000172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296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540</Words>
  <Characters>2918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Pedro</dc:creator>
  <cp:keywords/>
  <dc:description/>
  <cp:lastModifiedBy>Diogo Pedro</cp:lastModifiedBy>
  <cp:revision>2</cp:revision>
  <dcterms:created xsi:type="dcterms:W3CDTF">2022-10-03T09:18:00Z</dcterms:created>
  <dcterms:modified xsi:type="dcterms:W3CDTF">2022-10-03T09:18:00Z</dcterms:modified>
</cp:coreProperties>
</file>