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CUORA NEO — Suite de Automatización de Pruebas HIL</w:t>
      </w:r>
    </w:p>
    <w:p/>
    <w:p>
      <w:pPr>
        <w:jc w:val="center"/>
      </w:pPr>
      <w:r>
        <w:rPr>
          <w:color w:val="404040"/>
          <w:sz w:val="24"/>
        </w:rPr>
        <w:t>Informe de Avance  ·  Stack Tecnológico  ·  Justificación de Arquitectura</w:t>
      </w:r>
    </w:p>
    <w:p>
      <w:pPr>
        <w:jc w:val="center"/>
      </w:pPr>
      <w:r>
        <w:rPr>
          <w:color w:val="606060"/>
          <w:sz w:val="22"/>
        </w:rPr>
        <w:t>Fecha: 12 de May de 2026</w:t>
      </w:r>
    </w:p>
    <w:p/>
    <w:p/>
    <w:p>
      <w:pPr>
        <w:pStyle w:val="Heading1"/>
      </w:pPr>
      <w:r>
        <w:rPr>
          <w:color w:val="1F497D"/>
        </w:rPr>
        <w:t>1. Resumen Ejecutivo</w:t>
      </w:r>
    </w:p>
    <w:p>
      <w:r>
        <w:rPr>
          <w:sz w:val="22"/>
        </w:rPr>
        <w:t>Este proyecto desarrolla un sistema automatizado de verificación de calidad para la balanza CUORA NEO-2 de Systel. El objetivo es reemplazar las pruebas manuales actuales por un proceso automatizado, repetible y documentado que garantice que cada unidad cumple con los requisitos metrológicos y funcionales antes de ser entregada o puesta en servicio.</w:t>
      </w:r>
    </w:p>
    <w:p/>
    <w:p>
      <w:r>
        <w:rPr>
          <w:sz w:val="22"/>
        </w:rPr>
        <w:t>En lugar de que un técnico presione botones manualmente para verificar que la balanza funciona correctamente, el sistema lo hace en forma automática: simula el uso real del equipo (pesaje, tara, cero, venta, PLUs), lee los resultados desde la API oficial de la balanza y verifica que cada respuesta esté dentro de las tolerancias metrológicas certificadas. Todo queda registrado con evidencia trazable.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Aspecto</w:t>
            </w:r>
          </w:p>
        </w:tc>
        <w:tc>
          <w:tcPr>
            <w:tcW w:type="dxa" w:w="3135"/>
            <w:shd w:val="clear" w:color="auto" w:fill="1F497D"/>
          </w:tcPr>
          <w:p>
            <w:r>
              <w:rPr>
                <w:b/>
                <w:color w:val="FFFFFF"/>
                <w:sz w:val="20"/>
              </w:rPr>
              <w:t>Estado</w:t>
            </w:r>
          </w:p>
        </w:tc>
        <w:tc>
          <w:tcPr>
            <w:tcW w:type="dxa" w:w="3135"/>
            <w:shd w:val="clear" w:color="auto" w:fill="1F497D"/>
          </w:tcPr>
          <w:p>
            <w:r>
              <w:rPr>
                <w:b/>
                <w:color w:val="FFFFFF"/>
                <w:sz w:val="20"/>
              </w:rPr>
              <w:t>Detalle</w:t>
            </w:r>
          </w:p>
        </w:tc>
      </w:tr>
      <w:tr>
        <w:tc>
          <w:tcPr>
            <w:tcW w:type="dxa" w:w="3135"/>
            <w:vAlign w:val="center"/>
          </w:tcPr>
          <w:p>
            <w:r>
              <w:rPr>
                <w:sz w:val="20"/>
              </w:rPr>
              <w:t>Diseño y arquitectura</w:t>
            </w:r>
          </w:p>
        </w:tc>
        <w:tc>
          <w:tcPr>
            <w:tcW w:type="dxa" w:w="3135"/>
            <w:vAlign w:val="center"/>
          </w:tcPr>
          <w:p>
            <w:r>
              <w:rPr>
                <w:sz w:val="20"/>
              </w:rPr>
              <w:t>✅ Completo</w:t>
            </w:r>
          </w:p>
        </w:tc>
        <w:tc>
          <w:tcPr>
            <w:tcW w:type="dxa" w:w="3135"/>
            <w:vAlign w:val="center"/>
          </w:tcPr>
          <w:p>
            <w:r>
              <w:rPr>
                <w:sz w:val="20"/>
              </w:rPr>
              <w:t>Plan de 24 secciones aprobado</w:t>
            </w:r>
          </w:p>
        </w:tc>
      </w:tr>
      <w:tr>
        <w:tc>
          <w:tcPr>
            <w:tcW w:type="dxa" w:w="3135"/>
            <w:vAlign w:val="center"/>
          </w:tcPr>
          <w:p>
            <w:r>
              <w:rPr>
                <w:sz w:val="20"/>
              </w:rPr>
              <w:t>Código base (Python)</w:t>
            </w:r>
          </w:p>
        </w:tc>
        <w:tc>
          <w:tcPr>
            <w:tcW w:type="dxa" w:w="3135"/>
            <w:vAlign w:val="center"/>
          </w:tcPr>
          <w:p>
            <w:r>
              <w:rPr>
                <w:sz w:val="20"/>
              </w:rPr>
              <w:t>✅ Completo</w:t>
            </w:r>
          </w:p>
        </w:tc>
        <w:tc>
          <w:tcPr>
            <w:tcW w:type="dxa" w:w="3135"/>
            <w:vAlign w:val="center"/>
          </w:tcPr>
          <w:p>
            <w:r>
              <w:rPr>
                <w:sz w:val="20"/>
              </w:rPr>
              <w:t>Módulos de infraestructura listos</w:t>
            </w:r>
          </w:p>
        </w:tc>
      </w:tr>
      <w:tr>
        <w:tc>
          <w:tcPr>
            <w:tcW w:type="dxa" w:w="3135"/>
            <w:vAlign w:val="center"/>
          </w:tcPr>
          <w:p>
            <w:r>
              <w:rPr>
                <w:sz w:val="20"/>
              </w:rPr>
              <w:t>Controlador de teclado (ESP32)</w:t>
            </w:r>
          </w:p>
        </w:tc>
        <w:tc>
          <w:tcPr>
            <w:tcW w:type="dxa" w:w="3135"/>
            <w:vAlign w:val="center"/>
          </w:tcPr>
          <w:p>
            <w:r>
              <w:rPr>
                <w:sz w:val="20"/>
              </w:rPr>
              <w:t>✅ Validado</w:t>
            </w:r>
          </w:p>
        </w:tc>
        <w:tc>
          <w:tcPr>
            <w:tcW w:type="dxa" w:w="3135"/>
            <w:vAlign w:val="center"/>
          </w:tcPr>
          <w:p>
            <w:r>
              <w:rPr>
                <w:sz w:val="20"/>
              </w:rPr>
              <w:t>Integración hardware confirmada</w:t>
            </w:r>
          </w:p>
        </w:tc>
      </w:tr>
      <w:tr>
        <w:tc>
          <w:tcPr>
            <w:tcW w:type="dxa" w:w="3135"/>
            <w:vAlign w:val="center"/>
          </w:tcPr>
          <w:p>
            <w:r>
              <w:rPr>
                <w:sz w:val="20"/>
              </w:rPr>
              <w:t>Actuador físico (brazo stepper)</w:t>
            </w:r>
          </w:p>
        </w:tc>
        <w:tc>
          <w:tcPr>
            <w:tcW w:type="dxa" w:w="3135"/>
            <w:vAlign w:val="center"/>
          </w:tcPr>
          <w:p>
            <w:r>
              <w:rPr>
                <w:sz w:val="20"/>
              </w:rPr>
              <w:t>🔄 En progreso</w:t>
            </w:r>
          </w:p>
        </w:tc>
        <w:tc>
          <w:tcPr>
            <w:tcW w:type="dxa" w:w="3135"/>
            <w:vAlign w:val="center"/>
          </w:tcPr>
          <w:p>
            <w:r>
              <w:rPr>
                <w:sz w:val="20"/>
              </w:rPr>
              <w:t>Firmware listo, falta mecánica</w:t>
            </w:r>
          </w:p>
        </w:tc>
      </w:tr>
      <w:tr>
        <w:tc>
          <w:tcPr>
            <w:tcW w:type="dxa" w:w="3135"/>
            <w:vAlign w:val="center"/>
          </w:tcPr>
          <w:p>
            <w:r>
              <w:rPr>
                <w:sz w:val="20"/>
              </w:rPr>
              <w:t>Suite de tests (Cypress + pytest)</w:t>
            </w:r>
          </w:p>
        </w:tc>
        <w:tc>
          <w:tcPr>
            <w:tcW w:type="dxa" w:w="3135"/>
            <w:vAlign w:val="center"/>
          </w:tcPr>
          <w:p>
            <w:r>
              <w:rPr>
                <w:sz w:val="20"/>
              </w:rPr>
              <w:t>⏳ Pendiente</w:t>
            </w:r>
          </w:p>
        </w:tc>
        <w:tc>
          <w:tcPr>
            <w:tcW w:type="dxa" w:w="3135"/>
            <w:vAlign w:val="center"/>
          </w:tcPr>
          <w:p>
            <w:r>
              <w:rPr>
                <w:sz w:val="20"/>
              </w:rPr>
              <w:t>Inicia tras completar el hardware</w:t>
            </w:r>
          </w:p>
        </w:tc>
      </w:tr>
    </w:tbl>
    <w:p/>
    <w:p>
      <w:pPr>
        <w:pStyle w:val="Heading1"/>
      </w:pPr>
      <w:r>
        <w:rPr>
          <w:color w:val="1F497D"/>
        </w:rPr>
        <w:t>2. Informe de Avance</w:t>
      </w:r>
    </w:p>
    <w:p>
      <w:r>
        <w:rPr>
          <w:sz w:val="22"/>
        </w:rPr>
        <w:t>El proyecto está organizado en cuatro fases de implementación, precedidas por un Sprint 0 de calibración del hardware. A continuación se detalla el estado de cada etapa.</w:t>
      </w:r>
    </w:p>
    <w:p/>
    <w:p>
      <w:pPr>
        <w:pStyle w:val="Heading2"/>
      </w:pPr>
      <w:r>
        <w:rPr>
          <w:color w:val="2E75B6"/>
        </w:rPr>
        <w:t>2.1  Etapas completadas</w:t>
      </w:r>
    </w:p>
    <w:p>
      <w:pPr>
        <w:pStyle w:val="ListBullet"/>
      </w:pPr>
      <w:r>
        <w:rPr>
          <w:b/>
          <w:sz w:val="22"/>
        </w:rPr>
        <w:t xml:space="preserve">Arquitectura y diseño del sistema: </w:t>
      </w:r>
      <w:r>
        <w:rPr>
          <w:sz w:val="22"/>
        </w:rPr>
        <w:t>Se definió el plan completo de la solución: 24 secciones, capas de software, contratos de código, gestión de tolerancias metrológicas por variante de mercado (Argentina, Brasil, EE.UU.) y modelo de evidencia. Todo documentado en el plan maestro del proyecto.</w:t>
      </w:r>
    </w:p>
    <w:p/>
    <w:p>
      <w:pPr>
        <w:pStyle w:val="ListBullet"/>
      </w:pPr>
      <w:r>
        <w:rPr>
          <w:b/>
          <w:sz w:val="22"/>
        </w:rPr>
        <w:t xml:space="preserve">Módulos de código de infraestructura (Python): </w:t>
      </w:r>
      <w:r>
        <w:rPr>
          <w:sz w:val="22"/>
        </w:rPr>
        <w:t>Se implementaron los módulos base que usarán todos los tests: cliente REST para leer datos de la balanza, perfiles metrológicos con tolerancias dinámicas por rango de pesaje, aserciones tipadas y jerarquía de excepciones para diagnóstico claro de fallos.</w:t>
      </w:r>
    </w:p>
    <w:p/>
    <w:p>
      <w:pPr>
        <w:pStyle w:val="ListBullet"/>
      </w:pPr>
      <w:r>
        <w:rPr>
          <w:b/>
          <w:sz w:val="22"/>
        </w:rPr>
        <w:t xml:space="preserve">Firmware del controlador de teclado (ESP32-S3): </w:t>
      </w:r>
      <w:r>
        <w:rPr>
          <w:sz w:val="22"/>
        </w:rPr>
        <w:t>El microcontrolador ESP32-S3 fue configurado, programado y conectado a la balanza como teclado USB. Se resolvió un problema crítico de compatibilidad: el sistema operativo de la balanza se bloqueaba completamente al recibir la conexión USB en ciertos momentos del arranque. El problema fue diagnosticado y corregido con una secuencia de inicialización específica que respeta el ciclo de arranque del equipo.</w:t>
      </w:r>
    </w:p>
    <w:p/>
    <w:p>
      <w:pPr>
        <w:pStyle w:val="ListBullet"/>
      </w:pPr>
      <w:r>
        <w:rPr>
          <w:b/>
          <w:sz w:val="22"/>
        </w:rPr>
        <w:t xml:space="preserve">Validación de integración end-to-end: </w:t>
      </w:r>
      <w:r>
        <w:rPr>
          <w:sz w:val="22"/>
        </w:rPr>
        <w:t>Se verificó el canal completo de automatización: la PC envía un comando por red WiFi al ESP32, el ESP32 lo traduce en una pulsación de teclado, la balanza lo ejecuta y la API confirma el resultado. Prueba exitosa: comando CERO ejecutado, peso corregido de 0.014 kg a 0.000 kg en tiempo real y verificado por API.</w:t>
      </w:r>
    </w:p>
    <w:p/>
    <w:p>
      <w:pPr>
        <w:pStyle w:val="Heading2"/>
      </w:pPr>
      <w:r>
        <w:rPr>
          <w:color w:val="2E75B6"/>
        </w:rPr>
        <w:t>2.2  Etapas en curso y pendientes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5B6"/>
          </w:tcPr>
          <w:p>
            <w:r>
              <w:rPr>
                <w:b/>
                <w:color w:val="FFFFFF"/>
                <w:sz w:val="20"/>
              </w:rPr>
              <w:t>Etapa</w:t>
            </w:r>
          </w:p>
        </w:tc>
        <w:tc>
          <w:tcPr>
            <w:tcW w:type="dxa" w:w="2351"/>
            <w:shd w:val="clear" w:color="auto" w:fill="2E75B6"/>
          </w:tcPr>
          <w:p>
            <w:r>
              <w:rPr>
                <w:b/>
                <w:color w:val="FFFFFF"/>
                <w:sz w:val="20"/>
              </w:rPr>
              <w:t>Estado</w:t>
            </w:r>
          </w:p>
        </w:tc>
        <w:tc>
          <w:tcPr>
            <w:tcW w:type="dxa" w:w="2351"/>
            <w:shd w:val="clear" w:color="auto" w:fill="2E75B6"/>
          </w:tcPr>
          <w:p>
            <w:r>
              <w:rPr>
                <w:b/>
                <w:color w:val="FFFFFF"/>
                <w:sz w:val="20"/>
              </w:rPr>
              <w:t>Descripción</w:t>
            </w:r>
          </w:p>
        </w:tc>
        <w:tc>
          <w:tcPr>
            <w:tcW w:type="dxa" w:w="2351"/>
            <w:shd w:val="clear" w:color="auto" w:fill="2E75B6"/>
          </w:tcPr>
          <w:p>
            <w:r>
              <w:rPr>
                <w:b/>
                <w:color w:val="FFFFFF"/>
                <w:sz w:val="20"/>
              </w:rPr>
              <w:t>Prerequisito</w:t>
            </w:r>
          </w:p>
        </w:tc>
      </w:tr>
      <w:tr>
        <w:tc>
          <w:tcPr>
            <w:tcW w:type="dxa" w:w="2351"/>
            <w:vAlign w:val="center"/>
          </w:tcPr>
          <w:p>
            <w:r>
              <w:rPr>
                <w:sz w:val="20"/>
              </w:rPr>
              <w:t>Construcción del actuador físico</w:t>
            </w:r>
          </w:p>
        </w:tc>
        <w:tc>
          <w:tcPr>
            <w:tcW w:type="dxa" w:w="2351"/>
            <w:vAlign w:val="center"/>
          </w:tcPr>
          <w:p>
            <w:r>
              <w:rPr>
                <w:sz w:val="20"/>
              </w:rPr>
              <w:t>🔄 En progreso</w:t>
            </w:r>
          </w:p>
        </w:tc>
        <w:tc>
          <w:tcPr>
            <w:tcW w:type="dxa" w:w="2351"/>
            <w:vAlign w:val="center"/>
          </w:tcPr>
          <w:p>
            <w:r>
              <w:rPr>
                <w:sz w:val="20"/>
              </w:rPr>
              <w:t>Brazo mecánico con motor paso a paso que deposita pesas sobre la bandeja de forma precisa y repetible.</w:t>
            </w:r>
          </w:p>
        </w:tc>
        <w:tc>
          <w:tcPr>
            <w:tcW w:type="dxa" w:w="2351"/>
            <w:vAlign w:val="center"/>
          </w:tcPr>
          <w:p>
            <w:r>
              <w:rPr>
                <w:sz w:val="20"/>
              </w:rPr>
              <w:t>Adquirir materiales mecánicos</w:t>
            </w:r>
          </w:p>
        </w:tc>
      </w:tr>
      <w:tr>
        <w:tc>
          <w:tcPr>
            <w:tcW w:type="dxa" w:w="2351"/>
            <w:vAlign w:val="center"/>
          </w:tcPr>
          <w:p>
            <w:r>
              <w:rPr>
                <w:sz w:val="20"/>
              </w:rPr>
              <w:t>Sprint 0 — calibración</w:t>
            </w:r>
          </w:p>
        </w:tc>
        <w:tc>
          <w:tcPr>
            <w:tcW w:type="dxa" w:w="2351"/>
            <w:vAlign w:val="center"/>
          </w:tcPr>
          <w:p>
            <w:r>
              <w:rPr>
                <w:sz w:val="20"/>
              </w:rPr>
              <w:t>⏳ Pendiente hardware</w:t>
            </w:r>
          </w:p>
        </w:tc>
        <w:tc>
          <w:tcPr>
            <w:tcW w:type="dxa" w:w="2351"/>
            <w:vAlign w:val="center"/>
          </w:tcPr>
          <w:p>
            <w:r>
              <w:rPr>
                <w:sz w:val="20"/>
              </w:rPr>
              <w:t>Medición de los tiempos de estabilización reales de la balanza para configurar correctamente los umbrales de los tests.</w:t>
            </w:r>
          </w:p>
        </w:tc>
        <w:tc>
          <w:tcPr>
            <w:tcW w:type="dxa" w:w="2351"/>
            <w:vAlign w:val="center"/>
          </w:tcPr>
          <w:p>
            <w:r>
              <w:rPr>
                <w:sz w:val="20"/>
              </w:rPr>
              <w:t>Actuador construido</w:t>
            </w:r>
          </w:p>
        </w:tc>
      </w:tr>
      <w:tr>
        <w:tc>
          <w:tcPr>
            <w:tcW w:type="dxa" w:w="2351"/>
            <w:vAlign w:val="center"/>
          </w:tcPr>
          <w:p>
            <w:r>
              <w:rPr>
                <w:sz w:val="20"/>
              </w:rPr>
              <w:t>Fase 1: Tests de API REST (Cypress)</w:t>
            </w:r>
          </w:p>
        </w:tc>
        <w:tc>
          <w:tcPr>
            <w:tcW w:type="dxa" w:w="2351"/>
            <w:vAlign w:val="center"/>
          </w:tcPr>
          <w:p>
            <w:r>
              <w:rPr>
                <w:sz w:val="20"/>
              </w:rPr>
              <w:t>⏳ Pendiente</w:t>
            </w:r>
          </w:p>
        </w:tc>
        <w:tc>
          <w:tcPr>
            <w:tcW w:type="dxa" w:w="2351"/>
            <w:vAlign w:val="center"/>
          </w:tcPr>
          <w:p>
            <w:r>
              <w:rPr>
                <w:sz w:val="20"/>
              </w:rPr>
              <w:t>Verificación automática de todos los endpoints de la API: conectividad, pesaje, PLUs, ventas.</w:t>
            </w:r>
          </w:p>
        </w:tc>
        <w:tc>
          <w:tcPr>
            <w:tcW w:type="dxa" w:w="2351"/>
            <w:vAlign w:val="center"/>
          </w:tcPr>
          <w:p>
            <w:r>
              <w:rPr>
                <w:sz w:val="20"/>
              </w:rPr>
              <w:t>Sprint 0 completo</w:t>
            </w:r>
          </w:p>
        </w:tc>
      </w:tr>
      <w:tr>
        <w:tc>
          <w:tcPr>
            <w:tcW w:type="dxa" w:w="2351"/>
            <w:vAlign w:val="center"/>
          </w:tcPr>
          <w:p>
            <w:r>
              <w:rPr>
                <w:sz w:val="20"/>
              </w:rPr>
              <w:t>Fase 2: Tests del panel web (Cypress)</w:t>
            </w:r>
          </w:p>
        </w:tc>
        <w:tc>
          <w:tcPr>
            <w:tcW w:type="dxa" w:w="2351"/>
            <w:vAlign w:val="center"/>
          </w:tcPr>
          <w:p>
            <w:r>
              <w:rPr>
                <w:sz w:val="20"/>
              </w:rPr>
              <w:t>⏳ Pendiente</w:t>
            </w:r>
          </w:p>
        </w:tc>
        <w:tc>
          <w:tcPr>
            <w:tcW w:type="dxa" w:w="2351"/>
            <w:vAlign w:val="center"/>
          </w:tcPr>
          <w:p>
            <w:r>
              <w:rPr>
                <w:sz w:val="20"/>
              </w:rPr>
              <w:t>Verificación de la interfaz web de configuración y reportes de la balanza.</w:t>
            </w:r>
          </w:p>
        </w:tc>
        <w:tc>
          <w:tcPr>
            <w:tcW w:type="dxa" w:w="2351"/>
            <w:vAlign w:val="center"/>
          </w:tcPr>
          <w:p>
            <w:r>
              <w:rPr>
                <w:sz w:val="20"/>
              </w:rPr>
              <w:t>Fase 1 completa</w:t>
            </w:r>
          </w:p>
        </w:tc>
      </w:tr>
      <w:tr>
        <w:tc>
          <w:tcPr>
            <w:tcW w:type="dxa" w:w="2351"/>
            <w:vAlign w:val="center"/>
          </w:tcPr>
          <w:p>
            <w:r>
              <w:rPr>
                <w:sz w:val="20"/>
              </w:rPr>
              <w:t>Fase 3: Tests de sistema (pytest SSH)</w:t>
            </w:r>
          </w:p>
        </w:tc>
        <w:tc>
          <w:tcPr>
            <w:tcW w:type="dxa" w:w="2351"/>
            <w:vAlign w:val="center"/>
          </w:tcPr>
          <w:p>
            <w:r>
              <w:rPr>
                <w:sz w:val="20"/>
              </w:rPr>
              <w:t>⏳ Pendiente</w:t>
            </w:r>
          </w:p>
        </w:tc>
        <w:tc>
          <w:tcPr>
            <w:tcW w:type="dxa" w:w="2351"/>
            <w:vAlign w:val="center"/>
          </w:tcPr>
          <w:p>
            <w:r>
              <w:rPr>
                <w:sz w:val="20"/>
              </w:rPr>
              <w:t>Verificación del estado interno del sistema operativo y base de datos de la balanza.</w:t>
            </w:r>
          </w:p>
        </w:tc>
        <w:tc>
          <w:tcPr>
            <w:tcW w:type="dxa" w:w="2351"/>
            <w:vAlign w:val="center"/>
          </w:tcPr>
          <w:p>
            <w:r>
              <w:rPr>
                <w:sz w:val="20"/>
              </w:rPr>
              <w:t>Fase 2 completa</w:t>
            </w:r>
          </w:p>
        </w:tc>
      </w:tr>
      <w:tr>
        <w:tc>
          <w:tcPr>
            <w:tcW w:type="dxa" w:w="2351"/>
            <w:vAlign w:val="center"/>
          </w:tcPr>
          <w:p>
            <w:r>
              <w:rPr>
                <w:sz w:val="20"/>
              </w:rPr>
              <w:t>Fase 4: Tests con hardware físico (pytest HID)</w:t>
            </w:r>
          </w:p>
        </w:tc>
        <w:tc>
          <w:tcPr>
            <w:tcW w:type="dxa" w:w="2351"/>
            <w:vAlign w:val="center"/>
          </w:tcPr>
          <w:p>
            <w:r>
              <w:rPr>
                <w:sz w:val="20"/>
              </w:rPr>
              <w:t>⏳ Pendiente</w:t>
            </w:r>
          </w:p>
        </w:tc>
        <w:tc>
          <w:tcPr>
            <w:tcW w:type="dxa" w:w="2351"/>
            <w:vAlign w:val="center"/>
          </w:tcPr>
          <w:p>
            <w:r>
              <w:rPr>
                <w:sz w:val="20"/>
              </w:rPr>
              <w:t>Tests de pesaje real con pesas físicas: tara, cero, sobrecarga, venta completa.</w:t>
            </w:r>
          </w:p>
        </w:tc>
        <w:tc>
          <w:tcPr>
            <w:tcW w:type="dxa" w:w="2351"/>
            <w:vAlign w:val="center"/>
          </w:tcPr>
          <w:p>
            <w:r>
              <w:rPr>
                <w:sz w:val="20"/>
              </w:rPr>
              <w:t>Fases 1-3 + actuador</w:t>
            </w:r>
          </w:p>
        </w:tc>
      </w:tr>
    </w:tbl>
    <w:p/>
    <w:p>
      <w:pPr>
        <w:pStyle w:val="Heading1"/>
      </w:pPr>
      <w:r>
        <w:rPr>
          <w:color w:val="1F497D"/>
        </w:rPr>
        <w:t>3. Stack Tecnológico</w:t>
      </w:r>
    </w:p>
    <w:p>
      <w:r>
        <w:rPr>
          <w:sz w:val="22"/>
        </w:rPr>
        <w:t>El sistema está compuesto por capas bien diferenciadas. Cada componente fue elegido para cumplir un rol específico sin solaparse con los demás, lo que facilita el mantenimiento y la resolución de problemas.</w:t>
      </w:r>
    </w:p>
    <w:p/>
    <w:p>
      <w:pPr>
        <w:pStyle w:val="Heading3"/>
      </w:pPr>
      <w:r>
        <w:rPr>
          <w:color w:val="404040"/>
        </w:rPr>
        <w:t>Balanza CUORA NEO-2 (Systel)</w:t>
      </w:r>
    </w:p>
    <w:p>
      <w:r>
        <w:rPr>
          <w:b/>
          <w:color w:val="2E75B6"/>
          <w:sz w:val="20"/>
        </w:rPr>
        <w:t xml:space="preserve">🎯 Equipo bajo prueba   </w:t>
      </w:r>
      <w:r>
        <w:rPr>
          <w:sz w:val="22"/>
        </w:rPr>
        <w:t>La balanza que se verifica. Se comunica con el sistema de automatización a través de tres canales: su API REST para leer datos, su puerto USB para recibir comandos de teclado, y SSH para consultar el estado interno del sistema.</w:t>
      </w:r>
    </w:p>
    <w:p/>
    <w:p>
      <w:pPr>
        <w:pStyle w:val="Heading3"/>
      </w:pPr>
      <w:r>
        <w:rPr>
          <w:color w:val="404040"/>
        </w:rPr>
        <w:t>ESP32-S3 DevKitC-1 (microcontrolador)</w:t>
      </w:r>
    </w:p>
    <w:p>
      <w:r>
        <w:rPr>
          <w:b/>
          <w:color w:val="2E75B6"/>
          <w:sz w:val="20"/>
        </w:rPr>
        <w:t xml:space="preserve">⌨️ Teclado virtual por red   </w:t>
      </w:r>
      <w:r>
        <w:rPr>
          <w:sz w:val="22"/>
        </w:rPr>
        <w:t>Pequeña placa electrónica conectada al puerto USB de la balanza que se comporta exactamente como un teclado USB convencional. Recibe comandos desde la PC por red WiFi y los convierte en pulsaciones de teclas. Es la única forma de enviar instrucciones físicas a la balanza sin modificar su software.</w:t>
      </w:r>
    </w:p>
    <w:p/>
    <w:p>
      <w:pPr>
        <w:pStyle w:val="Heading3"/>
      </w:pPr>
      <w:r>
        <w:rPr>
          <w:color w:val="404040"/>
        </w:rPr>
        <w:t>API REST de la balanza</w:t>
      </w:r>
    </w:p>
    <w:p>
      <w:r>
        <w:rPr>
          <w:b/>
          <w:color w:val="2E75B6"/>
          <w:sz w:val="20"/>
        </w:rPr>
        <w:t xml:space="preserve">📊 Fuente de datos numéricos   </w:t>
      </w:r>
      <w:r>
        <w:rPr>
          <w:sz w:val="22"/>
        </w:rPr>
        <w:t>La balanza expone una API web oficial que retorna el peso actual, datos de producto, precio y estado. Todos los valores numéricos de los tests se leen exclusivamente de esta API, garantizando exactitud y eliminando la fragilidad del reconocimiento óptico de pantalla.</w:t>
      </w:r>
    </w:p>
    <w:p/>
    <w:p>
      <w:pPr>
        <w:pStyle w:val="Heading3"/>
      </w:pPr>
      <w:r>
        <w:rPr>
          <w:color w:val="404040"/>
        </w:rPr>
        <w:t>Python 3 + pytest</w:t>
      </w:r>
    </w:p>
    <w:p>
      <w:r>
        <w:rPr>
          <w:b/>
          <w:color w:val="2E75B6"/>
          <w:sz w:val="20"/>
        </w:rPr>
        <w:t xml:space="preserve">🧪 Motor de automatización   </w:t>
      </w:r>
      <w:r>
        <w:rPr>
          <w:sz w:val="22"/>
        </w:rPr>
        <w:t>Python es el lenguaje de los tests de hardware y sistema. pytest es el framework estándar de la industria para automatización de pruebas: gestiona la ejecución, los fixtures de estado, el reporte de resultados y la evidencia.</w:t>
      </w:r>
    </w:p>
    <w:p/>
    <w:p>
      <w:pPr>
        <w:pStyle w:val="Heading3"/>
      </w:pPr>
      <w:r>
        <w:rPr>
          <w:color w:val="404040"/>
        </w:rPr>
        <w:t>Cypress</w:t>
      </w:r>
    </w:p>
    <w:p>
      <w:r>
        <w:rPr>
          <w:b/>
          <w:color w:val="2E75B6"/>
          <w:sz w:val="20"/>
        </w:rPr>
        <w:t xml:space="preserve">🌐 Tests de API y panel web   </w:t>
      </w:r>
      <w:r>
        <w:rPr>
          <w:sz w:val="22"/>
        </w:rPr>
        <w:t>Herramienta especializada en testing de APIs HTTP y paneles web. Se utiliza en las primeras fases para verificar la capa de comunicación antes de involucrar el hardware físico.</w:t>
      </w:r>
    </w:p>
    <w:p/>
    <w:p>
      <w:pPr>
        <w:pStyle w:val="Heading3"/>
      </w:pPr>
      <w:r>
        <w:rPr>
          <w:color w:val="404040"/>
        </w:rPr>
        <w:t>VNC (escritorio remoto)</w:t>
      </w:r>
    </w:p>
    <w:p>
      <w:r>
        <w:rPr>
          <w:b/>
          <w:color w:val="2E75B6"/>
          <w:sz w:val="20"/>
        </w:rPr>
        <w:t xml:space="preserve">👁️ Observación sin intervención   </w:t>
      </w:r>
      <w:r>
        <w:rPr>
          <w:sz w:val="22"/>
        </w:rPr>
        <w:t>Permite visualizar la pantalla de la balanza durante las pruebas para diagnóstico y evidencia visual. Configurado en modo solo-lectura: nunca envía clicks ni teclas para no interferir con el canal de teclado USB.</w:t>
      </w:r>
    </w:p>
    <w:p/>
    <w:p>
      <w:pPr>
        <w:pStyle w:val="Heading3"/>
      </w:pPr>
      <w:r>
        <w:rPr>
          <w:color w:val="404040"/>
        </w:rPr>
        <w:t>SSH</w:t>
      </w:r>
    </w:p>
    <w:p>
      <w:r>
        <w:rPr>
          <w:b/>
          <w:color w:val="2E75B6"/>
          <w:sz w:val="20"/>
        </w:rPr>
        <w:t xml:space="preserve">🔍 Diagnóstico del sistema interno   </w:t>
      </w:r>
      <w:r>
        <w:rPr>
          <w:sz w:val="22"/>
        </w:rPr>
        <w:t>Acceso seguro al sistema operativo de la balanza para verificar salud del sistema: uso de disco, procesos activos, estado de la base de datos PostgreSQL. Todos los comandos son de solo lectura para no comprometer las customizaciones del fabricante.</w:t>
      </w:r>
    </w:p>
    <w:p/>
    <w:p>
      <w:pPr>
        <w:pStyle w:val="Heading3"/>
      </w:pPr>
      <w:r>
        <w:rPr>
          <w:color w:val="404040"/>
        </w:rPr>
        <w:t>Arduino IDE / PlatformIO</w:t>
      </w:r>
    </w:p>
    <w:p>
      <w:r>
        <w:rPr>
          <w:b/>
          <w:color w:val="2E75B6"/>
          <w:sz w:val="20"/>
        </w:rPr>
        <w:t xml:space="preserve">🔧 Entorno de firmware   </w:t>
      </w:r>
      <w:r>
        <w:rPr>
          <w:sz w:val="22"/>
        </w:rPr>
        <w:t>Herramientas para programar el microcontrolador ESP32-S3. Arduino IDE para el firmware del teclado virtual; PlatformIO para el firmware del actuador mecánico.</w:t>
      </w:r>
    </w:p>
    <w:p/>
    <w:p>
      <w:pPr>
        <w:pStyle w:val="Heading1"/>
      </w:pPr>
      <w:r>
        <w:rPr>
          <w:color w:val="1F497D"/>
        </w:rPr>
        <w:t>4. Justificación de Arquitectura</w:t>
      </w:r>
    </w:p>
    <w:p>
      <w:pPr>
        <w:pStyle w:val="Heading2"/>
      </w:pPr>
      <w:r>
        <w:rPr>
          <w:color w:val="2E75B6"/>
        </w:rPr>
        <w:t>4.1  ¿Por qué pruebas sobre hardware real (HIL)?</w:t>
      </w:r>
    </w:p>
    <w:p>
      <w:r>
        <w:rPr>
          <w:sz w:val="22"/>
        </w:rPr>
        <w:t>HIL (Hardware-in-the-Loop) significa que los tests se ejecutan sobre el hardware real, no sobre simulaciones. La balanza, las pesas físicas y el actuador mecánico participan en cada prueba.</w:t>
      </w:r>
    </w:p>
    <w:p/>
    <w:p>
      <w:r>
        <w:rPr>
          <w:sz w:val="22"/>
        </w:rPr>
        <w:t>La alternativa —simular el comportamiento de la balanza en software— presentaba un riesgo inaceptable: una simulación puede pasar todos los tests y aun así el equipo real fallar en campo, porque no captura las variaciones físicas del sensor, los tiempos de estabilización reales ni los comportamientos del firmware embebido. Con HIL, si el test pasa, el equipo real funciona correctamente.</w:t>
      </w:r>
    </w:p>
    <w:p/>
    <w:p>
      <w:pPr>
        <w:pStyle w:val="Heading2"/>
      </w:pPr>
      <w:r>
        <w:rPr>
          <w:color w:val="2E75B6"/>
        </w:rPr>
        <w:t>4.2  ¿Por qué leer datos desde la API y no desde la pantalla?</w:t>
      </w:r>
    </w:p>
    <w:p>
      <w:r>
        <w:rPr>
          <w:sz w:val="22"/>
        </w:rPr>
        <w:t>La alternativa habría sido tomar fotografías de la pantalla y leer los números con reconocimiento óptico (OCR). Este enfoque fue descartado por tres razones:</w:t>
      </w:r>
    </w:p>
    <w:p>
      <w:pPr>
        <w:pStyle w:val="ListBullet"/>
      </w:pPr>
      <w:r>
        <w:rPr>
          <w:sz w:val="22"/>
        </w:rPr>
        <w:t>Fragilidad: un cambio de fuente, brillo o posición del número en pantalla rompe el reconocimiento.</w:t>
      </w:r>
    </w:p>
    <w:p>
      <w:pPr>
        <w:pStyle w:val="ListBullet"/>
      </w:pPr>
      <w:r>
        <w:rPr>
          <w:sz w:val="22"/>
        </w:rPr>
        <w:t>Imprecisión: el OCR puede confundir dígitos (por ejemplo "8" y "0"), lo cual es inaceptable en metrología.</w:t>
      </w:r>
    </w:p>
    <w:p>
      <w:pPr>
        <w:pStyle w:val="ListBullet"/>
      </w:pPr>
      <w:r>
        <w:rPr>
          <w:sz w:val="22"/>
        </w:rPr>
        <w:t>Velocidad: procesar imágenes es significativamente más lento que leer un dato de la API, alargando el tiempo de cada test.</w:t>
      </w:r>
    </w:p>
    <w:p/>
    <w:p>
      <w:r>
        <w:rPr>
          <w:sz w:val="22"/>
        </w:rPr>
        <w:t>La API REST de la balanza es la fuente oficial de datos del fabricante. Es determinista, rápida y no depende de factores visuales.</w:t>
      </w:r>
    </w:p>
    <w:p/>
    <w:p>
      <w:pPr>
        <w:pStyle w:val="Heading2"/>
      </w:pPr>
      <w:r>
        <w:rPr>
          <w:color w:val="2E75B6"/>
        </w:rPr>
        <w:t>4.3  ¿Por qué un microcontrolador ESP32 como teclado virtual?</w:t>
      </w:r>
    </w:p>
    <w:p>
      <w:r>
        <w:rPr>
          <w:sz w:val="22"/>
        </w:rPr>
        <w:t>Para enviar comandos a la balanza, se evaluaron las siguientes opciones: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E2F3"/>
          </w:tcPr>
          <w:p>
            <w:r>
              <w:rPr>
                <w:b/>
                <w:color w:val="000000"/>
                <w:sz w:val="20"/>
              </w:rPr>
              <w:t>Opción evaluada</w:t>
            </w:r>
          </w:p>
        </w:tc>
        <w:tc>
          <w:tcPr>
            <w:tcW w:type="dxa" w:w="3135"/>
            <w:shd w:val="clear" w:color="auto" w:fill="D9E2F3"/>
          </w:tcPr>
          <w:p>
            <w:r>
              <w:rPr>
                <w:b/>
                <w:color w:val="000000"/>
                <w:sz w:val="20"/>
              </w:rPr>
              <w:t>Problema identificado</w:t>
            </w:r>
          </w:p>
        </w:tc>
        <w:tc>
          <w:tcPr>
            <w:tcW w:type="dxa" w:w="3135"/>
            <w:shd w:val="clear" w:color="auto" w:fill="D9E2F3"/>
          </w:tcPr>
          <w:p>
            <w:r>
              <w:rPr>
                <w:b/>
                <w:color w:val="000000"/>
                <w:sz w:val="20"/>
              </w:rPr>
              <w:t>Decisión</w:t>
            </w:r>
          </w:p>
        </w:tc>
      </w:tr>
      <w:tr>
        <w:tc>
          <w:tcPr>
            <w:tcW w:type="dxa" w:w="3135"/>
            <w:vAlign w:val="center"/>
          </w:tcPr>
          <w:p>
            <w:r>
              <w:rPr>
                <w:sz w:val="20"/>
              </w:rPr>
              <w:t>Modificar el software de la balanza</w:t>
            </w:r>
          </w:p>
        </w:tc>
        <w:tc>
          <w:tcPr>
            <w:tcW w:type="dxa" w:w="3135"/>
            <w:vAlign w:val="center"/>
          </w:tcPr>
          <w:p>
            <w:r>
              <w:rPr>
                <w:sz w:val="20"/>
              </w:rPr>
              <w:t>Requiere acceso al código fuente propietario de Systel. No disponible ni autorizado.</w:t>
            </w:r>
          </w:p>
        </w:tc>
        <w:tc>
          <w:tcPr>
            <w:tcW w:type="dxa" w:w="3135"/>
            <w:vAlign w:val="center"/>
          </w:tcPr>
          <w:p>
            <w:r>
              <w:rPr>
                <w:sz w:val="20"/>
              </w:rPr>
              <w:t>❌ Descartado</w:t>
            </w:r>
          </w:p>
        </w:tc>
      </w:tr>
      <w:tr>
        <w:tc>
          <w:tcPr>
            <w:tcW w:type="dxa" w:w="3135"/>
            <w:vAlign w:val="center"/>
          </w:tcPr>
          <w:p>
            <w:r>
              <w:rPr>
                <w:sz w:val="20"/>
              </w:rPr>
              <w:t>Enviar comandos por la API REST</w:t>
            </w:r>
          </w:p>
        </w:tc>
        <w:tc>
          <w:tcPr>
            <w:tcW w:type="dxa" w:w="3135"/>
            <w:vAlign w:val="center"/>
          </w:tcPr>
          <w:p>
            <w:r>
              <w:rPr>
                <w:sz w:val="20"/>
              </w:rPr>
              <w:t>La API es de solo lectura. No acepta comandos de operación.</w:t>
            </w:r>
          </w:p>
        </w:tc>
        <w:tc>
          <w:tcPr>
            <w:tcW w:type="dxa" w:w="3135"/>
            <w:vAlign w:val="center"/>
          </w:tcPr>
          <w:p>
            <w:r>
              <w:rPr>
                <w:sz w:val="20"/>
              </w:rPr>
              <w:t>❌ Descartado</w:t>
            </w:r>
          </w:p>
        </w:tc>
      </w:tr>
      <w:tr>
        <w:tc>
          <w:tcPr>
            <w:tcW w:type="dxa" w:w="3135"/>
            <w:vAlign w:val="center"/>
          </w:tcPr>
          <w:p>
            <w:r>
              <w:rPr>
                <w:sz w:val="20"/>
              </w:rPr>
              <w:t>Robot de pantalla táctil</w:t>
            </w:r>
          </w:p>
        </w:tc>
        <w:tc>
          <w:tcPr>
            <w:tcW w:type="dxa" w:w="3135"/>
            <w:vAlign w:val="center"/>
          </w:tcPr>
          <w:p>
            <w:r>
              <w:rPr>
                <w:sz w:val="20"/>
              </w:rPr>
              <w:t>Requiere calibración milimétrica de posición. Frágil ante cambios de la interfaz.</w:t>
            </w:r>
          </w:p>
        </w:tc>
        <w:tc>
          <w:tcPr>
            <w:tcW w:type="dxa" w:w="3135"/>
            <w:vAlign w:val="center"/>
          </w:tcPr>
          <w:p>
            <w:r>
              <w:rPr>
                <w:sz w:val="20"/>
              </w:rPr>
              <w:t>❌ Descartado</w:t>
            </w:r>
          </w:p>
        </w:tc>
      </w:tr>
      <w:tr>
        <w:tc>
          <w:tcPr>
            <w:tcW w:type="dxa" w:w="3135"/>
            <w:vAlign w:val="center"/>
          </w:tcPr>
          <w:p>
            <w:r>
              <w:rPr>
                <w:sz w:val="20"/>
              </w:rPr>
              <w:t>Teclado USB virtual (ESP32 HID)</w:t>
            </w:r>
          </w:p>
        </w:tc>
        <w:tc>
          <w:tcPr>
            <w:tcW w:type="dxa" w:w="3135"/>
            <w:vAlign w:val="center"/>
          </w:tcPr>
          <w:p>
            <w:r>
              <w:rPr>
                <w:sz w:val="20"/>
              </w:rPr>
              <w:t>Ninguno. La balanza acepta nativamente cualquier teclado USB estándar.</w:t>
            </w:r>
          </w:p>
        </w:tc>
        <w:tc>
          <w:tcPr>
            <w:tcW w:type="dxa" w:w="3135"/>
            <w:vAlign w:val="center"/>
          </w:tcPr>
          <w:p>
            <w:r>
              <w:rPr>
                <w:sz w:val="20"/>
              </w:rPr>
              <w:t>✅ Seleccionado</w:t>
            </w:r>
          </w:p>
        </w:tc>
      </w:tr>
    </w:tbl>
    <w:p/>
    <w:p>
      <w:r>
        <w:rPr>
          <w:sz w:val="22"/>
        </w:rPr>
        <w:t>El protocolo USB HID (Human Interface Device) es el estándar universal de teclados. Cualquier dispositivo que lo implemente es reconocido automáticamente por el sistema operativo del host, en este caso la balanza, sin necesidad de drivers adicionales ni modificaciones al software del fabricante.</w:t>
      </w:r>
    </w:p>
    <w:p/>
    <w:p>
      <w:pPr>
        <w:pStyle w:val="Heading2"/>
      </w:pPr>
      <w:r>
        <w:rPr>
          <w:color w:val="2E75B6"/>
        </w:rPr>
        <w:t>4.4  ¿Por qué VNC en modo solo-lectura?</w:t>
      </w:r>
    </w:p>
    <w:p>
      <w:r>
        <w:rPr>
          <w:sz w:val="22"/>
        </w:rPr>
        <w:t>VNC permite ver la pantalla de la balanza remotamente. Configurarlo en modo solo-lectura no es una limitación sino una decisión de diseño deliberada: si VNC también enviara pulsaciones de teclado, cada tecla llegaría dos veces a la balanza —una por VNC y otra por el ESP32 HID— sin que ningún error visible lo indique. Esto produciría comportamientos incorrectos en los tests que serían difíciles de diagnosticar. El canal de input es único y exclusivo: el ESP32.</w:t>
      </w:r>
    </w:p>
    <w:p/>
    <w:p>
      <w:pPr>
        <w:pStyle w:val="Heading2"/>
      </w:pPr>
      <w:r>
        <w:rPr>
          <w:color w:val="2E75B6"/>
        </w:rPr>
        <w:t>4.5  ¿Por qué pruebas en capas (API → Web → SSH → Hardware)?</w:t>
      </w:r>
    </w:p>
    <w:p>
      <w:r>
        <w:rPr>
          <w:sz w:val="22"/>
        </w:rPr>
        <w:t>Las cuatro fases de tests siguen una progresión de complejidad creciente:</w:t>
      </w:r>
    </w:p>
    <w:p>
      <w:pPr>
        <w:pStyle w:val="ListBullet"/>
      </w:pPr>
      <w:r>
        <w:rPr>
          <w:b/>
        </w:rPr>
        <w:t xml:space="preserve">Fase 1 — API REST: </w:t>
      </w:r>
      <w:r>
        <w:rPr>
          <w:sz w:val="22"/>
        </w:rPr>
        <w:t>Verifica que la balanza responde correctamente por red. No requiere hardware físico. Rápido de ejecutar.</w:t>
      </w:r>
    </w:p>
    <w:p>
      <w:pPr>
        <w:pStyle w:val="ListBullet"/>
      </w:pPr>
      <w:r>
        <w:rPr>
          <w:b/>
        </w:rPr>
        <w:t xml:space="preserve">Fase 2 — Panel web: </w:t>
      </w:r>
      <w:r>
        <w:rPr>
          <w:sz w:val="22"/>
        </w:rPr>
        <w:t>Verifica la interfaz de configuración. Detecta problemas de UI sin involucrar el hardware de pesaje.</w:t>
      </w:r>
    </w:p>
    <w:p>
      <w:pPr>
        <w:pStyle w:val="ListBullet"/>
      </w:pPr>
      <w:r>
        <w:rPr>
          <w:b/>
        </w:rPr>
        <w:t xml:space="preserve">Fase 3 — SSH y base de datos: </w:t>
      </w:r>
      <w:r>
        <w:rPr>
          <w:sz w:val="22"/>
        </w:rPr>
        <w:t>Verifica el estado interno del sistema: procesos, almacenamiento, integridad de datos de ventas.</w:t>
      </w:r>
    </w:p>
    <w:p>
      <w:pPr>
        <w:pStyle w:val="ListBullet"/>
      </w:pPr>
      <w:r>
        <w:rPr>
          <w:b/>
        </w:rPr>
        <w:t xml:space="preserve">Fase 4 — Hardware HIL: </w:t>
      </w:r>
      <w:r>
        <w:rPr>
          <w:sz w:val="22"/>
        </w:rPr>
        <w:t>Verifica el comportamiento metrológico real con pesas físicas. La capa más costosa en tiempo, ejecutada solo cuando las anteriores están en verde.</w:t>
      </w:r>
    </w:p>
    <w:p/>
    <w:p>
      <w:r>
        <w:rPr>
          <w:sz w:val="22"/>
        </w:rPr>
        <w:t>Esta estrategia reduce el tiempo total de diagnóstico: si la API falla, no tiene sentido ejecutar los tests de hardware. Los problemas se detectan en la capa más simple y económica posible.</w:t>
      </w:r>
    </w:p>
    <w:p/>
    <w:p>
      <w:pPr>
        <w:pStyle w:val="Heading1"/>
      </w:pPr>
      <w:r>
        <w:rPr>
          <w:color w:val="1F497D"/>
        </w:rPr>
        <w:t>5. Próximos Pasos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Horizonte</w:t>
            </w:r>
          </w:p>
        </w:tc>
        <w:tc>
          <w:tcPr>
            <w:tcW w:type="dxa" w:w="3135"/>
            <w:shd w:val="clear" w:color="auto" w:fill="1F497D"/>
          </w:tcPr>
          <w:p>
            <w:r>
              <w:rPr>
                <w:b/>
                <w:color w:val="FFFFFF"/>
                <w:sz w:val="20"/>
              </w:rPr>
              <w:t>Acción</w:t>
            </w:r>
          </w:p>
        </w:tc>
        <w:tc>
          <w:tcPr>
            <w:tcW w:type="dxa" w:w="3135"/>
            <w:shd w:val="clear" w:color="auto" w:fill="1F497D"/>
          </w:tcPr>
          <w:p>
            <w:r>
              <w:rPr>
                <w:b/>
                <w:color w:val="FFFFFF"/>
                <w:sz w:val="20"/>
              </w:rPr>
              <w:t>Resultado esperado</w:t>
            </w:r>
          </w:p>
        </w:tc>
      </w:tr>
      <w:tr>
        <w:tc>
          <w:tcPr>
            <w:tcW w:type="dxa" w:w="3135"/>
            <w:vAlign w:val="center"/>
          </w:tcPr>
          <w:p>
            <w:r>
              <w:rPr>
                <w:sz w:val="20"/>
              </w:rPr>
              <w:t>Inmediato</w:t>
            </w:r>
          </w:p>
        </w:tc>
        <w:tc>
          <w:tcPr>
            <w:tcW w:type="dxa" w:w="3135"/>
            <w:vAlign w:val="center"/>
          </w:tcPr>
          <w:p>
            <w:r>
              <w:rPr>
                <w:sz w:val="20"/>
              </w:rPr>
              <w:t>Construcción del brazo mecánico actuador (motor paso a paso sobre riel).</w:t>
            </w:r>
          </w:p>
        </w:tc>
        <w:tc>
          <w:tcPr>
            <w:tcW w:type="dxa" w:w="3135"/>
            <w:vAlign w:val="center"/>
          </w:tcPr>
          <w:p>
            <w:r>
              <w:rPr>
                <w:sz w:val="20"/>
              </w:rPr>
              <w:t>Capacidad de depositar pesas físicas en forma automatizada.</w:t>
            </w:r>
          </w:p>
        </w:tc>
      </w:tr>
      <w:tr>
        <w:tc>
          <w:tcPr>
            <w:tcW w:type="dxa" w:w="3135"/>
            <w:vAlign w:val="center"/>
          </w:tcPr>
          <w:p>
            <w:r>
              <w:rPr>
                <w:sz w:val="20"/>
              </w:rPr>
              <w:t>Corto plazo</w:t>
              <w:br/>
              <w:t>(1–2 días tras el hardware)</w:t>
            </w:r>
          </w:p>
        </w:tc>
        <w:tc>
          <w:tcPr>
            <w:tcW w:type="dxa" w:w="3135"/>
            <w:vAlign w:val="center"/>
          </w:tcPr>
          <w:p>
            <w:r>
              <w:rPr>
                <w:sz w:val="20"/>
              </w:rPr>
              <w:t>Sprint 0: medición de tiempos de estabilización reales de la balanza.</w:t>
            </w:r>
          </w:p>
        </w:tc>
        <w:tc>
          <w:tcPr>
            <w:tcW w:type="dxa" w:w="3135"/>
            <w:vAlign w:val="center"/>
          </w:tcPr>
          <w:p>
            <w:r>
              <w:rPr>
                <w:sz w:val="20"/>
              </w:rPr>
              <w:t>Configuración precisa de los umbrales de espera de los tests.</w:t>
            </w:r>
          </w:p>
        </w:tc>
      </w:tr>
      <w:tr>
        <w:tc>
          <w:tcPr>
            <w:tcW w:type="dxa" w:w="3135"/>
            <w:vAlign w:val="center"/>
          </w:tcPr>
          <w:p>
            <w:r>
              <w:rPr>
                <w:sz w:val="20"/>
              </w:rPr>
              <w:t>Corto-mediano plazo</w:t>
              <w:br/>
              <w:t>(~1 semana)</w:t>
            </w:r>
          </w:p>
        </w:tc>
        <w:tc>
          <w:tcPr>
            <w:tcW w:type="dxa" w:w="3135"/>
            <w:vAlign w:val="center"/>
          </w:tcPr>
          <w:p>
            <w:r>
              <w:rPr>
                <w:sz w:val="20"/>
              </w:rPr>
              <w:t>Implementación de la Fase 1: primera suite de tests de API REST.</w:t>
            </w:r>
          </w:p>
        </w:tc>
        <w:tc>
          <w:tcPr>
            <w:tcW w:type="dxa" w:w="3135"/>
            <w:vAlign w:val="center"/>
          </w:tcPr>
          <w:p>
            <w:r>
              <w:rPr>
                <w:sz w:val="20"/>
              </w:rPr>
              <w:t>Primer test ejecutable verificando conectividad y respuesta de la balanza.</w:t>
            </w:r>
          </w:p>
        </w:tc>
      </w:tr>
      <w:tr>
        <w:tc>
          <w:tcPr>
            <w:tcW w:type="dxa" w:w="3135"/>
            <w:vAlign w:val="center"/>
          </w:tcPr>
          <w:p>
            <w:r>
              <w:rPr>
                <w:sz w:val="20"/>
              </w:rPr>
              <w:t>Mediano plazo</w:t>
            </w:r>
          </w:p>
        </w:tc>
        <w:tc>
          <w:tcPr>
            <w:tcW w:type="dxa" w:w="3135"/>
            <w:vAlign w:val="center"/>
          </w:tcPr>
          <w:p>
            <w:r>
              <w:rPr>
                <w:sz w:val="20"/>
              </w:rPr>
              <w:t>Fases 2, 3 y 4 en forma iterativa.</w:t>
            </w:r>
          </w:p>
        </w:tc>
        <w:tc>
          <w:tcPr>
            <w:tcW w:type="dxa" w:w="3135"/>
            <w:vAlign w:val="center"/>
          </w:tcPr>
          <w:p>
            <w:r>
              <w:rPr>
                <w:sz w:val="20"/>
              </w:rPr>
              <w:t>Cobertura completa de test: web, sistema, hardware metrológico.</w:t>
            </w:r>
          </w:p>
        </w:tc>
      </w:tr>
    </w:tbl>
    <w:p/>
    <w:p/>
    <w:p>
      <w:pPr>
        <w:jc w:val="center"/>
      </w:pPr>
      <w:r>
        <w:rPr>
          <w:color w:val="808080"/>
          <w:sz w:val="20"/>
        </w:rPr>
        <w:t>— Fin del informe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