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7480081"/>
        <w:docPartObj>
          <w:docPartGallery w:val="Cover Pages"/>
          <w:docPartUnique/>
        </w:docPartObj>
      </w:sdtPr>
      <w:sdtEndPr>
        <w:rPr>
          <w:rFonts w:eastAsia="Times New Roman"/>
        </w:rPr>
      </w:sdtEndPr>
      <w:sdtContent>
        <w:p w14:paraId="1FC8B1B7" w14:textId="3F8D952D" w:rsidR="00297EAA" w:rsidRDefault="00A13276" w:rsidP="00297EAA">
          <w:pPr>
            <w:sectPr w:rsidR="00297EAA" w:rsidSect="00297EAA">
              <w:headerReference w:type="default" r:id="rId7"/>
              <w:footerReference w:type="even" r:id="rId8"/>
              <w:footerReference w:type="default" r:id="rId9"/>
              <w:headerReference w:type="first" r:id="rId10"/>
              <w:pgSz w:w="12240" w:h="15840"/>
              <w:pgMar w:top="1440" w:right="1440" w:bottom="1440" w:left="1440" w:header="720" w:footer="720" w:gutter="0"/>
              <w:pgNumType w:start="0"/>
              <w:cols w:space="720"/>
              <w:titlePg/>
              <w:docGrid w:linePitch="360"/>
            </w:sectPr>
          </w:pPr>
          <w:r>
            <w:rPr>
              <w:noProof/>
              <w:lang w:eastAsia="zh-CN"/>
            </w:rPr>
            <w:drawing>
              <wp:anchor distT="0" distB="0" distL="114300" distR="114300" simplePos="0" relativeHeight="251672576" behindDoc="0" locked="0" layoutInCell="1" allowOverlap="1" wp14:anchorId="767273FC" wp14:editId="1C6229EC">
                <wp:simplePos x="0" y="0"/>
                <wp:positionH relativeFrom="column">
                  <wp:posOffset>1082675</wp:posOffset>
                </wp:positionH>
                <wp:positionV relativeFrom="paragraph">
                  <wp:posOffset>-603885</wp:posOffset>
                </wp:positionV>
                <wp:extent cx="956310" cy="359410"/>
                <wp:effectExtent l="0" t="0" r="0" b="0"/>
                <wp:wrapNone/>
                <wp:docPr id="27" name="Picture 5" descr="WilsonSonsini-Stack-Standar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WilsonSonsini-Stack-Standar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6310" cy="359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auto"/>
            </w:rPr>
            <w:drawing>
              <wp:anchor distT="0" distB="0" distL="114300" distR="114300" simplePos="0" relativeHeight="251674624" behindDoc="0" locked="0" layoutInCell="1" allowOverlap="1" wp14:anchorId="7A83D2A5" wp14:editId="3172CE54">
                <wp:simplePos x="0" y="0"/>
                <wp:positionH relativeFrom="column">
                  <wp:posOffset>304800</wp:posOffset>
                </wp:positionH>
                <wp:positionV relativeFrom="paragraph">
                  <wp:posOffset>-705485</wp:posOffset>
                </wp:positionV>
                <wp:extent cx="530225" cy="530225"/>
                <wp:effectExtent l="0" t="0" r="3175" b="3175"/>
                <wp:wrapNone/>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00-logo-black-transparent-500x5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0225" cy="530225"/>
                        </a:xfrm>
                        <a:prstGeom prst="rect">
                          <a:avLst/>
                        </a:prstGeom>
                      </pic:spPr>
                    </pic:pic>
                  </a:graphicData>
                </a:graphic>
                <wp14:sizeRelH relativeFrom="margin">
                  <wp14:pctWidth>0</wp14:pctWidth>
                </wp14:sizeRelH>
                <wp14:sizeRelV relativeFrom="margin">
                  <wp14:pctHeight>0</wp14:pctHeight>
                </wp14:sizeRelV>
              </wp:anchor>
            </w:drawing>
          </w:r>
          <w:r w:rsidRPr="00765575">
            <w:rPr>
              <w:rFonts w:ascii="Times New Roman" w:eastAsia="Times New Roman" w:hAnsi="Times New Roman" w:cs="Times New Roman"/>
              <w:noProof/>
              <w:color w:val="auto"/>
            </w:rPr>
            <w:drawing>
              <wp:anchor distT="0" distB="0" distL="114300" distR="114300" simplePos="0" relativeHeight="251669504" behindDoc="0" locked="0" layoutInCell="1" allowOverlap="1" wp14:anchorId="451D45C7" wp14:editId="1F08D8D3">
                <wp:simplePos x="0" y="0"/>
                <wp:positionH relativeFrom="margin">
                  <wp:posOffset>-666750</wp:posOffset>
                </wp:positionH>
                <wp:positionV relativeFrom="margin">
                  <wp:posOffset>-642408</wp:posOffset>
                </wp:positionV>
                <wp:extent cx="749300" cy="393700"/>
                <wp:effectExtent l="0" t="0" r="0" b="0"/>
                <wp:wrapSquare wrapText="bothSides"/>
                <wp:docPr id="7" name="Picture 7" descr="carta | This Week In Start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a | This Week In Startup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9300" cy="393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7EAA">
            <w:rPr>
              <w:noProof/>
            </w:rPr>
            <mc:AlternateContent>
              <mc:Choice Requires="wps">
                <w:drawing>
                  <wp:anchor distT="0" distB="0" distL="114300" distR="114300" simplePos="0" relativeHeight="251663360" behindDoc="1" locked="0" layoutInCell="1" allowOverlap="1" wp14:anchorId="0DB3FE0E" wp14:editId="551DF34F">
                    <wp:simplePos x="0" y="0"/>
                    <wp:positionH relativeFrom="page">
                      <wp:posOffset>25400</wp:posOffset>
                    </wp:positionH>
                    <wp:positionV relativeFrom="page">
                      <wp:posOffset>25400</wp:posOffset>
                    </wp:positionV>
                    <wp:extent cx="3886200" cy="1002030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86200" cy="10020300"/>
                            </a:xfrm>
                            <a:prstGeom prst="rect">
                              <a:avLst/>
                            </a:prstGeom>
                            <a:solidFill>
                              <a:srgbClr val="F6F9FC"/>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CADCAC3" w14:textId="77777777" w:rsidR="00297EAA" w:rsidRDefault="00297EA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B3FE0E" id="Rectangle 466" o:spid="_x0000_s1026" style="position:absolute;margin-left:2pt;margin-top:2pt;width:306pt;height:789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" fillcolor="#f6f9fc" stroked="f" strokeweight="1pt">
                    <v:textbox inset="21.6pt,,21.6pt">
                      <w:txbxContent>
                        <w:p w14:paraId="3CADCAC3" w14:textId="77777777" w:rsidR="00297EAA" w:rsidRDefault="00297EAA"/>
                      </w:txbxContent>
                    </v:textbox>
                    <w10:wrap anchorx="page" anchory="page"/>
                  </v:rect>
                </w:pict>
              </mc:Fallback>
            </mc:AlternateContent>
          </w:r>
        </w:p>
        <w:p w14:paraId="1C9039D1" w14:textId="77777777" w:rsidR="00297EAA" w:rsidRDefault="00297EAA">
          <w:pPr>
            <w:spacing w:before="0" w:after="0"/>
            <w:rPr>
              <w:rFonts w:eastAsia="Times New Roman"/>
            </w:rPr>
            <w:sectPr w:rsidR="00297EAA" w:rsidSect="00297EAA">
              <w:type w:val="continuous"/>
              <w:pgSz w:w="12240" w:h="15840"/>
              <w:pgMar w:top="1440" w:right="1440" w:bottom="1440" w:left="1440" w:header="720" w:footer="720" w:gutter="0"/>
              <w:pgNumType w:start="0"/>
              <w:cols w:num="2" w:space="720"/>
              <w:titlePg/>
              <w:docGrid w:linePitch="360"/>
            </w:sectPr>
          </w:pPr>
        </w:p>
        <w:p w14:paraId="344E2C7F" w14:textId="44E1EC1B" w:rsidR="00297EAA" w:rsidRDefault="007E1C40">
          <w:pPr>
            <w:spacing w:before="0" w:after="0"/>
            <w:rPr>
              <w:rFonts w:ascii="Graphik Medium" w:eastAsia="Times New Roman" w:hAnsi="Graphik Medium" w:cstheme="majorBidi"/>
              <w:color w:val="49535F"/>
              <w:spacing w:val="-10"/>
              <w:kern w:val="28"/>
              <w:sz w:val="56"/>
              <w:szCs w:val="56"/>
            </w:rPr>
          </w:pPr>
          <w:r>
            <w:rPr>
              <w:rFonts w:eastAsia="Times New Roman"/>
              <w:noProof/>
            </w:rPr>
            <mc:AlternateContent>
              <mc:Choice Requires="wps">
                <w:drawing>
                  <wp:anchor distT="0" distB="0" distL="114300" distR="114300" simplePos="0" relativeHeight="251671552" behindDoc="0" locked="0" layoutInCell="1" allowOverlap="1" wp14:anchorId="2B384FC7" wp14:editId="7D16A4B6">
                    <wp:simplePos x="0" y="0"/>
                    <wp:positionH relativeFrom="column">
                      <wp:posOffset>3259455</wp:posOffset>
                    </wp:positionH>
                    <wp:positionV relativeFrom="paragraph">
                      <wp:posOffset>357082</wp:posOffset>
                    </wp:positionV>
                    <wp:extent cx="3098800" cy="817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098800" cy="8178800"/>
                            </a:xfrm>
                            <a:prstGeom prst="rect">
                              <a:avLst/>
                            </a:prstGeom>
                            <a:noFill/>
                            <a:ln w="6350">
                              <a:noFill/>
                            </a:ln>
                          </wps:spPr>
                          <wps:txbx>
                            <w:txbxContent>
                              <w:p w14:paraId="47F00906" w14:textId="77777777" w:rsidR="00FD3275" w:rsidRPr="001B4EF2" w:rsidRDefault="00FD3275" w:rsidP="00FD3275">
                                <w:pPr>
                                  <w:pStyle w:val="CenterTextBold"/>
                                  <w:jc w:val="left"/>
                                  <w:rPr>
                                    <w:rFonts w:ascii="Graphik" w:hAnsi="Graphik"/>
                                    <w:b w:val="0"/>
                                    <w:color w:val="44546A" w:themeColor="text2"/>
                                    <w:sz w:val="21"/>
                                    <w:szCs w:val="21"/>
                                  </w:rPr>
                                </w:pPr>
                                <w:r w:rsidRPr="001B4EF2">
                                  <w:rPr>
                                    <w:rFonts w:ascii="Graphik" w:hAnsi="Graphik"/>
                                    <w:b w:val="0"/>
                                    <w:color w:val="44546A" w:themeColor="text2"/>
                                    <w:sz w:val="21"/>
                                    <w:szCs w:val="21"/>
                                  </w:rPr>
                                  <w:t xml:space="preserve">Please reach out to Wilson </w:t>
                                </w:r>
                                <w:proofErr w:type="spellStart"/>
                                <w:r w:rsidRPr="001B4EF2">
                                  <w:rPr>
                                    <w:rFonts w:ascii="Graphik" w:hAnsi="Graphik"/>
                                    <w:b w:val="0"/>
                                    <w:color w:val="44546A" w:themeColor="text2"/>
                                    <w:sz w:val="21"/>
                                    <w:szCs w:val="21"/>
                                  </w:rPr>
                                  <w:t>Sonsini</w:t>
                                </w:r>
                                <w:proofErr w:type="spellEnd"/>
                                <w:r w:rsidRPr="001B4EF2">
                                  <w:rPr>
                                    <w:rFonts w:ascii="Graphik" w:hAnsi="Graphik"/>
                                    <w:b w:val="0"/>
                                    <w:color w:val="44546A" w:themeColor="text2"/>
                                    <w:sz w:val="21"/>
                                    <w:szCs w:val="21"/>
                                  </w:rPr>
                                  <w:t xml:space="preserve"> (wsgr.com) for legal advice regarding this form—it is intended to be a starting point.  </w:t>
                                </w:r>
                              </w:p>
                              <w:p w14:paraId="2DCE3426" w14:textId="77777777" w:rsidR="00FD3275" w:rsidRPr="001B4EF2" w:rsidRDefault="00FD3275" w:rsidP="00FD3275">
                                <w:pPr>
                                  <w:pStyle w:val="CenterTextBold"/>
                                  <w:jc w:val="left"/>
                                  <w:rPr>
                                    <w:rFonts w:ascii="Graphik Medium" w:hAnsi="Graphik Medium"/>
                                    <w:b w:val="0"/>
                                    <w:color w:val="44546A" w:themeColor="text2"/>
                                    <w:sz w:val="21"/>
                                    <w:szCs w:val="21"/>
                                  </w:rPr>
                                </w:pPr>
                                <w:r w:rsidRPr="001B4EF2">
                                  <w:rPr>
                                    <w:rFonts w:ascii="Graphik Medium" w:hAnsi="Graphik Medium"/>
                                    <w:b w:val="0"/>
                                    <w:color w:val="44546A" w:themeColor="text2"/>
                                    <w:sz w:val="21"/>
                                    <w:szCs w:val="21"/>
                                  </w:rPr>
                                  <w:t xml:space="preserve">This form was designed to help companies and non-technical advisors quickly and easily contract. </w:t>
                                </w:r>
                              </w:p>
                              <w:p w14:paraId="2D839AD8" w14:textId="2CD80B10" w:rsidR="001B4EF2" w:rsidRPr="001B4EF2" w:rsidRDefault="00FD3275" w:rsidP="001B4EF2">
                                <w:pPr>
                                  <w:pStyle w:val="CenterTextBold"/>
                                  <w:jc w:val="left"/>
                                  <w:rPr>
                                    <w:rFonts w:ascii="Graphik Medium" w:hAnsi="Graphik Medium"/>
                                    <w:b w:val="0"/>
                                    <w:color w:val="44546A" w:themeColor="text2"/>
                                    <w:sz w:val="21"/>
                                    <w:szCs w:val="21"/>
                                  </w:rPr>
                                </w:pPr>
                                <w:r w:rsidRPr="001B4EF2">
                                  <w:rPr>
                                    <w:rFonts w:ascii="Graphik Medium" w:hAnsi="Graphik Medium"/>
                                    <w:b w:val="0"/>
                                    <w:color w:val="44546A" w:themeColor="text2"/>
                                    <w:sz w:val="21"/>
                                    <w:szCs w:val="21"/>
                                  </w:rPr>
                                  <w:t>Choosing simplicity and balance means that certain legal protections you might want are absent. A one-size-fits-all form will never be tailored as well as one drafted by a capable lawyer for your particular situation. Because each state has different employment (and other) law, using this form for an advisor providing services outside of California could present heightened risk. If any of the following are true, we strongly advise asking a lawyer to review, or provide a more appropriate form:</w:t>
                                </w:r>
                              </w:p>
                              <w:p w14:paraId="61FECA1E" w14:textId="77777777" w:rsidR="00FD3275" w:rsidRPr="001B4EF2" w:rsidRDefault="00FD3275" w:rsidP="00FD3275">
                                <w:pPr>
                                  <w:ind w:left="720"/>
                                  <w:rPr>
                                    <w:iCs/>
                                    <w:color w:val="44546A" w:themeColor="text2"/>
                                    <w:sz w:val="21"/>
                                    <w:szCs w:val="21"/>
                                  </w:rPr>
                                </w:pPr>
                                <w:r w:rsidRPr="001B4EF2">
                                  <w:rPr>
                                    <w:iCs/>
                                    <w:color w:val="44546A" w:themeColor="text2"/>
                                    <w:sz w:val="21"/>
                                    <w:szCs w:val="21"/>
                                  </w:rPr>
                                  <w:t xml:space="preserve">1) the advisor will not be working in California; </w:t>
                                </w:r>
                              </w:p>
                              <w:p w14:paraId="069CC741" w14:textId="77777777" w:rsidR="00FD3275" w:rsidRPr="001B4EF2" w:rsidRDefault="00FD3275" w:rsidP="00FD3275">
                                <w:pPr>
                                  <w:ind w:left="720"/>
                                  <w:rPr>
                                    <w:iCs/>
                                    <w:color w:val="44546A" w:themeColor="text2"/>
                                    <w:sz w:val="21"/>
                                    <w:szCs w:val="21"/>
                                  </w:rPr>
                                </w:pPr>
                                <w:r w:rsidRPr="001B4EF2">
                                  <w:rPr>
                                    <w:iCs/>
                                    <w:color w:val="44546A" w:themeColor="text2"/>
                                    <w:sz w:val="21"/>
                                    <w:szCs w:val="21"/>
                                  </w:rPr>
                                  <w:t xml:space="preserve">2) the advisor is a scientist at a university or working full time for another company, or the advisor will be contributing to intellectual property of the company; or </w:t>
                                </w:r>
                              </w:p>
                              <w:p w14:paraId="4794C0BC" w14:textId="772D404C" w:rsidR="00FD3275" w:rsidRDefault="00FD3275" w:rsidP="00FD3275">
                                <w:pPr>
                                  <w:ind w:left="720"/>
                                  <w:rPr>
                                    <w:iCs/>
                                    <w:color w:val="44546A" w:themeColor="text2"/>
                                    <w:sz w:val="21"/>
                                    <w:szCs w:val="21"/>
                                  </w:rPr>
                                </w:pPr>
                                <w:r w:rsidRPr="001B4EF2">
                                  <w:rPr>
                                    <w:iCs/>
                                    <w:color w:val="44546A" w:themeColor="text2"/>
                                    <w:sz w:val="21"/>
                                    <w:szCs w:val="21"/>
                                  </w:rPr>
                                  <w:t xml:space="preserve">3) any provision in this form fails to reflect your arrangement. </w:t>
                                </w:r>
                              </w:p>
                              <w:p w14:paraId="1E089B7F" w14:textId="77777777" w:rsidR="001B4EF2" w:rsidRPr="001B4EF2" w:rsidRDefault="001B4EF2" w:rsidP="00FD3275">
                                <w:pPr>
                                  <w:ind w:left="720"/>
                                  <w:rPr>
                                    <w:iCs/>
                                    <w:color w:val="44546A" w:themeColor="text2"/>
                                    <w:sz w:val="21"/>
                                    <w:szCs w:val="21"/>
                                  </w:rPr>
                                </w:pPr>
                              </w:p>
                              <w:p w14:paraId="56774C9F" w14:textId="39040995" w:rsidR="00FD3275" w:rsidRPr="001B4EF2" w:rsidRDefault="00FD3275" w:rsidP="00FD3275">
                                <w:pPr>
                                  <w:rPr>
                                    <w:iCs/>
                                    <w:color w:val="44546A" w:themeColor="text2"/>
                                    <w:sz w:val="21"/>
                                    <w:szCs w:val="21"/>
                                  </w:rPr>
                                </w:pPr>
                                <w:r w:rsidRPr="001B4EF2">
                                  <w:rPr>
                                    <w:iCs/>
                                    <w:color w:val="44546A" w:themeColor="text2"/>
                                    <w:sz w:val="21"/>
                                    <w:szCs w:val="21"/>
                                  </w:rPr>
                                  <w:t>Please note that changing the language in this form without legal counsel (aside from completing or deleting the bracketed/highlighted terms) could create liability, especially for the company.</w:t>
                                </w:r>
                              </w:p>
                              <w:p w14:paraId="6AF0663A" w14:textId="0ACF6E2D" w:rsidR="00FD3275" w:rsidRPr="001B4EF2" w:rsidRDefault="00FD3275" w:rsidP="00FD3275">
                                <w:pPr>
                                  <w:rPr>
                                    <w:iCs/>
                                    <w:color w:val="44546A" w:themeColor="text2"/>
                                    <w:sz w:val="21"/>
                                    <w:szCs w:val="21"/>
                                  </w:rPr>
                                </w:pPr>
                              </w:p>
                              <w:p w14:paraId="52C26127" w14:textId="4B422297" w:rsidR="007E1C40" w:rsidRDefault="007E1C40" w:rsidP="00FD3275">
                                <w:pPr>
                                  <w:rPr>
                                    <w:iCs/>
                                    <w:color w:val="44546A" w:themeColor="text2"/>
                                    <w:sz w:val="22"/>
                                    <w:szCs w:val="22"/>
                                  </w:rPr>
                                </w:pPr>
                              </w:p>
                              <w:p w14:paraId="4335D153" w14:textId="77777777" w:rsidR="001B4EF2" w:rsidRDefault="001B4EF2" w:rsidP="00FD3275">
                                <w:pPr>
                                  <w:rPr>
                                    <w:iCs/>
                                    <w:color w:val="44546A" w:themeColor="text2"/>
                                    <w:sz w:val="22"/>
                                    <w:szCs w:val="22"/>
                                  </w:rPr>
                                </w:pPr>
                              </w:p>
                              <w:p w14:paraId="16110847" w14:textId="77777777" w:rsidR="007E1C40" w:rsidRPr="007E1C40" w:rsidRDefault="007E1C40" w:rsidP="00FD3275">
                                <w:pPr>
                                  <w:rPr>
                                    <w:iCs/>
                                    <w:color w:val="44546A" w:themeColor="text2"/>
                                    <w:sz w:val="22"/>
                                    <w:szCs w:val="22"/>
                                  </w:rPr>
                                </w:pPr>
                              </w:p>
                              <w:p w14:paraId="39C3475B" w14:textId="77777777" w:rsidR="00FD3275" w:rsidRPr="001B4EF2" w:rsidRDefault="00FD3275" w:rsidP="00FD3275">
                                <w:pPr>
                                  <w:autoSpaceDE w:val="0"/>
                                  <w:autoSpaceDN w:val="0"/>
                                  <w:adjustRightInd w:val="0"/>
                                  <w:spacing w:before="0"/>
                                  <w:jc w:val="center"/>
                                  <w:rPr>
                                    <w:rFonts w:ascii="Graphik Medium" w:hAnsi="Graphik Medium"/>
                                    <w:color w:val="44546A" w:themeColor="text2"/>
                                    <w:sz w:val="22"/>
                                    <w:szCs w:val="22"/>
                                  </w:rPr>
                                </w:pPr>
                                <w:r w:rsidRPr="001B4EF2">
                                  <w:rPr>
                                    <w:rFonts w:ascii="Graphik Medium" w:hAnsi="Graphik Medium"/>
                                    <w:color w:val="44546A" w:themeColor="text2"/>
                                    <w:sz w:val="22"/>
                                    <w:szCs w:val="22"/>
                                  </w:rPr>
                                  <w:t>THIS PAGE SHOULD BE DELETED BEFORE SHARING/SIGNING</w:t>
                                </w:r>
                              </w:p>
                              <w:p w14:paraId="26087A5C" w14:textId="77777777" w:rsidR="00FD3275" w:rsidRPr="00FD3275" w:rsidRDefault="00FD3275" w:rsidP="00FD32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84FC7" id="_x0000_t202" coordsize="21600,21600" o:spt="202" path="m,l,21600r21600,l21600,xe">
                    <v:stroke joinstyle="miter"/>
                    <v:path gradientshapeok="t" o:connecttype="rect"/>
                  </v:shapetype>
                  <v:shape id="Text Box 25" o:spid="_x0000_s1027" type="#_x0000_t202" style="position:absolute;margin-left:256.65pt;margin-top:28.1pt;width:244pt;height:6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" filled="f" stroked="f" strokeweight=".5pt">
                    <v:textbox>
                      <w:txbxContent>
                        <w:p w14:paraId="47F00906" w14:textId="77777777" w:rsidR="00FD3275" w:rsidRPr="001B4EF2" w:rsidRDefault="00FD3275" w:rsidP="00FD3275">
                          <w:pPr>
                            <w:pStyle w:val="CenterTextBold"/>
                            <w:jc w:val="left"/>
                            <w:rPr>
                              <w:rFonts w:ascii="Graphik" w:hAnsi="Graphik"/>
                              <w:b w:val="0"/>
                              <w:color w:val="44546A" w:themeColor="text2"/>
                              <w:sz w:val="21"/>
                              <w:szCs w:val="21"/>
                            </w:rPr>
                          </w:pPr>
                          <w:r w:rsidRPr="001B4EF2">
                            <w:rPr>
                              <w:rFonts w:ascii="Graphik" w:hAnsi="Graphik"/>
                              <w:b w:val="0"/>
                              <w:color w:val="44546A" w:themeColor="text2"/>
                              <w:sz w:val="21"/>
                              <w:szCs w:val="21"/>
                            </w:rPr>
                            <w:t xml:space="preserve">Please reach out to Wilson </w:t>
                          </w:r>
                          <w:proofErr w:type="spellStart"/>
                          <w:r w:rsidRPr="001B4EF2">
                            <w:rPr>
                              <w:rFonts w:ascii="Graphik" w:hAnsi="Graphik"/>
                              <w:b w:val="0"/>
                              <w:color w:val="44546A" w:themeColor="text2"/>
                              <w:sz w:val="21"/>
                              <w:szCs w:val="21"/>
                            </w:rPr>
                            <w:t>Sonsini</w:t>
                          </w:r>
                          <w:proofErr w:type="spellEnd"/>
                          <w:r w:rsidRPr="001B4EF2">
                            <w:rPr>
                              <w:rFonts w:ascii="Graphik" w:hAnsi="Graphik"/>
                              <w:b w:val="0"/>
                              <w:color w:val="44546A" w:themeColor="text2"/>
                              <w:sz w:val="21"/>
                              <w:szCs w:val="21"/>
                            </w:rPr>
                            <w:t xml:space="preserve"> (wsgr.com) for legal advice regarding this form—it is intended to be a starting point.  </w:t>
                          </w:r>
                        </w:p>
                        <w:p w14:paraId="2DCE3426" w14:textId="77777777" w:rsidR="00FD3275" w:rsidRPr="001B4EF2" w:rsidRDefault="00FD3275" w:rsidP="00FD3275">
                          <w:pPr>
                            <w:pStyle w:val="CenterTextBold"/>
                            <w:jc w:val="left"/>
                            <w:rPr>
                              <w:rFonts w:ascii="Graphik Medium" w:hAnsi="Graphik Medium"/>
                              <w:b w:val="0"/>
                              <w:color w:val="44546A" w:themeColor="text2"/>
                              <w:sz w:val="21"/>
                              <w:szCs w:val="21"/>
                            </w:rPr>
                          </w:pPr>
                          <w:r w:rsidRPr="001B4EF2">
                            <w:rPr>
                              <w:rFonts w:ascii="Graphik Medium" w:hAnsi="Graphik Medium"/>
                              <w:b w:val="0"/>
                              <w:color w:val="44546A" w:themeColor="text2"/>
                              <w:sz w:val="21"/>
                              <w:szCs w:val="21"/>
                            </w:rPr>
                            <w:t xml:space="preserve">This form was designed to help companies and non-technical advisors quickly and easily contract. </w:t>
                          </w:r>
                        </w:p>
                        <w:p w14:paraId="2D839AD8" w14:textId="2CD80B10" w:rsidR="001B4EF2" w:rsidRPr="001B4EF2" w:rsidRDefault="00FD3275" w:rsidP="001B4EF2">
                          <w:pPr>
                            <w:pStyle w:val="CenterTextBold"/>
                            <w:jc w:val="left"/>
                            <w:rPr>
                              <w:rFonts w:ascii="Graphik Medium" w:hAnsi="Graphik Medium"/>
                              <w:b w:val="0"/>
                              <w:color w:val="44546A" w:themeColor="text2"/>
                              <w:sz w:val="21"/>
                              <w:szCs w:val="21"/>
                            </w:rPr>
                          </w:pPr>
                          <w:r w:rsidRPr="001B4EF2">
                            <w:rPr>
                              <w:rFonts w:ascii="Graphik Medium" w:hAnsi="Graphik Medium"/>
                              <w:b w:val="0"/>
                              <w:color w:val="44546A" w:themeColor="text2"/>
                              <w:sz w:val="21"/>
                              <w:szCs w:val="21"/>
                            </w:rPr>
                            <w:t>Choosing simplicity and balance means that certain legal protections you might want are absent. A one-size-fits-all form will never be tailored as well as one drafted by a capable lawyer for your particular situation. Because each state has different employment (and other) law, using this form for an advisor providing services outside of California could present heightened risk. If any of the following are true, we strongly advise asking a lawyer to review, or provide a more appropriate form:</w:t>
                          </w:r>
                        </w:p>
                        <w:p w14:paraId="61FECA1E" w14:textId="77777777" w:rsidR="00FD3275" w:rsidRPr="001B4EF2" w:rsidRDefault="00FD3275" w:rsidP="00FD3275">
                          <w:pPr>
                            <w:ind w:left="720"/>
                            <w:rPr>
                              <w:iCs/>
                              <w:color w:val="44546A" w:themeColor="text2"/>
                              <w:sz w:val="21"/>
                              <w:szCs w:val="21"/>
                            </w:rPr>
                          </w:pPr>
                          <w:r w:rsidRPr="001B4EF2">
                            <w:rPr>
                              <w:iCs/>
                              <w:color w:val="44546A" w:themeColor="text2"/>
                              <w:sz w:val="21"/>
                              <w:szCs w:val="21"/>
                            </w:rPr>
                            <w:t xml:space="preserve">1) the advisor will not be working in California; </w:t>
                          </w:r>
                        </w:p>
                        <w:p w14:paraId="069CC741" w14:textId="77777777" w:rsidR="00FD3275" w:rsidRPr="001B4EF2" w:rsidRDefault="00FD3275" w:rsidP="00FD3275">
                          <w:pPr>
                            <w:ind w:left="720"/>
                            <w:rPr>
                              <w:iCs/>
                              <w:color w:val="44546A" w:themeColor="text2"/>
                              <w:sz w:val="21"/>
                              <w:szCs w:val="21"/>
                            </w:rPr>
                          </w:pPr>
                          <w:r w:rsidRPr="001B4EF2">
                            <w:rPr>
                              <w:iCs/>
                              <w:color w:val="44546A" w:themeColor="text2"/>
                              <w:sz w:val="21"/>
                              <w:szCs w:val="21"/>
                            </w:rPr>
                            <w:t xml:space="preserve">2) the advisor is a scientist at a university or working full time for another company, or the advisor will be contributing to intellectual property of the company; or </w:t>
                          </w:r>
                        </w:p>
                        <w:p w14:paraId="4794C0BC" w14:textId="772D404C" w:rsidR="00FD3275" w:rsidRDefault="00FD3275" w:rsidP="00FD3275">
                          <w:pPr>
                            <w:ind w:left="720"/>
                            <w:rPr>
                              <w:iCs/>
                              <w:color w:val="44546A" w:themeColor="text2"/>
                              <w:sz w:val="21"/>
                              <w:szCs w:val="21"/>
                            </w:rPr>
                          </w:pPr>
                          <w:r w:rsidRPr="001B4EF2">
                            <w:rPr>
                              <w:iCs/>
                              <w:color w:val="44546A" w:themeColor="text2"/>
                              <w:sz w:val="21"/>
                              <w:szCs w:val="21"/>
                            </w:rPr>
                            <w:t xml:space="preserve">3) any provision in this form fails to reflect your arrangement. </w:t>
                          </w:r>
                        </w:p>
                        <w:p w14:paraId="1E089B7F" w14:textId="77777777" w:rsidR="001B4EF2" w:rsidRPr="001B4EF2" w:rsidRDefault="001B4EF2" w:rsidP="00FD3275">
                          <w:pPr>
                            <w:ind w:left="720"/>
                            <w:rPr>
                              <w:iCs/>
                              <w:color w:val="44546A" w:themeColor="text2"/>
                              <w:sz w:val="21"/>
                              <w:szCs w:val="21"/>
                            </w:rPr>
                          </w:pPr>
                        </w:p>
                        <w:p w14:paraId="56774C9F" w14:textId="39040995" w:rsidR="00FD3275" w:rsidRPr="001B4EF2" w:rsidRDefault="00FD3275" w:rsidP="00FD3275">
                          <w:pPr>
                            <w:rPr>
                              <w:iCs/>
                              <w:color w:val="44546A" w:themeColor="text2"/>
                              <w:sz w:val="21"/>
                              <w:szCs w:val="21"/>
                            </w:rPr>
                          </w:pPr>
                          <w:r w:rsidRPr="001B4EF2">
                            <w:rPr>
                              <w:iCs/>
                              <w:color w:val="44546A" w:themeColor="text2"/>
                              <w:sz w:val="21"/>
                              <w:szCs w:val="21"/>
                            </w:rPr>
                            <w:t>Please note that changing the language in this form without legal counsel (aside from completing or deleting the bracketed/highlighted terms) could create liability, especially for the company.</w:t>
                          </w:r>
                        </w:p>
                        <w:p w14:paraId="6AF0663A" w14:textId="0ACF6E2D" w:rsidR="00FD3275" w:rsidRPr="001B4EF2" w:rsidRDefault="00FD3275" w:rsidP="00FD3275">
                          <w:pPr>
                            <w:rPr>
                              <w:iCs/>
                              <w:color w:val="44546A" w:themeColor="text2"/>
                              <w:sz w:val="21"/>
                              <w:szCs w:val="21"/>
                            </w:rPr>
                          </w:pPr>
                        </w:p>
                        <w:p w14:paraId="52C26127" w14:textId="4B422297" w:rsidR="007E1C40" w:rsidRDefault="007E1C40" w:rsidP="00FD3275">
                          <w:pPr>
                            <w:rPr>
                              <w:iCs/>
                              <w:color w:val="44546A" w:themeColor="text2"/>
                              <w:sz w:val="22"/>
                              <w:szCs w:val="22"/>
                            </w:rPr>
                          </w:pPr>
                        </w:p>
                        <w:p w14:paraId="4335D153" w14:textId="77777777" w:rsidR="001B4EF2" w:rsidRDefault="001B4EF2" w:rsidP="00FD3275">
                          <w:pPr>
                            <w:rPr>
                              <w:iCs/>
                              <w:color w:val="44546A" w:themeColor="text2"/>
                              <w:sz w:val="22"/>
                              <w:szCs w:val="22"/>
                            </w:rPr>
                          </w:pPr>
                        </w:p>
                        <w:p w14:paraId="16110847" w14:textId="77777777" w:rsidR="007E1C40" w:rsidRPr="007E1C40" w:rsidRDefault="007E1C40" w:rsidP="00FD3275">
                          <w:pPr>
                            <w:rPr>
                              <w:iCs/>
                              <w:color w:val="44546A" w:themeColor="text2"/>
                              <w:sz w:val="22"/>
                              <w:szCs w:val="22"/>
                            </w:rPr>
                          </w:pPr>
                        </w:p>
                        <w:p w14:paraId="39C3475B" w14:textId="77777777" w:rsidR="00FD3275" w:rsidRPr="001B4EF2" w:rsidRDefault="00FD3275" w:rsidP="00FD3275">
                          <w:pPr>
                            <w:autoSpaceDE w:val="0"/>
                            <w:autoSpaceDN w:val="0"/>
                            <w:adjustRightInd w:val="0"/>
                            <w:spacing w:before="0"/>
                            <w:jc w:val="center"/>
                            <w:rPr>
                              <w:rFonts w:ascii="Graphik Medium" w:hAnsi="Graphik Medium"/>
                              <w:color w:val="44546A" w:themeColor="text2"/>
                              <w:sz w:val="22"/>
                              <w:szCs w:val="22"/>
                            </w:rPr>
                          </w:pPr>
                          <w:r w:rsidRPr="001B4EF2">
                            <w:rPr>
                              <w:rFonts w:ascii="Graphik Medium" w:hAnsi="Graphik Medium"/>
                              <w:color w:val="44546A" w:themeColor="text2"/>
                              <w:sz w:val="22"/>
                              <w:szCs w:val="22"/>
                            </w:rPr>
                            <w:t>THIS PAGE SHOULD BE DELETED BEFORE SHARING/SIGNING</w:t>
                          </w:r>
                        </w:p>
                        <w:p w14:paraId="26087A5C" w14:textId="77777777" w:rsidR="00FD3275" w:rsidRPr="00FD3275" w:rsidRDefault="00FD3275" w:rsidP="00FD3275"/>
                      </w:txbxContent>
                    </v:textbox>
                  </v:shape>
                </w:pict>
              </mc:Fallback>
            </mc:AlternateContent>
          </w:r>
          <w:r w:rsidR="00765575" w:rsidRPr="00765575">
            <w:rPr>
              <w:rFonts w:ascii="Times New Roman" w:eastAsia="Times New Roman" w:hAnsi="Times New Roman" w:cs="Times New Roman"/>
              <w:color w:val="auto"/>
            </w:rPr>
            <w:fldChar w:fldCharType="begin"/>
          </w:r>
          <w:r w:rsidR="00765575" w:rsidRPr="00765575">
            <w:rPr>
              <w:rFonts w:ascii="Times New Roman" w:eastAsia="Times New Roman" w:hAnsi="Times New Roman" w:cs="Times New Roman"/>
              <w:color w:val="auto"/>
            </w:rPr>
            <w:instrText xml:space="preserve"> INCLUDEPICTURE "https://thisweekinstartups.com/wp-content/uploads/2018/12/carta.png" \* MERGEFORMATINET </w:instrText>
          </w:r>
          <w:r w:rsidR="00765575" w:rsidRPr="00765575">
            <w:rPr>
              <w:rFonts w:ascii="Times New Roman" w:eastAsia="Times New Roman" w:hAnsi="Times New Roman" w:cs="Times New Roman"/>
              <w:color w:val="auto"/>
            </w:rPr>
            <w:fldChar w:fldCharType="end"/>
          </w:r>
          <w:r w:rsidR="00765575">
            <w:rPr>
              <w:rFonts w:eastAsia="Times New Roman"/>
              <w:noProof/>
            </w:rPr>
            <mc:AlternateContent>
              <mc:Choice Requires="wps">
                <w:drawing>
                  <wp:anchor distT="0" distB="0" distL="114300" distR="114300" simplePos="0" relativeHeight="251668480" behindDoc="0" locked="0" layoutInCell="1" allowOverlap="1" wp14:anchorId="55E213EB" wp14:editId="7554D0BC">
                    <wp:simplePos x="0" y="0"/>
                    <wp:positionH relativeFrom="column">
                      <wp:posOffset>-444500</wp:posOffset>
                    </wp:positionH>
                    <wp:positionV relativeFrom="paragraph">
                      <wp:posOffset>6924040</wp:posOffset>
                    </wp:positionV>
                    <wp:extent cx="3098800" cy="1066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3098800" cy="1066800"/>
                            </a:xfrm>
                            <a:prstGeom prst="rect">
                              <a:avLst/>
                            </a:prstGeom>
                            <a:noFill/>
                            <a:ln w="6350">
                              <a:noFill/>
                            </a:ln>
                          </wps:spPr>
                          <wps:txbx>
                            <w:txbxContent>
                              <w:p w14:paraId="21CCBEF7" w14:textId="6A1D4B1A" w:rsidR="00765575" w:rsidRPr="00765575" w:rsidRDefault="00EC563A">
                                <w:pPr>
                                  <w:rPr>
                                    <w:i/>
                                    <w:iCs/>
                                    <w:sz w:val="16"/>
                                    <w:szCs w:val="16"/>
                                  </w:rPr>
                                </w:pPr>
                                <w:r>
                                  <w:rPr>
                                    <w:i/>
                                    <w:iCs/>
                                    <w:sz w:val="16"/>
                                    <w:szCs w:val="16"/>
                                  </w:rPr>
                                  <w:t xml:space="preserve">This agreement was downloaded from a blogpost on </w:t>
                                </w:r>
                                <w:r w:rsidR="00C160DD">
                                  <w:rPr>
                                    <w:i/>
                                    <w:iCs/>
                                    <w:sz w:val="16"/>
                                    <w:szCs w:val="16"/>
                                  </w:rPr>
                                  <w:t>Carta</w:t>
                                </w:r>
                                <w:r w:rsidR="001B4EF2">
                                  <w:rPr>
                                    <w:i/>
                                    <w:iCs/>
                                    <w:sz w:val="16"/>
                                    <w:szCs w:val="16"/>
                                  </w:rPr>
                                  <w:t xml:space="preserve"> featuring insight from 500 Startups</w:t>
                                </w:r>
                                <w:r w:rsidR="00C160DD">
                                  <w:rPr>
                                    <w:i/>
                                    <w:iCs/>
                                    <w:sz w:val="16"/>
                                    <w:szCs w:val="16"/>
                                  </w:rPr>
                                  <w:t>.</w:t>
                                </w:r>
                                <w:r w:rsidR="00523767">
                                  <w:rPr>
                                    <w:i/>
                                    <w:iCs/>
                                    <w:sz w:val="16"/>
                                    <w:szCs w:val="16"/>
                                  </w:rPr>
                                  <w:t xml:space="preserve"> </w:t>
                                </w:r>
                                <w:hyperlink r:id="rId14" w:history="1">
                                  <w:r w:rsidR="00523767" w:rsidRPr="00523767">
                                    <w:rPr>
                                      <w:rStyle w:val="Hyperlink"/>
                                      <w:i/>
                                      <w:iCs/>
                                      <w:sz w:val="16"/>
                                      <w:szCs w:val="16"/>
                                    </w:rPr>
                                    <w:t>Read the post here</w:t>
                                  </w:r>
                                </w:hyperlink>
                                <w:r w:rsidR="00523767">
                                  <w:rPr>
                                    <w:i/>
                                    <w:iCs/>
                                    <w:sz w:val="16"/>
                                    <w:szCs w:val="16"/>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213EB" id="Text Box 5" o:spid="_x0000_s1028" type="#_x0000_t202" style="position:absolute;margin-left:-35pt;margin-top:545.2pt;width:244pt;height: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" filled="f" stroked="f" strokeweight=".5pt">
                    <v:textbox>
                      <w:txbxContent>
                        <w:p w14:paraId="21CCBEF7" w14:textId="6A1D4B1A" w:rsidR="00765575" w:rsidRPr="00765575" w:rsidRDefault="00EC563A">
                          <w:pPr>
                            <w:rPr>
                              <w:i/>
                              <w:iCs/>
                              <w:sz w:val="16"/>
                              <w:szCs w:val="16"/>
                            </w:rPr>
                          </w:pPr>
                          <w:r>
                            <w:rPr>
                              <w:i/>
                              <w:iCs/>
                              <w:sz w:val="16"/>
                              <w:szCs w:val="16"/>
                            </w:rPr>
                            <w:t xml:space="preserve">This agreement was downloaded from a blogpost on </w:t>
                          </w:r>
                          <w:r w:rsidR="00C160DD">
                            <w:rPr>
                              <w:i/>
                              <w:iCs/>
                              <w:sz w:val="16"/>
                              <w:szCs w:val="16"/>
                            </w:rPr>
                            <w:t>Carta</w:t>
                          </w:r>
                          <w:r w:rsidR="001B4EF2">
                            <w:rPr>
                              <w:i/>
                              <w:iCs/>
                              <w:sz w:val="16"/>
                              <w:szCs w:val="16"/>
                            </w:rPr>
                            <w:t xml:space="preserve"> featuring insight from 500 Startups</w:t>
                          </w:r>
                          <w:r w:rsidR="00C160DD">
                            <w:rPr>
                              <w:i/>
                              <w:iCs/>
                              <w:sz w:val="16"/>
                              <w:szCs w:val="16"/>
                            </w:rPr>
                            <w:t>.</w:t>
                          </w:r>
                          <w:r w:rsidR="00523767">
                            <w:rPr>
                              <w:i/>
                              <w:iCs/>
                              <w:sz w:val="16"/>
                              <w:szCs w:val="16"/>
                            </w:rPr>
                            <w:t xml:space="preserve"> </w:t>
                          </w:r>
                          <w:hyperlink r:id="rId15" w:history="1">
                            <w:r w:rsidR="00523767" w:rsidRPr="00523767">
                              <w:rPr>
                                <w:rStyle w:val="Hyperlink"/>
                                <w:i/>
                                <w:iCs/>
                                <w:sz w:val="16"/>
                                <w:szCs w:val="16"/>
                              </w:rPr>
                              <w:t>Read the post here</w:t>
                            </w:r>
                          </w:hyperlink>
                          <w:r w:rsidR="00523767">
                            <w:rPr>
                              <w:i/>
                              <w:iCs/>
                              <w:sz w:val="16"/>
                              <w:szCs w:val="16"/>
                            </w:rPr>
                            <w:t>.</w:t>
                          </w:r>
                        </w:p>
                      </w:txbxContent>
                    </v:textbox>
                  </v:shape>
                </w:pict>
              </mc:Fallback>
            </mc:AlternateContent>
          </w:r>
          <w:r w:rsidR="00765575">
            <w:rPr>
              <w:rFonts w:eastAsia="Times New Roman"/>
              <w:noProof/>
            </w:rPr>
            <mc:AlternateContent>
              <mc:Choice Requires="wps">
                <w:drawing>
                  <wp:anchor distT="0" distB="0" distL="114300" distR="114300" simplePos="0" relativeHeight="251664384" behindDoc="0" locked="0" layoutInCell="1" allowOverlap="1" wp14:anchorId="4E0F5471" wp14:editId="4E6F0C7A">
                    <wp:simplePos x="0" y="0"/>
                    <wp:positionH relativeFrom="column">
                      <wp:posOffset>-444500</wp:posOffset>
                    </wp:positionH>
                    <wp:positionV relativeFrom="paragraph">
                      <wp:posOffset>2390140</wp:posOffset>
                    </wp:positionV>
                    <wp:extent cx="3098800" cy="1993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098800" cy="1993900"/>
                            </a:xfrm>
                            <a:prstGeom prst="rect">
                              <a:avLst/>
                            </a:prstGeom>
                            <a:noFill/>
                            <a:ln w="6350">
                              <a:noFill/>
                            </a:ln>
                          </wps:spPr>
                          <wps:txbx>
                            <w:txbxContent>
                              <w:p w14:paraId="295E65C0" w14:textId="50882086" w:rsidR="00297EAA" w:rsidRDefault="00FD3275" w:rsidP="00297EAA">
                                <w:pPr>
                                  <w:pStyle w:val="Title"/>
                                </w:pPr>
                                <w:r>
                                  <w:t>Advisor Agreement</w:t>
                                </w:r>
                              </w:p>
                              <w:p w14:paraId="6BE6F44F" w14:textId="77777777" w:rsidR="00FD3275" w:rsidRPr="00FD3275" w:rsidRDefault="00FD3275" w:rsidP="00FD32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F5471" id="Text Box 1" o:spid="_x0000_s1029" type="#_x0000_t202" style="position:absolute;margin-left:-35pt;margin-top:188.2pt;width:244pt;height:1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" filled="f" stroked="f" strokeweight=".5pt">
                    <v:textbox>
                      <w:txbxContent>
                        <w:p w14:paraId="295E65C0" w14:textId="50882086" w:rsidR="00297EAA" w:rsidRDefault="00FD3275" w:rsidP="00297EAA">
                          <w:pPr>
                            <w:pStyle w:val="Title"/>
                          </w:pPr>
                          <w:r>
                            <w:t>Advisor Agreement</w:t>
                          </w:r>
                        </w:p>
                        <w:p w14:paraId="6BE6F44F" w14:textId="77777777" w:rsidR="00FD3275" w:rsidRPr="00FD3275" w:rsidRDefault="00FD3275" w:rsidP="00FD3275"/>
                      </w:txbxContent>
                    </v:textbox>
                  </v:shape>
                </w:pict>
              </mc:Fallback>
            </mc:AlternateContent>
          </w:r>
          <w:r w:rsidR="00765575">
            <w:rPr>
              <w:rFonts w:eastAsia="Times New Roman"/>
              <w:noProof/>
            </w:rPr>
            <mc:AlternateContent>
              <mc:Choice Requires="wps">
                <w:drawing>
                  <wp:anchor distT="0" distB="0" distL="114300" distR="114300" simplePos="0" relativeHeight="251666432" behindDoc="0" locked="0" layoutInCell="1" allowOverlap="1" wp14:anchorId="70852E60" wp14:editId="1BC24251">
                    <wp:simplePos x="0" y="0"/>
                    <wp:positionH relativeFrom="column">
                      <wp:posOffset>-444500</wp:posOffset>
                    </wp:positionH>
                    <wp:positionV relativeFrom="paragraph">
                      <wp:posOffset>1983740</wp:posOffset>
                    </wp:positionV>
                    <wp:extent cx="3098800" cy="330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098800" cy="330200"/>
                            </a:xfrm>
                            <a:prstGeom prst="rect">
                              <a:avLst/>
                            </a:prstGeom>
                            <a:noFill/>
                            <a:ln w="6350">
                              <a:noFill/>
                            </a:ln>
                          </wps:spPr>
                          <wps:txbx>
                            <w:txbxContent>
                              <w:p w14:paraId="6CA40B41" w14:textId="01CD452A" w:rsidR="00765575" w:rsidRDefault="00FD3275" w:rsidP="00765575">
                                <w:pPr>
                                  <w:pStyle w:val="Heading4"/>
                                </w:pPr>
                                <w:r>
                                  <w:t>DOCUMENT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52E60" id="Text Box 2" o:spid="_x0000_s1030" type="#_x0000_t202" style="position:absolute;margin-left:-35pt;margin-top:156.2pt;width:244pt;height: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" filled="f" stroked="f" strokeweight=".5pt">
                    <v:textbox>
                      <w:txbxContent>
                        <w:p w14:paraId="6CA40B41" w14:textId="01CD452A" w:rsidR="00765575" w:rsidRDefault="00FD3275" w:rsidP="00765575">
                          <w:pPr>
                            <w:pStyle w:val="Heading4"/>
                          </w:pPr>
                          <w:r>
                            <w:t>DOCUMENT TEMPLATE</w:t>
                          </w:r>
                        </w:p>
                      </w:txbxContent>
                    </v:textbox>
                  </v:shape>
                </w:pict>
              </mc:Fallback>
            </mc:AlternateContent>
          </w:r>
          <w:r w:rsidR="00765575">
            <w:rPr>
              <w:rFonts w:eastAsia="Times New Roman"/>
              <w:noProof/>
            </w:rPr>
            <mc:AlternateContent>
              <mc:Choice Requires="wps">
                <w:drawing>
                  <wp:anchor distT="0" distB="0" distL="114300" distR="114300" simplePos="0" relativeHeight="251667456" behindDoc="0" locked="0" layoutInCell="1" allowOverlap="1" wp14:anchorId="41E02A89" wp14:editId="513B2416">
                    <wp:simplePos x="0" y="0"/>
                    <wp:positionH relativeFrom="column">
                      <wp:posOffset>-342900</wp:posOffset>
                    </wp:positionH>
                    <wp:positionV relativeFrom="paragraph">
                      <wp:posOffset>2390140</wp:posOffset>
                    </wp:positionV>
                    <wp:extent cx="1346200" cy="0"/>
                    <wp:effectExtent l="0" t="12700" r="12700" b="12700"/>
                    <wp:wrapNone/>
                    <wp:docPr id="4" name="Straight Connector 4"/>
                    <wp:cNvGraphicFramePr/>
                    <a:graphic xmlns:a="http://schemas.openxmlformats.org/drawingml/2006/main">
                      <a:graphicData uri="http://schemas.microsoft.com/office/word/2010/wordprocessingShape">
                        <wps:wsp>
                          <wps:cNvCnPr/>
                          <wps:spPr>
                            <a:xfrm>
                              <a:off x="0" y="0"/>
                              <a:ext cx="1346200" cy="0"/>
                            </a:xfrm>
                            <a:prstGeom prst="line">
                              <a:avLst/>
                            </a:prstGeom>
                            <a:ln w="28575">
                              <a:solidFill>
                                <a:srgbClr val="8092A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5B49AB5D"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7pt,188.2pt" to="79pt,18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" strokecolor="#8092a8" strokeweight="2.25pt">
                    <v:stroke joinstyle="miter"/>
                  </v:line>
                </w:pict>
              </mc:Fallback>
            </mc:AlternateContent>
          </w:r>
          <w:r w:rsidR="00297EAA">
            <w:rPr>
              <w:rFonts w:eastAsia="Times New Roman"/>
            </w:rPr>
            <w:br w:type="page"/>
          </w:r>
        </w:p>
      </w:sdtContent>
    </w:sdt>
    <w:p w14:paraId="10C8DDBD" w14:textId="77777777" w:rsidR="00FD3275" w:rsidRPr="00B14D64" w:rsidRDefault="00FD3275" w:rsidP="00FD3275">
      <w:pPr>
        <w:pStyle w:val="CenterTextBold"/>
        <w:spacing w:before="0"/>
        <w:rPr>
          <w:rFonts w:ascii="Graphik" w:hAnsi="Graphik"/>
          <w:color w:val="686865"/>
          <w:sz w:val="21"/>
          <w:szCs w:val="21"/>
        </w:rPr>
      </w:pPr>
      <w:r w:rsidRPr="00B14D64">
        <w:rPr>
          <w:rFonts w:ascii="Graphik" w:hAnsi="Graphik"/>
          <w:color w:val="686865"/>
          <w:sz w:val="21"/>
          <w:szCs w:val="21"/>
        </w:rPr>
        <w:lastRenderedPageBreak/>
        <w:t>ADVISOR AGREEMENT</w:t>
      </w:r>
    </w:p>
    <w:p w14:paraId="04EF51FD" w14:textId="77777777" w:rsidR="00FD3275" w:rsidRPr="00B14D64" w:rsidRDefault="00FD3275" w:rsidP="00FD3275">
      <w:pPr>
        <w:jc w:val="both"/>
        <w:rPr>
          <w:sz w:val="21"/>
          <w:szCs w:val="21"/>
        </w:rPr>
      </w:pPr>
      <w:r w:rsidRPr="00B14D64">
        <w:rPr>
          <w:sz w:val="21"/>
          <w:szCs w:val="21"/>
        </w:rPr>
        <w:t>This Advisor Agreement (the “</w:t>
      </w:r>
      <w:r w:rsidRPr="00B14D64">
        <w:rPr>
          <w:b/>
          <w:sz w:val="21"/>
          <w:szCs w:val="21"/>
        </w:rPr>
        <w:t>Agreement</w:t>
      </w:r>
      <w:r w:rsidRPr="00B14D64">
        <w:rPr>
          <w:sz w:val="21"/>
          <w:szCs w:val="21"/>
        </w:rPr>
        <w:t>”) is by and between the undersigned company (the “</w:t>
      </w:r>
      <w:r w:rsidRPr="00B14D64">
        <w:rPr>
          <w:b/>
          <w:sz w:val="21"/>
          <w:szCs w:val="21"/>
        </w:rPr>
        <w:t>Company</w:t>
      </w:r>
      <w:r w:rsidRPr="00B14D64">
        <w:rPr>
          <w:sz w:val="21"/>
          <w:szCs w:val="21"/>
        </w:rPr>
        <w:t>”) and the undersigned advisor (the “</w:t>
      </w:r>
      <w:r w:rsidRPr="00B14D64">
        <w:rPr>
          <w:b/>
          <w:sz w:val="21"/>
          <w:szCs w:val="21"/>
        </w:rPr>
        <w:t>Advisor</w:t>
      </w:r>
      <w:r w:rsidRPr="00B14D64">
        <w:rPr>
          <w:sz w:val="21"/>
          <w:szCs w:val="21"/>
        </w:rPr>
        <w:t>”), effective as of the latest date set forth on the signature page (the “</w:t>
      </w:r>
      <w:r w:rsidRPr="00B14D64">
        <w:rPr>
          <w:b/>
          <w:sz w:val="21"/>
          <w:szCs w:val="21"/>
        </w:rPr>
        <w:t>Effective Date</w:t>
      </w:r>
      <w:r w:rsidRPr="00B14D64">
        <w:rPr>
          <w:sz w:val="21"/>
          <w:szCs w:val="21"/>
        </w:rPr>
        <w:t>”).</w:t>
      </w:r>
    </w:p>
    <w:p w14:paraId="6C28FE78" w14:textId="34046F8E" w:rsidR="00FD3275" w:rsidRPr="00B14D64" w:rsidRDefault="00FD3275" w:rsidP="00FD3275">
      <w:pPr>
        <w:pStyle w:val="Heading1"/>
        <w:keepNext w:val="0"/>
        <w:keepLines w:val="0"/>
        <w:tabs>
          <w:tab w:val="num" w:pos="1080"/>
        </w:tabs>
        <w:ind w:firstLine="720"/>
        <w:rPr>
          <w:b/>
          <w:color w:val="686865"/>
          <w:sz w:val="21"/>
          <w:szCs w:val="21"/>
        </w:rPr>
      </w:pPr>
      <w:r w:rsidRPr="00B14D64">
        <w:rPr>
          <w:color w:val="686865"/>
          <w:sz w:val="21"/>
          <w:szCs w:val="21"/>
        </w:rPr>
        <w:t>1.</w:t>
      </w:r>
      <w:r w:rsidRPr="00B14D64">
        <w:rPr>
          <w:b/>
          <w:color w:val="686865"/>
          <w:sz w:val="21"/>
          <w:szCs w:val="21"/>
        </w:rPr>
        <w:t xml:space="preserve"> Services. </w:t>
      </w:r>
      <w:r w:rsidRPr="00B14D64">
        <w:rPr>
          <w:color w:val="686865"/>
          <w:sz w:val="21"/>
          <w:szCs w:val="21"/>
        </w:rPr>
        <w:t xml:space="preserve">The Advisor will advise the Company on certain matters described on </w:t>
      </w:r>
      <w:r w:rsidRPr="00B14D64">
        <w:rPr>
          <w:color w:val="686865"/>
          <w:sz w:val="21"/>
          <w:szCs w:val="21"/>
          <w:u w:val="single"/>
        </w:rPr>
        <w:t>Exhibit A</w:t>
      </w:r>
      <w:r w:rsidRPr="00B14D64">
        <w:rPr>
          <w:color w:val="686865"/>
          <w:sz w:val="21"/>
          <w:szCs w:val="21"/>
        </w:rPr>
        <w:t xml:space="preserve"> (the “</w:t>
      </w:r>
      <w:r w:rsidRPr="00B14D64">
        <w:rPr>
          <w:b/>
          <w:color w:val="686865"/>
          <w:sz w:val="21"/>
          <w:szCs w:val="21"/>
        </w:rPr>
        <w:t>Services</w:t>
      </w:r>
      <w:r w:rsidRPr="00B14D64">
        <w:rPr>
          <w:color w:val="686865"/>
          <w:sz w:val="21"/>
          <w:szCs w:val="21"/>
        </w:rPr>
        <w:t xml:space="preserve">”). </w:t>
      </w:r>
      <w:bookmarkStart w:id="0" w:name="_cp_text_1_8"/>
      <w:r w:rsidRPr="00B14D64">
        <w:rPr>
          <w:color w:val="686865"/>
          <w:sz w:val="21"/>
          <w:szCs w:val="21"/>
        </w:rPr>
        <w:t xml:space="preserve">The parties acknowledge and agree that the Services are outside the usual course </w:t>
      </w:r>
      <w:bookmarkStart w:id="1" w:name="_cp_text_4_9"/>
      <w:bookmarkEnd w:id="0"/>
      <w:r w:rsidRPr="00B14D64">
        <w:rPr>
          <w:color w:val="686865"/>
          <w:sz w:val="21"/>
          <w:szCs w:val="21"/>
        </w:rPr>
        <w:t xml:space="preserve">of the </w:t>
      </w:r>
      <w:bookmarkStart w:id="2" w:name="_cp_text_1_10"/>
      <w:bookmarkEnd w:id="1"/>
      <w:r w:rsidRPr="00B14D64">
        <w:rPr>
          <w:color w:val="686865"/>
          <w:sz w:val="21"/>
          <w:szCs w:val="21"/>
        </w:rPr>
        <w:t>Company’s business, that Advisor is customarily engaged in an independently established trade, occupation, or business of the same nature as the Services, and that the Company will not control the manner or means in which Advisor performs the Services.</w:t>
      </w:r>
      <w:bookmarkEnd w:id="2"/>
    </w:p>
    <w:p w14:paraId="7BB73E32" w14:textId="47AC0ACA" w:rsidR="00FD3275" w:rsidRPr="00B14D64" w:rsidRDefault="007911AF" w:rsidP="00FD3275">
      <w:pPr>
        <w:pStyle w:val="Heading1"/>
        <w:keepNext w:val="0"/>
        <w:keepLines w:val="0"/>
        <w:tabs>
          <w:tab w:val="num" w:pos="1080"/>
        </w:tabs>
        <w:ind w:firstLine="720"/>
        <w:jc w:val="both"/>
        <w:rPr>
          <w:color w:val="686865"/>
          <w:sz w:val="21"/>
          <w:szCs w:val="21"/>
        </w:rPr>
      </w:pPr>
      <w:r w:rsidRPr="00B14D64">
        <w:rPr>
          <w:color w:val="686865"/>
          <w:sz w:val="21"/>
          <w:szCs w:val="21"/>
        </w:rPr>
        <w:t>2.</w:t>
      </w:r>
      <w:r w:rsidRPr="00B14D64">
        <w:rPr>
          <w:b/>
          <w:color w:val="686865"/>
          <w:sz w:val="21"/>
          <w:szCs w:val="21"/>
        </w:rPr>
        <w:t xml:space="preserve"> </w:t>
      </w:r>
      <w:r w:rsidR="00FD3275" w:rsidRPr="00B14D64">
        <w:rPr>
          <w:b/>
          <w:color w:val="686865"/>
          <w:sz w:val="21"/>
          <w:szCs w:val="21"/>
        </w:rPr>
        <w:t>Compensation</w:t>
      </w:r>
      <w:r w:rsidR="00FD3275" w:rsidRPr="00B14D64">
        <w:rPr>
          <w:color w:val="686865"/>
          <w:sz w:val="21"/>
          <w:szCs w:val="21"/>
        </w:rPr>
        <w:t xml:space="preserve">. The Company agrees to provide to Advisor the compensation set forth on </w:t>
      </w:r>
      <w:r w:rsidR="00FD3275" w:rsidRPr="00B14D64">
        <w:rPr>
          <w:color w:val="686865"/>
          <w:sz w:val="21"/>
          <w:szCs w:val="21"/>
          <w:u w:val="single"/>
        </w:rPr>
        <w:t>Exhibit A</w:t>
      </w:r>
      <w:r w:rsidR="00FD3275" w:rsidRPr="00B14D64">
        <w:rPr>
          <w:color w:val="686865"/>
          <w:sz w:val="21"/>
          <w:szCs w:val="21"/>
        </w:rPr>
        <w:t xml:space="preserve"> for the Services.</w:t>
      </w:r>
    </w:p>
    <w:p w14:paraId="3FDA0710" w14:textId="61B0C059" w:rsidR="00FD3275" w:rsidRPr="00B14D64" w:rsidRDefault="007911AF" w:rsidP="00FD3275">
      <w:pPr>
        <w:pStyle w:val="Heading1"/>
        <w:keepNext w:val="0"/>
        <w:keepLines w:val="0"/>
        <w:tabs>
          <w:tab w:val="num" w:pos="1080"/>
        </w:tabs>
        <w:ind w:firstLine="720"/>
        <w:jc w:val="both"/>
        <w:rPr>
          <w:color w:val="686865"/>
          <w:sz w:val="21"/>
          <w:szCs w:val="21"/>
        </w:rPr>
      </w:pPr>
      <w:bookmarkStart w:id="3" w:name="_Ref284980685"/>
      <w:r w:rsidRPr="00B14D64">
        <w:rPr>
          <w:color w:val="686865"/>
          <w:sz w:val="21"/>
          <w:szCs w:val="21"/>
        </w:rPr>
        <w:t>3.</w:t>
      </w:r>
      <w:r w:rsidRPr="00B14D64">
        <w:rPr>
          <w:b/>
          <w:color w:val="686865"/>
          <w:sz w:val="21"/>
          <w:szCs w:val="21"/>
        </w:rPr>
        <w:t xml:space="preserve"> </w:t>
      </w:r>
      <w:r w:rsidR="00FD3275" w:rsidRPr="00B14D64">
        <w:rPr>
          <w:b/>
          <w:color w:val="686865"/>
          <w:sz w:val="21"/>
          <w:szCs w:val="21"/>
        </w:rPr>
        <w:t xml:space="preserve">Term and Termination. </w:t>
      </w:r>
      <w:r w:rsidR="00FD3275" w:rsidRPr="00B14D64">
        <w:rPr>
          <w:color w:val="686865"/>
          <w:sz w:val="21"/>
          <w:szCs w:val="21"/>
        </w:rPr>
        <w:t xml:space="preserve">This Agreement will begin on the Effective Date and continue until the end of any term described on </w:t>
      </w:r>
      <w:r w:rsidR="00FD3275" w:rsidRPr="00B14D64">
        <w:rPr>
          <w:color w:val="686865"/>
          <w:sz w:val="21"/>
          <w:szCs w:val="21"/>
          <w:u w:val="single"/>
        </w:rPr>
        <w:t>Exhibit A</w:t>
      </w:r>
      <w:r w:rsidR="00FD3275" w:rsidRPr="00B14D64">
        <w:rPr>
          <w:color w:val="686865"/>
          <w:sz w:val="21"/>
          <w:szCs w:val="21"/>
        </w:rPr>
        <w:t xml:space="preserve"> (as may be extended), if any term is described on </w:t>
      </w:r>
      <w:r w:rsidR="00FD3275" w:rsidRPr="00B14D64">
        <w:rPr>
          <w:color w:val="686865"/>
          <w:sz w:val="21"/>
          <w:szCs w:val="21"/>
          <w:u w:val="single"/>
        </w:rPr>
        <w:t>Exhibit A</w:t>
      </w:r>
      <w:r w:rsidR="00FD3275" w:rsidRPr="00B14D64">
        <w:rPr>
          <w:color w:val="686865"/>
          <w:sz w:val="21"/>
          <w:szCs w:val="21"/>
        </w:rPr>
        <w:t>, or when earlier terminated by either party with five days of prior written notice. Upon termination of this Agreement, all rights and duties of the parties shall cease except that the Company must pay any amounts owed to Advisor for unpaid completed Services, and the provisions of Section 5 (Confidentiality), Section 6 (Ownership), Section 8 (Independent Contractor) and Section 9 (Miscellaneous) will survive.</w:t>
      </w:r>
    </w:p>
    <w:bookmarkEnd w:id="3"/>
    <w:p w14:paraId="2A4DD73E" w14:textId="56DC89F7" w:rsidR="00FD3275" w:rsidRPr="00B14D64" w:rsidRDefault="007911AF" w:rsidP="00FD3275">
      <w:pPr>
        <w:pStyle w:val="Heading1"/>
        <w:keepNext w:val="0"/>
        <w:keepLines w:val="0"/>
        <w:tabs>
          <w:tab w:val="num" w:pos="1080"/>
        </w:tabs>
        <w:ind w:firstLine="720"/>
        <w:rPr>
          <w:color w:val="686865"/>
          <w:sz w:val="21"/>
          <w:szCs w:val="21"/>
        </w:rPr>
      </w:pPr>
      <w:r w:rsidRPr="00B14D64">
        <w:rPr>
          <w:color w:val="686865"/>
          <w:sz w:val="21"/>
          <w:szCs w:val="21"/>
        </w:rPr>
        <w:t>4.</w:t>
      </w:r>
      <w:r w:rsidRPr="00B14D64">
        <w:rPr>
          <w:b/>
          <w:color w:val="686865"/>
          <w:sz w:val="21"/>
          <w:szCs w:val="21"/>
        </w:rPr>
        <w:t xml:space="preserve"> </w:t>
      </w:r>
      <w:r w:rsidR="00FD3275" w:rsidRPr="00B14D64">
        <w:rPr>
          <w:b/>
          <w:color w:val="686865"/>
          <w:sz w:val="21"/>
          <w:szCs w:val="21"/>
        </w:rPr>
        <w:t>Conflicts of Interest</w:t>
      </w:r>
      <w:r w:rsidR="00FD3275" w:rsidRPr="00B14D64">
        <w:rPr>
          <w:color w:val="686865"/>
          <w:sz w:val="21"/>
          <w:szCs w:val="21"/>
        </w:rPr>
        <w:t xml:space="preserve">. Advisor represents that Advisor’s compliance with this Agreement and provision of the Services will not violate any duty that Advisor may have to a third party (such as a present or former employer). Advisor agrees to promptly notify the senior-most officer of the Company in writing of any potential conflict that arises, including Advisor’s engagement to provide services to any competitor of the Company. It is understood that in the event of an actual or potential conflict, the Company will review whether Advisor’s other activities are consistent with Advisor continuing to serve as an advisor to the Company. Advisor agrees not to use the funding, resources, facilities or time of any third party to provide the </w:t>
      </w:r>
      <w:proofErr w:type="gramStart"/>
      <w:r w:rsidR="00FD3275" w:rsidRPr="00B14D64">
        <w:rPr>
          <w:color w:val="686865"/>
          <w:sz w:val="21"/>
          <w:szCs w:val="21"/>
        </w:rPr>
        <w:t>Services, or</w:t>
      </w:r>
      <w:proofErr w:type="gramEnd"/>
      <w:r w:rsidR="00FD3275" w:rsidRPr="00B14D64">
        <w:rPr>
          <w:color w:val="686865"/>
          <w:sz w:val="21"/>
          <w:szCs w:val="21"/>
        </w:rPr>
        <w:t xml:space="preserve"> perform the Services in a manner that would give any third party rights to any intellectual property or other product of such work. </w:t>
      </w:r>
    </w:p>
    <w:p w14:paraId="0747249E" w14:textId="16264F36" w:rsidR="00FD3275" w:rsidRPr="00B14D64" w:rsidRDefault="007911AF" w:rsidP="00FD3275">
      <w:pPr>
        <w:pStyle w:val="Heading1"/>
        <w:keepLines w:val="0"/>
        <w:tabs>
          <w:tab w:val="num" w:pos="1080"/>
        </w:tabs>
        <w:ind w:firstLine="720"/>
        <w:rPr>
          <w:bCs/>
          <w:color w:val="686865"/>
          <w:sz w:val="21"/>
          <w:szCs w:val="21"/>
        </w:rPr>
      </w:pPr>
      <w:r w:rsidRPr="00B14D64">
        <w:rPr>
          <w:color w:val="686865"/>
          <w:sz w:val="21"/>
          <w:szCs w:val="21"/>
        </w:rPr>
        <w:t>5.</w:t>
      </w:r>
      <w:r w:rsidRPr="00B14D64">
        <w:rPr>
          <w:b/>
          <w:color w:val="686865"/>
          <w:sz w:val="21"/>
          <w:szCs w:val="21"/>
        </w:rPr>
        <w:t xml:space="preserve"> </w:t>
      </w:r>
      <w:r w:rsidR="00FD3275" w:rsidRPr="00B14D64">
        <w:rPr>
          <w:b/>
          <w:color w:val="686865"/>
          <w:sz w:val="21"/>
          <w:szCs w:val="21"/>
        </w:rPr>
        <w:t>Confidentiality</w:t>
      </w:r>
      <w:r w:rsidR="00FD3275" w:rsidRPr="00B14D64">
        <w:rPr>
          <w:bCs/>
          <w:color w:val="686865"/>
          <w:sz w:val="21"/>
          <w:szCs w:val="21"/>
        </w:rPr>
        <w:t>.</w:t>
      </w:r>
    </w:p>
    <w:p w14:paraId="4F5472A0" w14:textId="414D4BCE" w:rsidR="00FD3275" w:rsidRPr="00B14D64" w:rsidRDefault="004B1756" w:rsidP="004B1756">
      <w:pPr>
        <w:pStyle w:val="Heading2"/>
        <w:keepNext w:val="0"/>
        <w:keepLines w:val="0"/>
        <w:numPr>
          <w:ilvl w:val="1"/>
          <w:numId w:val="0"/>
        </w:numPr>
        <w:tabs>
          <w:tab w:val="num" w:pos="1440"/>
        </w:tabs>
        <w:spacing w:before="120"/>
        <w:jc w:val="both"/>
        <w:rPr>
          <w:rFonts w:ascii="Graphik" w:hAnsi="Graphik"/>
          <w:color w:val="686865"/>
          <w:sz w:val="21"/>
          <w:szCs w:val="21"/>
        </w:rPr>
      </w:pPr>
      <w:r w:rsidRPr="00B14D64">
        <w:rPr>
          <w:b/>
          <w:sz w:val="21"/>
          <w:szCs w:val="21"/>
        </w:rPr>
        <w:tab/>
      </w:r>
      <w:r w:rsidR="007911AF" w:rsidRPr="00B14D64">
        <w:rPr>
          <w:rFonts w:ascii="Graphik" w:hAnsi="Graphik"/>
          <w:color w:val="686865"/>
          <w:sz w:val="21"/>
          <w:szCs w:val="21"/>
        </w:rPr>
        <w:t>5.1</w:t>
      </w:r>
      <w:r w:rsidR="007911AF" w:rsidRPr="00B14D64">
        <w:rPr>
          <w:b/>
          <w:color w:val="686865"/>
          <w:sz w:val="21"/>
          <w:szCs w:val="21"/>
        </w:rPr>
        <w:t xml:space="preserve"> </w:t>
      </w:r>
      <w:r w:rsidR="00FD3275" w:rsidRPr="00B14D64">
        <w:rPr>
          <w:b/>
          <w:color w:val="686865"/>
          <w:sz w:val="21"/>
          <w:szCs w:val="21"/>
        </w:rPr>
        <w:t>Definition of Confidential Information</w:t>
      </w:r>
      <w:r w:rsidR="00FD3275" w:rsidRPr="00B14D64">
        <w:rPr>
          <w:color w:val="686865"/>
          <w:sz w:val="21"/>
          <w:szCs w:val="21"/>
        </w:rPr>
        <w:t>. “</w:t>
      </w:r>
      <w:r w:rsidR="00FD3275" w:rsidRPr="00B14D64">
        <w:rPr>
          <w:b/>
          <w:color w:val="686865"/>
          <w:sz w:val="21"/>
          <w:szCs w:val="21"/>
        </w:rPr>
        <w:t>Confidential Information</w:t>
      </w:r>
      <w:r w:rsidR="00FD3275" w:rsidRPr="00B14D64">
        <w:rPr>
          <w:color w:val="686865"/>
          <w:sz w:val="21"/>
          <w:szCs w:val="21"/>
        </w:rPr>
        <w:t xml:space="preserve">” </w:t>
      </w:r>
      <w:r w:rsidR="00FD3275" w:rsidRPr="00B14D64">
        <w:rPr>
          <w:rFonts w:ascii="Graphik" w:hAnsi="Graphik"/>
          <w:color w:val="686865"/>
          <w:sz w:val="21"/>
          <w:szCs w:val="21"/>
        </w:rPr>
        <w:t>means any Company information directly or indirectly disclosed by the Company to Advisor that is identified as confidential or which would appear to a reasonable person to be confidential, whether disclosed before or after the date of this Agreement, and whether disclosed in writing, orally, or by inspection of tangible objects. Confidential Information includes, but is not limited to, information relating to the Company’s finances, technology and operations, such as financial projections, customer lists, business forecasts, and source code. Confidential Information does not include information that: (</w:t>
      </w:r>
      <w:proofErr w:type="spellStart"/>
      <w:r w:rsidR="00FD3275" w:rsidRPr="00B14D64">
        <w:rPr>
          <w:rFonts w:ascii="Graphik" w:hAnsi="Graphik"/>
          <w:color w:val="686865"/>
          <w:sz w:val="21"/>
          <w:szCs w:val="21"/>
        </w:rPr>
        <w:t>i</w:t>
      </w:r>
      <w:proofErr w:type="spellEnd"/>
      <w:r w:rsidR="00FD3275" w:rsidRPr="00B14D64">
        <w:rPr>
          <w:rFonts w:ascii="Graphik" w:hAnsi="Graphik"/>
          <w:color w:val="686865"/>
          <w:sz w:val="21"/>
          <w:szCs w:val="21"/>
        </w:rPr>
        <w:t xml:space="preserve">) is in the possession of Advisor at the time of disclosure without confidentiality obligations, as shown by Advisor’s files and records immediately prior to the time of disclosure; or (ii) becomes part of the public knowledge or literature, not as a direct or indirect result of any improper inaction or action of Advisor. </w:t>
      </w:r>
    </w:p>
    <w:p w14:paraId="75BE4AEC" w14:textId="442DA516" w:rsidR="00FD3275" w:rsidRPr="00B14D64" w:rsidRDefault="007911AF" w:rsidP="00FD3275">
      <w:pPr>
        <w:pStyle w:val="Heading2"/>
        <w:keepNext w:val="0"/>
        <w:keepLines w:val="0"/>
        <w:numPr>
          <w:ilvl w:val="1"/>
          <w:numId w:val="0"/>
        </w:numPr>
        <w:tabs>
          <w:tab w:val="num" w:pos="1800"/>
        </w:tabs>
        <w:spacing w:before="240"/>
        <w:ind w:firstLine="1440"/>
        <w:jc w:val="both"/>
        <w:rPr>
          <w:rFonts w:ascii="Graphik" w:hAnsi="Graphik"/>
          <w:color w:val="686865"/>
          <w:sz w:val="21"/>
          <w:szCs w:val="21"/>
        </w:rPr>
      </w:pPr>
      <w:r w:rsidRPr="00B14D64">
        <w:rPr>
          <w:rFonts w:ascii="Graphik" w:hAnsi="Graphik"/>
          <w:color w:val="686865"/>
          <w:sz w:val="21"/>
          <w:szCs w:val="21"/>
        </w:rPr>
        <w:lastRenderedPageBreak/>
        <w:t>5.2</w:t>
      </w:r>
      <w:r w:rsidR="00F829E4" w:rsidRPr="00B14D64">
        <w:rPr>
          <w:b/>
          <w:color w:val="686865"/>
          <w:sz w:val="21"/>
          <w:szCs w:val="21"/>
        </w:rPr>
        <w:t xml:space="preserve"> </w:t>
      </w:r>
      <w:r w:rsidR="00FD3275" w:rsidRPr="00B14D64">
        <w:rPr>
          <w:b/>
          <w:color w:val="686865"/>
          <w:sz w:val="21"/>
          <w:szCs w:val="21"/>
        </w:rPr>
        <w:t>Disclosure and Use</w:t>
      </w:r>
      <w:r w:rsidR="00FD3275" w:rsidRPr="00B14D64">
        <w:rPr>
          <w:color w:val="686865"/>
          <w:sz w:val="21"/>
          <w:szCs w:val="21"/>
        </w:rPr>
        <w:t xml:space="preserve">. </w:t>
      </w:r>
      <w:r w:rsidR="00FD3275" w:rsidRPr="00B14D64">
        <w:rPr>
          <w:rFonts w:ascii="Graphik" w:hAnsi="Graphik"/>
          <w:color w:val="686865"/>
          <w:sz w:val="21"/>
          <w:szCs w:val="21"/>
        </w:rPr>
        <w:t>Advisor agrees not to use any Confidential Information for Advisor’s own use or for any purpose other than to perform the Services. Advisor agrees to take all reasonable measures to protect the secrecy of and avoid disclosure or use of Confidential Information of the Company to any other person or entity. Notwithstanding the foregoing, Advisor may disclose Confidential Information with the prior written approval of the Company or pursuant to the order or requirement of a court, administrative agency or other governmental body.</w:t>
      </w:r>
    </w:p>
    <w:p w14:paraId="204D4808" w14:textId="7C08550E" w:rsidR="00FD3275" w:rsidRPr="00B14D64" w:rsidRDefault="007911AF" w:rsidP="00FD3275">
      <w:pPr>
        <w:pStyle w:val="Heading2"/>
        <w:keepNext w:val="0"/>
        <w:keepLines w:val="0"/>
        <w:numPr>
          <w:ilvl w:val="1"/>
          <w:numId w:val="0"/>
        </w:numPr>
        <w:tabs>
          <w:tab w:val="num" w:pos="1800"/>
        </w:tabs>
        <w:spacing w:before="240"/>
        <w:ind w:firstLine="1440"/>
        <w:jc w:val="both"/>
        <w:rPr>
          <w:rFonts w:ascii="Graphik" w:hAnsi="Graphik"/>
          <w:color w:val="686865"/>
          <w:sz w:val="21"/>
          <w:szCs w:val="21"/>
        </w:rPr>
      </w:pPr>
      <w:r w:rsidRPr="00B14D64">
        <w:rPr>
          <w:rFonts w:ascii="Graphik" w:hAnsi="Graphik"/>
          <w:color w:val="686865"/>
          <w:sz w:val="21"/>
          <w:szCs w:val="21"/>
        </w:rPr>
        <w:t>5.3</w:t>
      </w:r>
      <w:r w:rsidRPr="00B14D64">
        <w:rPr>
          <w:b/>
          <w:color w:val="686865"/>
          <w:sz w:val="21"/>
          <w:szCs w:val="21"/>
        </w:rPr>
        <w:t xml:space="preserve"> </w:t>
      </w:r>
      <w:r w:rsidR="00FD3275" w:rsidRPr="00B14D64">
        <w:rPr>
          <w:b/>
          <w:color w:val="686865"/>
          <w:sz w:val="21"/>
          <w:szCs w:val="21"/>
        </w:rPr>
        <w:t>Return of Materials; Survival</w:t>
      </w:r>
      <w:r w:rsidR="00FD3275" w:rsidRPr="00B14D64">
        <w:rPr>
          <w:color w:val="686865"/>
          <w:sz w:val="21"/>
          <w:szCs w:val="21"/>
        </w:rPr>
        <w:t xml:space="preserve">. </w:t>
      </w:r>
      <w:r w:rsidR="00FD3275" w:rsidRPr="00B14D64">
        <w:rPr>
          <w:rFonts w:ascii="Graphik" w:hAnsi="Graphik"/>
          <w:color w:val="686865"/>
          <w:sz w:val="21"/>
          <w:szCs w:val="21"/>
        </w:rPr>
        <w:t xml:space="preserve">Upon termination of this Agreement or Company’s request, the Advisor will promptly return to the Company all materials in Advisor’s possession containing Confidential Information, as well as data, records, reports and any other property furnished by the Company to the Advisor or produced by the Advisor in connection with the Services, or copies thereof.  </w:t>
      </w:r>
    </w:p>
    <w:p w14:paraId="4FD11DF7" w14:textId="4DACCCE9" w:rsidR="00FD3275" w:rsidRPr="00B14D64" w:rsidRDefault="007911AF" w:rsidP="00FD3275">
      <w:pPr>
        <w:pStyle w:val="Heading1"/>
        <w:keepNext w:val="0"/>
        <w:keepLines w:val="0"/>
        <w:tabs>
          <w:tab w:val="num" w:pos="1080"/>
        </w:tabs>
        <w:ind w:firstLine="720"/>
        <w:rPr>
          <w:color w:val="686865"/>
          <w:sz w:val="21"/>
          <w:szCs w:val="21"/>
        </w:rPr>
      </w:pPr>
      <w:r w:rsidRPr="00B14D64">
        <w:rPr>
          <w:color w:val="686865"/>
          <w:sz w:val="21"/>
          <w:szCs w:val="21"/>
        </w:rPr>
        <w:t>6.</w:t>
      </w:r>
      <w:r w:rsidRPr="00B14D64">
        <w:rPr>
          <w:b/>
          <w:color w:val="686865"/>
          <w:sz w:val="21"/>
          <w:szCs w:val="21"/>
        </w:rPr>
        <w:t xml:space="preserve"> </w:t>
      </w:r>
      <w:r w:rsidR="00FD3275" w:rsidRPr="00B14D64">
        <w:rPr>
          <w:b/>
          <w:color w:val="686865"/>
          <w:sz w:val="21"/>
          <w:szCs w:val="21"/>
        </w:rPr>
        <w:t>Ownership.</w:t>
      </w:r>
    </w:p>
    <w:p w14:paraId="24777C60" w14:textId="3C8CAE52" w:rsidR="00FD3275" w:rsidRPr="00B14D64" w:rsidRDefault="007911AF" w:rsidP="00FD3275">
      <w:pPr>
        <w:pStyle w:val="Heading2"/>
        <w:keepNext w:val="0"/>
        <w:keepLines w:val="0"/>
        <w:numPr>
          <w:ilvl w:val="1"/>
          <w:numId w:val="0"/>
        </w:numPr>
        <w:tabs>
          <w:tab w:val="num" w:pos="1800"/>
        </w:tabs>
        <w:spacing w:before="240"/>
        <w:ind w:firstLine="1440"/>
        <w:jc w:val="both"/>
        <w:rPr>
          <w:rFonts w:ascii="Graphik" w:hAnsi="Graphik"/>
          <w:color w:val="686865"/>
          <w:sz w:val="21"/>
          <w:szCs w:val="21"/>
        </w:rPr>
      </w:pPr>
      <w:bookmarkStart w:id="4" w:name="_Ref275352440"/>
      <w:r w:rsidRPr="00B14D64">
        <w:rPr>
          <w:rFonts w:ascii="Graphik" w:hAnsi="Graphik"/>
          <w:color w:val="686865"/>
          <w:sz w:val="21"/>
          <w:szCs w:val="21"/>
        </w:rPr>
        <w:t xml:space="preserve">6.1 </w:t>
      </w:r>
      <w:r w:rsidR="00FD3275" w:rsidRPr="00B14D64">
        <w:rPr>
          <w:rFonts w:ascii="Graphik" w:hAnsi="Graphik"/>
          <w:color w:val="686865"/>
          <w:sz w:val="21"/>
          <w:szCs w:val="21"/>
        </w:rPr>
        <w:t>Advisor agrees that all notes, records, drawings, designs, software, inventions, improvements, developments, discoveries, trade secrets and other similar materials that Advisor conceives, discovers, develops or reduces to practice, solely or jointly with others that relate to the business or technology of the Company or that have been created in the course of performing the Services, as well as any copyrights, patents or other intellectual property rights relating to the foregoing (collectively, “Inventions”), are the sole property of the Company. Advisor also agrees to assign (or cause to be assigned) and hereby assigns fully to the Company all Inventions.</w:t>
      </w:r>
      <w:bookmarkEnd w:id="4"/>
    </w:p>
    <w:p w14:paraId="16EB3B14" w14:textId="22BCB587" w:rsidR="00FD3275" w:rsidRPr="00B14D64" w:rsidRDefault="007911AF" w:rsidP="00FD3275">
      <w:pPr>
        <w:pStyle w:val="Heading2"/>
        <w:keepNext w:val="0"/>
        <w:keepLines w:val="0"/>
        <w:numPr>
          <w:ilvl w:val="1"/>
          <w:numId w:val="0"/>
        </w:numPr>
        <w:tabs>
          <w:tab w:val="num" w:pos="1800"/>
        </w:tabs>
        <w:spacing w:before="240"/>
        <w:ind w:firstLine="1440"/>
        <w:jc w:val="both"/>
        <w:rPr>
          <w:rFonts w:ascii="Graphik" w:hAnsi="Graphik"/>
          <w:color w:val="686865"/>
          <w:sz w:val="21"/>
          <w:szCs w:val="21"/>
        </w:rPr>
      </w:pPr>
      <w:r w:rsidRPr="00B14D64">
        <w:rPr>
          <w:rFonts w:ascii="Graphik" w:hAnsi="Graphik"/>
          <w:color w:val="686865"/>
          <w:sz w:val="21"/>
          <w:szCs w:val="21"/>
        </w:rPr>
        <w:t>6.2</w:t>
      </w:r>
      <w:r w:rsidR="004B1756" w:rsidRPr="00B14D64">
        <w:rPr>
          <w:rFonts w:ascii="Graphik" w:hAnsi="Graphik"/>
          <w:color w:val="686865"/>
          <w:sz w:val="21"/>
          <w:szCs w:val="21"/>
        </w:rPr>
        <w:t xml:space="preserve"> </w:t>
      </w:r>
      <w:r w:rsidR="00FD3275" w:rsidRPr="00B14D64">
        <w:rPr>
          <w:rFonts w:ascii="Graphik" w:hAnsi="Graphik"/>
          <w:color w:val="686865"/>
          <w:sz w:val="21"/>
          <w:szCs w:val="21"/>
        </w:rPr>
        <w:t>Advisor agrees to assist Company, or its designee, at the Company’s request and expense, in every proper way to secure the Company’s worldwide rights in Inventions, including by disclosing all pertinent information regarding Inventions, executing all instruments that the Company may deem necessary to apply for and obtain such rights and to assign and convey to the Company, its successors, assigns and nominees the sole and exclusive right, title and interest in and to all Inventions. This obligation shall continue after the termination of this Agreement.</w:t>
      </w:r>
    </w:p>
    <w:p w14:paraId="59463DB0" w14:textId="35C85A86" w:rsidR="00FD3275" w:rsidRPr="00B14D64" w:rsidRDefault="004B1756" w:rsidP="00FD3275">
      <w:pPr>
        <w:pStyle w:val="Heading2"/>
        <w:keepNext w:val="0"/>
        <w:keepLines w:val="0"/>
        <w:numPr>
          <w:ilvl w:val="1"/>
          <w:numId w:val="0"/>
        </w:numPr>
        <w:tabs>
          <w:tab w:val="num" w:pos="1800"/>
        </w:tabs>
        <w:spacing w:before="240"/>
        <w:ind w:firstLine="1440"/>
        <w:jc w:val="both"/>
        <w:rPr>
          <w:rFonts w:ascii="Graphik" w:hAnsi="Graphik"/>
          <w:color w:val="686865"/>
          <w:sz w:val="21"/>
          <w:szCs w:val="21"/>
        </w:rPr>
      </w:pPr>
      <w:r w:rsidRPr="00B14D64">
        <w:rPr>
          <w:rFonts w:ascii="Graphik" w:hAnsi="Graphik"/>
          <w:color w:val="686865"/>
          <w:sz w:val="21"/>
          <w:szCs w:val="21"/>
        </w:rPr>
        <w:t xml:space="preserve">6.3 </w:t>
      </w:r>
      <w:r w:rsidR="00FD3275" w:rsidRPr="00B14D64">
        <w:rPr>
          <w:rFonts w:ascii="Graphik" w:hAnsi="Graphik"/>
          <w:color w:val="686865"/>
          <w:sz w:val="21"/>
          <w:szCs w:val="21"/>
        </w:rPr>
        <w:t xml:space="preserve">Advisor will not incorporate any materials owned by any third party into any Invention without Company’s prior written permission. Advisor will inform Company in writing prior to incorporating any materials s/he owns into any Invention. Advisor hereby grants Company a nonexclusive, royalty-free, perpetual, irrevocable, worldwide license to reproduce, distribute, perform, display, create derivative works of, make, have made, modify, use, sell and otherwise exploit such materials as part of or in connection with such Invention, without restriction.  </w:t>
      </w:r>
    </w:p>
    <w:p w14:paraId="76B97774" w14:textId="0142D435" w:rsidR="00FD3275" w:rsidRPr="00B14D64" w:rsidRDefault="004B1756" w:rsidP="004B1756">
      <w:pPr>
        <w:pStyle w:val="Heading2"/>
        <w:keepNext w:val="0"/>
        <w:keepLines w:val="0"/>
        <w:numPr>
          <w:ilvl w:val="1"/>
          <w:numId w:val="0"/>
        </w:numPr>
        <w:tabs>
          <w:tab w:val="num" w:pos="1440"/>
        </w:tabs>
        <w:spacing w:before="240"/>
        <w:jc w:val="both"/>
        <w:rPr>
          <w:rFonts w:ascii="Graphik" w:hAnsi="Graphik"/>
          <w:color w:val="686865"/>
          <w:sz w:val="21"/>
          <w:szCs w:val="21"/>
        </w:rPr>
      </w:pPr>
      <w:r w:rsidRPr="00B14D64">
        <w:rPr>
          <w:rFonts w:ascii="Graphik" w:hAnsi="Graphik"/>
          <w:color w:val="686865"/>
          <w:sz w:val="21"/>
          <w:szCs w:val="21"/>
        </w:rPr>
        <w:tab/>
        <w:t xml:space="preserve">6.4 </w:t>
      </w:r>
      <w:r w:rsidR="00FD3275" w:rsidRPr="00B14D64">
        <w:rPr>
          <w:rFonts w:ascii="Graphik" w:hAnsi="Graphik"/>
          <w:color w:val="686865"/>
          <w:sz w:val="21"/>
          <w:szCs w:val="21"/>
        </w:rPr>
        <w:t>If the Company is unable to secure Advisor’s signature for the purpose of applying for or pursuing any application for any registrations covering the Inventions assigned to the Company in Section 6.1 above, then Advisor hereby irrevocably designates and appoints the Company and its duly authorized officers and agents as Advisor’s agent and attorney-in-fact, to act for and on Advisor’s behalf to execute and file any such applications and to do all other lawfully permitted acts to further the prosecution and issuance of patents, copyright and mask work registrations.</w:t>
      </w:r>
    </w:p>
    <w:p w14:paraId="44289A45" w14:textId="779E8F89" w:rsidR="00FD3275" w:rsidRPr="00B14D64" w:rsidRDefault="004B1756" w:rsidP="004B1756">
      <w:pPr>
        <w:pStyle w:val="Heading1"/>
        <w:keepNext w:val="0"/>
        <w:keepLines w:val="0"/>
        <w:tabs>
          <w:tab w:val="num" w:pos="720"/>
        </w:tabs>
        <w:jc w:val="both"/>
        <w:rPr>
          <w:color w:val="686865"/>
          <w:sz w:val="21"/>
          <w:szCs w:val="21"/>
        </w:rPr>
      </w:pPr>
      <w:r w:rsidRPr="00B14D64">
        <w:rPr>
          <w:b/>
          <w:sz w:val="21"/>
          <w:szCs w:val="21"/>
        </w:rPr>
        <w:lastRenderedPageBreak/>
        <w:tab/>
      </w:r>
      <w:r w:rsidRPr="00B14D64">
        <w:rPr>
          <w:color w:val="686865"/>
          <w:sz w:val="21"/>
          <w:szCs w:val="21"/>
        </w:rPr>
        <w:t>7.</w:t>
      </w:r>
      <w:r w:rsidRPr="00B14D64">
        <w:rPr>
          <w:b/>
          <w:color w:val="686865"/>
          <w:sz w:val="21"/>
          <w:szCs w:val="21"/>
        </w:rPr>
        <w:t xml:space="preserve">  </w:t>
      </w:r>
      <w:r w:rsidR="00FD3275" w:rsidRPr="00B14D64">
        <w:rPr>
          <w:b/>
          <w:color w:val="686865"/>
          <w:sz w:val="21"/>
          <w:szCs w:val="21"/>
        </w:rPr>
        <w:t xml:space="preserve">No Conflict. </w:t>
      </w:r>
      <w:r w:rsidR="00FD3275" w:rsidRPr="00B14D64">
        <w:rPr>
          <w:color w:val="686865"/>
          <w:sz w:val="21"/>
          <w:szCs w:val="21"/>
        </w:rPr>
        <w:t>The Advisor represents that neither the execution of this Agreement nor the performance of the Advisor’s obligations under this Agreement will result in a violation or breach of any other agreement by which the Advisor is bound. The Company represents that this Agreement has been duly authorized and executed and is a valid and legally binding obligation of the Company, subject to no conflicting agreements.</w:t>
      </w:r>
    </w:p>
    <w:p w14:paraId="64B33017" w14:textId="1220777D" w:rsidR="00FD3275" w:rsidRPr="00B14D64" w:rsidRDefault="004B1756" w:rsidP="00FD3275">
      <w:pPr>
        <w:pStyle w:val="Heading1"/>
        <w:keepNext w:val="0"/>
        <w:keepLines w:val="0"/>
        <w:ind w:firstLine="720"/>
        <w:jc w:val="both"/>
        <w:rPr>
          <w:color w:val="686865"/>
          <w:sz w:val="21"/>
          <w:szCs w:val="21"/>
        </w:rPr>
      </w:pPr>
      <w:r w:rsidRPr="00B14D64">
        <w:rPr>
          <w:color w:val="686865"/>
          <w:sz w:val="21"/>
          <w:szCs w:val="21"/>
        </w:rPr>
        <w:t>8.</w:t>
      </w:r>
      <w:r w:rsidRPr="00B14D64">
        <w:rPr>
          <w:b/>
          <w:color w:val="686865"/>
          <w:sz w:val="21"/>
          <w:szCs w:val="21"/>
        </w:rPr>
        <w:t xml:space="preserve"> </w:t>
      </w:r>
      <w:r w:rsidR="00FD3275" w:rsidRPr="00B14D64">
        <w:rPr>
          <w:b/>
          <w:color w:val="686865"/>
          <w:sz w:val="21"/>
          <w:szCs w:val="21"/>
        </w:rPr>
        <w:t xml:space="preserve">Independent Contractor. </w:t>
      </w:r>
      <w:r w:rsidR="00FD3275" w:rsidRPr="00B14D64">
        <w:rPr>
          <w:color w:val="686865"/>
          <w:sz w:val="21"/>
          <w:szCs w:val="21"/>
        </w:rPr>
        <w:t xml:space="preserve">The Advisor will at all times be an independent contractor, and as such will not have authority to bind the Company. The Advisor will not act as an agent or be deemed to be an employee of the Company for </w:t>
      </w:r>
      <w:bookmarkStart w:id="5" w:name="_cp_text_1_124"/>
      <w:r w:rsidR="00FD3275" w:rsidRPr="00B14D64">
        <w:rPr>
          <w:color w:val="686865"/>
          <w:sz w:val="21"/>
          <w:szCs w:val="21"/>
        </w:rPr>
        <w:t xml:space="preserve">any purpose, and Advisor will not be eligible for any Company-sponsored </w:t>
      </w:r>
      <w:bookmarkEnd w:id="5"/>
      <w:r w:rsidR="00FD3275" w:rsidRPr="00B14D64">
        <w:rPr>
          <w:color w:val="686865"/>
          <w:sz w:val="21"/>
          <w:szCs w:val="21"/>
        </w:rPr>
        <w:t xml:space="preserve">employee benefit program. For example, the Advisor shall have no right to receive </w:t>
      </w:r>
      <w:bookmarkStart w:id="6" w:name="_cp_text_1_126"/>
      <w:r w:rsidR="00FD3275" w:rsidRPr="00B14D64">
        <w:rPr>
          <w:color w:val="686865"/>
          <w:sz w:val="21"/>
          <w:szCs w:val="21"/>
        </w:rPr>
        <w:t xml:space="preserve">paid vacation, sick leave, medical insurance, 401k participation, </w:t>
      </w:r>
      <w:bookmarkEnd w:id="6"/>
      <w:r w:rsidR="00FD3275" w:rsidRPr="00B14D64">
        <w:rPr>
          <w:color w:val="686865"/>
          <w:sz w:val="21"/>
          <w:szCs w:val="21"/>
        </w:rPr>
        <w:t xml:space="preserve">a personal computer, </w:t>
      </w:r>
      <w:bookmarkStart w:id="7" w:name="_cp_text_1_127"/>
      <w:r w:rsidR="00FD3275" w:rsidRPr="00B14D64">
        <w:rPr>
          <w:color w:val="686865"/>
          <w:sz w:val="21"/>
          <w:szCs w:val="21"/>
        </w:rPr>
        <w:t xml:space="preserve">mobile phone or other </w:t>
      </w:r>
      <w:bookmarkEnd w:id="7"/>
      <w:r w:rsidR="00FD3275" w:rsidRPr="00B14D64">
        <w:rPr>
          <w:color w:val="686865"/>
          <w:sz w:val="21"/>
          <w:szCs w:val="21"/>
        </w:rPr>
        <w:t xml:space="preserve">electronic device, an email address, or any other benefit of Company employment. </w:t>
      </w:r>
      <w:bookmarkStart w:id="8" w:name="_cp_text_1_130"/>
      <w:r w:rsidR="00FD3275" w:rsidRPr="00B14D64">
        <w:rPr>
          <w:color w:val="686865"/>
          <w:sz w:val="21"/>
          <w:szCs w:val="21"/>
        </w:rPr>
        <w:t>Advisor must pay all self-employment and other taxes on the income</w:t>
      </w:r>
      <w:bookmarkEnd w:id="8"/>
      <w:r w:rsidR="00FD3275" w:rsidRPr="00B14D64">
        <w:rPr>
          <w:color w:val="686865"/>
          <w:sz w:val="21"/>
          <w:szCs w:val="21"/>
        </w:rPr>
        <w:t xml:space="preserve"> received from the Company hereunder</w:t>
      </w:r>
      <w:r w:rsidR="00FD3275" w:rsidRPr="00B14D64">
        <w:rPr>
          <w:bCs/>
          <w:color w:val="686865"/>
          <w:sz w:val="21"/>
          <w:szCs w:val="21"/>
        </w:rPr>
        <w:t>.</w:t>
      </w:r>
    </w:p>
    <w:p w14:paraId="4948D931" w14:textId="37349756" w:rsidR="00FD3275" w:rsidRPr="00B14D64" w:rsidRDefault="004B1756" w:rsidP="00FD3275">
      <w:pPr>
        <w:pStyle w:val="Heading1"/>
        <w:keepNext w:val="0"/>
        <w:keepLines w:val="0"/>
        <w:ind w:firstLine="720"/>
        <w:jc w:val="both"/>
        <w:rPr>
          <w:color w:val="686865"/>
          <w:sz w:val="21"/>
          <w:szCs w:val="21"/>
        </w:rPr>
      </w:pPr>
      <w:r w:rsidRPr="00B14D64">
        <w:rPr>
          <w:rFonts w:ascii="Graphik Light" w:hAnsi="Graphik Light"/>
          <w:color w:val="686865"/>
          <w:sz w:val="21"/>
          <w:szCs w:val="21"/>
        </w:rPr>
        <w:t>9.</w:t>
      </w:r>
      <w:r w:rsidRPr="00B14D64">
        <w:rPr>
          <w:b/>
          <w:color w:val="686865"/>
          <w:sz w:val="21"/>
          <w:szCs w:val="21"/>
        </w:rPr>
        <w:t xml:space="preserve"> </w:t>
      </w:r>
      <w:r w:rsidR="00FD3275" w:rsidRPr="006C6022">
        <w:rPr>
          <w:b/>
          <w:bCs/>
          <w:color w:val="686865"/>
          <w:sz w:val="21"/>
          <w:szCs w:val="21"/>
        </w:rPr>
        <w:t>Miscellaneous</w:t>
      </w:r>
      <w:r w:rsidR="00FD3275" w:rsidRPr="00B14D64">
        <w:rPr>
          <w:b/>
          <w:color w:val="686865"/>
          <w:sz w:val="21"/>
          <w:szCs w:val="21"/>
        </w:rPr>
        <w:t xml:space="preserve">. </w:t>
      </w:r>
      <w:r w:rsidR="00FD3275" w:rsidRPr="00B14D64">
        <w:rPr>
          <w:color w:val="686865"/>
          <w:sz w:val="21"/>
          <w:szCs w:val="21"/>
        </w:rPr>
        <w:t>This Agreement (together with its Exhibit) is the sole agreement and understanding between the Company and Advisor concerning its subject matter, and it supersedes all prior agreements and understandings with respect to such matters. Any required notice shall be given in writing at the physical or e-mail address of each party on its signature page hereto, or to such other address as either party may substitute by written notice to the other. Neither this Agreement nor any right hereunder or interest herein may be assigned or transferred by Advisor without the prior written consent of the Company. The Company may assign this Agreement to an entity that succeeds to substantially all of the business or assets of the Company. This Agreement may only be amended or modified by a writing signed by both parties. Waiver of any term or provision of this Agreement or forbearance to enforce any term or provision by either party shall not constitute a waiver as to any subsequent breach or failure of the same term or provision or a waiver of any other term or provision of this Agreement. In the event that any provision of this Agreement becomes or is declared by a court of competent jurisdiction to be illegal, unenforceable or void, this Agreement shall continue in full force and effect without such provision, provided that no such severability shall be effective if it materially changes the economic benefit of this Agreement to either Company or Advisor.</w:t>
      </w:r>
    </w:p>
    <w:p w14:paraId="0AC109CA" w14:textId="3F4D4F72" w:rsidR="00FD3275" w:rsidRDefault="00F829E4" w:rsidP="00FD3275">
      <w:pPr>
        <w:pStyle w:val="Heading1"/>
        <w:keepNext w:val="0"/>
        <w:keepLines w:val="0"/>
        <w:ind w:firstLine="720"/>
        <w:jc w:val="both"/>
        <w:rPr>
          <w:color w:val="686865"/>
          <w:sz w:val="21"/>
          <w:szCs w:val="21"/>
        </w:rPr>
      </w:pPr>
      <w:r w:rsidRPr="00B14D64">
        <w:rPr>
          <w:color w:val="686865"/>
          <w:sz w:val="21"/>
          <w:szCs w:val="21"/>
        </w:rPr>
        <w:t>10.</w:t>
      </w:r>
      <w:r w:rsidRPr="00B14D64">
        <w:rPr>
          <w:b/>
          <w:color w:val="686865"/>
          <w:sz w:val="21"/>
          <w:szCs w:val="21"/>
        </w:rPr>
        <w:t xml:space="preserve"> </w:t>
      </w:r>
      <w:r w:rsidR="00FD3275" w:rsidRPr="00B14D64">
        <w:rPr>
          <w:b/>
          <w:color w:val="686865"/>
          <w:sz w:val="21"/>
          <w:szCs w:val="21"/>
        </w:rPr>
        <w:t xml:space="preserve">Protected Activity Not Prohibited. </w:t>
      </w:r>
      <w:r w:rsidR="00FD3275" w:rsidRPr="00B14D64">
        <w:rPr>
          <w:color w:val="686865"/>
          <w:sz w:val="21"/>
          <w:szCs w:val="21"/>
        </w:rPr>
        <w:t xml:space="preserve">Nothing in this Agreement shall in any way prohibit Advisor from engaging in filing a charge, complaint, or report with, or otherwise communicating, cooperating, or participating in any investigation or proceeding that may be conducted by any federal, state or local government agency or commission, including the Securities and Exchange Commission, or otherwise disclosing information about unlawful conduct to relevant authorities to the extent required by or protected by law.  </w:t>
      </w:r>
    </w:p>
    <w:p w14:paraId="13EDA51A" w14:textId="1EE3A460" w:rsidR="00B14D64" w:rsidRDefault="00B14D64" w:rsidP="00B14D64"/>
    <w:p w14:paraId="1E25A6C2" w14:textId="257B1694" w:rsidR="00B14D64" w:rsidRDefault="00B14D64" w:rsidP="00B14D64"/>
    <w:p w14:paraId="7E1DE4C8" w14:textId="5BDED5A0" w:rsidR="00B14D64" w:rsidRDefault="00B14D64" w:rsidP="00B14D64"/>
    <w:p w14:paraId="0EB63677" w14:textId="7F5436D0" w:rsidR="00B14D64" w:rsidRDefault="00B14D64" w:rsidP="00B14D64"/>
    <w:p w14:paraId="3958A09A" w14:textId="77777777" w:rsidR="00B14D64" w:rsidRPr="00B14D64" w:rsidRDefault="00B14D64" w:rsidP="00B14D64"/>
    <w:p w14:paraId="2AA14DD2" w14:textId="77777777" w:rsidR="00FD3275" w:rsidRPr="00B14D64" w:rsidRDefault="00FD3275" w:rsidP="00FD3275">
      <w:pPr>
        <w:jc w:val="center"/>
        <w:rPr>
          <w:kern w:val="28"/>
          <w:sz w:val="20"/>
          <w:szCs w:val="20"/>
        </w:rPr>
      </w:pPr>
      <w:r w:rsidRPr="00B14D64">
        <w:rPr>
          <w:kern w:val="28"/>
          <w:sz w:val="20"/>
          <w:szCs w:val="20"/>
        </w:rPr>
        <w:t>[Signature Page Follows]</w:t>
      </w:r>
    </w:p>
    <w:p w14:paraId="0933370D" w14:textId="77777777" w:rsidR="00FD3275" w:rsidRDefault="00FD3275" w:rsidP="00FD3275">
      <w:pPr>
        <w:jc w:val="center"/>
        <w:rPr>
          <w:kern w:val="28"/>
          <w:sz w:val="22"/>
          <w:szCs w:val="22"/>
        </w:rPr>
        <w:sectPr w:rsidR="00FD3275" w:rsidSect="00FD3275">
          <w:footerReference w:type="default" r:id="rId16"/>
          <w:type w:val="continuous"/>
          <w:pgSz w:w="12240" w:h="15840" w:code="1"/>
          <w:pgMar w:top="1440" w:right="1440" w:bottom="1440" w:left="1440" w:header="1872" w:footer="936" w:gutter="0"/>
          <w:pgNumType w:start="1"/>
          <w:cols w:space="720"/>
          <w:titlePg/>
          <w:docGrid w:linePitch="326"/>
        </w:sectPr>
      </w:pPr>
    </w:p>
    <w:p w14:paraId="0CD3A553" w14:textId="77777777" w:rsidR="00FD3275" w:rsidRDefault="00FD3275" w:rsidP="00F829E4">
      <w:pPr>
        <w:tabs>
          <w:tab w:val="left" w:pos="720"/>
        </w:tabs>
        <w:autoSpaceDE w:val="0"/>
        <w:autoSpaceDN w:val="0"/>
        <w:adjustRightInd w:val="0"/>
        <w:ind w:left="720" w:hanging="90"/>
        <w:rPr>
          <w:sz w:val="22"/>
          <w:szCs w:val="22"/>
          <w:lang w:eastAsia="zh-TW"/>
        </w:rPr>
      </w:pPr>
      <w:r w:rsidRPr="00C27C62">
        <w:rPr>
          <w:sz w:val="22"/>
          <w:szCs w:val="22"/>
          <w:lang w:eastAsia="zh-TW"/>
        </w:rPr>
        <w:lastRenderedPageBreak/>
        <w:t>IN WITNESS WHEREOF, the parties hereto have executed this Agreement as of</w:t>
      </w:r>
      <w:r>
        <w:rPr>
          <w:sz w:val="22"/>
          <w:szCs w:val="22"/>
          <w:lang w:eastAsia="zh-TW"/>
        </w:rPr>
        <w:t xml:space="preserve"> </w:t>
      </w:r>
    </w:p>
    <w:p w14:paraId="1B2E84E8" w14:textId="217B3AE6" w:rsidR="00FD3275" w:rsidRPr="001B4EF2" w:rsidRDefault="00FD3275" w:rsidP="001B4EF2">
      <w:pPr>
        <w:tabs>
          <w:tab w:val="left" w:pos="720"/>
        </w:tabs>
        <w:autoSpaceDE w:val="0"/>
        <w:autoSpaceDN w:val="0"/>
        <w:adjustRightInd w:val="0"/>
        <w:ind w:left="720" w:hanging="90"/>
        <w:rPr>
          <w:sz w:val="22"/>
          <w:szCs w:val="22"/>
          <w:lang w:eastAsia="zh-TW"/>
        </w:rPr>
      </w:pPr>
      <w:r>
        <w:rPr>
          <w:sz w:val="22"/>
          <w:szCs w:val="22"/>
          <w:lang w:eastAsia="zh-TW"/>
        </w:rPr>
        <w:t>______________, 20__</w:t>
      </w:r>
      <w:r w:rsidRPr="00C27C62">
        <w:rPr>
          <w:sz w:val="22"/>
          <w:szCs w:val="22"/>
          <w:lang w:eastAsia="zh-TW"/>
        </w:rPr>
        <w:t>.</w:t>
      </w:r>
      <w:r>
        <w:rPr>
          <w:sz w:val="22"/>
          <w:szCs w:val="22"/>
          <w:lang w:eastAsia="zh-TW"/>
        </w:rPr>
        <w:br/>
      </w:r>
    </w:p>
    <w:tbl>
      <w:tblPr>
        <w:tblW w:w="9596" w:type="dxa"/>
        <w:shd w:val="clear" w:color="auto" w:fill="FFFFFF"/>
        <w:tblCellMar>
          <w:left w:w="0" w:type="dxa"/>
          <w:right w:w="0" w:type="dxa"/>
        </w:tblCellMar>
        <w:tblLook w:val="04A0" w:firstRow="1" w:lastRow="0" w:firstColumn="1" w:lastColumn="0" w:noHBand="0" w:noVBand="1"/>
      </w:tblPr>
      <w:tblGrid>
        <w:gridCol w:w="4637"/>
        <w:gridCol w:w="271"/>
        <w:gridCol w:w="4688"/>
      </w:tblGrid>
      <w:tr w:rsidR="001B4EF2" w:rsidRPr="001B4EF2" w14:paraId="6F6F8D46" w14:textId="77777777" w:rsidTr="001B4EF2">
        <w:tc>
          <w:tcPr>
            <w:tcW w:w="4646" w:type="dxa"/>
            <w:shd w:val="clear" w:color="auto" w:fill="FFFFFF"/>
            <w:tcMar>
              <w:top w:w="0" w:type="dxa"/>
              <w:left w:w="108" w:type="dxa"/>
              <w:bottom w:w="0" w:type="dxa"/>
              <w:right w:w="108" w:type="dxa"/>
            </w:tcMar>
            <w:hideMark/>
          </w:tcPr>
          <w:p w14:paraId="6FCC58E9" w14:textId="77777777" w:rsidR="001B4EF2" w:rsidRPr="001B4EF2" w:rsidRDefault="001B4EF2" w:rsidP="001B4EF2">
            <w:pPr>
              <w:spacing w:before="240" w:after="60"/>
              <w:rPr>
                <w:rFonts w:ascii="Times New Roman" w:eastAsia="Times New Roman" w:hAnsi="Times New Roman" w:cs="Times New Roman"/>
                <w:color w:val="222222"/>
              </w:rPr>
            </w:pPr>
            <w:r w:rsidRPr="001B4EF2">
              <w:rPr>
                <w:rFonts w:ascii="Graphik Medium" w:eastAsia="Times New Roman" w:hAnsi="Graphik Medium" w:cs="Times New Roman"/>
                <w:sz w:val="22"/>
                <w:szCs w:val="22"/>
              </w:rPr>
              <w:t>COMPANY:</w:t>
            </w:r>
          </w:p>
        </w:tc>
        <w:tc>
          <w:tcPr>
            <w:tcW w:w="236" w:type="dxa"/>
            <w:shd w:val="clear" w:color="auto" w:fill="FFFFFF"/>
            <w:tcMar>
              <w:top w:w="0" w:type="dxa"/>
              <w:left w:w="108" w:type="dxa"/>
              <w:bottom w:w="0" w:type="dxa"/>
              <w:right w:w="108" w:type="dxa"/>
            </w:tcMar>
            <w:hideMark/>
          </w:tcPr>
          <w:p w14:paraId="0D7BDB35" w14:textId="77777777" w:rsidR="001B4EF2" w:rsidRPr="001B4EF2" w:rsidRDefault="001B4EF2" w:rsidP="001B4EF2">
            <w:pPr>
              <w:spacing w:before="240" w:after="60"/>
              <w:rPr>
                <w:rFonts w:ascii="Times New Roman" w:eastAsia="Times New Roman" w:hAnsi="Times New Roman" w:cs="Times New Roman"/>
                <w:color w:val="222222"/>
              </w:rPr>
            </w:pPr>
            <w:r w:rsidRPr="001B4EF2">
              <w:rPr>
                <w:rFonts w:ascii="Times New Roman" w:eastAsia="Times New Roman" w:hAnsi="Times New Roman" w:cs="Times New Roman"/>
                <w:b/>
                <w:bCs/>
                <w:color w:val="222222"/>
                <w:sz w:val="22"/>
                <w:szCs w:val="22"/>
              </w:rPr>
              <w:t> </w:t>
            </w:r>
          </w:p>
        </w:tc>
        <w:tc>
          <w:tcPr>
            <w:tcW w:w="4714" w:type="dxa"/>
            <w:shd w:val="clear" w:color="auto" w:fill="FFFFFF"/>
            <w:tcMar>
              <w:top w:w="0" w:type="dxa"/>
              <w:left w:w="108" w:type="dxa"/>
              <w:bottom w:w="0" w:type="dxa"/>
              <w:right w:w="108" w:type="dxa"/>
            </w:tcMar>
            <w:hideMark/>
          </w:tcPr>
          <w:p w14:paraId="63953DC5" w14:textId="77777777" w:rsidR="001B4EF2" w:rsidRPr="001B4EF2" w:rsidRDefault="001B4EF2" w:rsidP="001B4EF2">
            <w:pPr>
              <w:spacing w:before="240" w:after="60"/>
              <w:rPr>
                <w:rFonts w:ascii="Times New Roman" w:eastAsia="Times New Roman" w:hAnsi="Times New Roman" w:cs="Times New Roman"/>
                <w:color w:val="222222"/>
              </w:rPr>
            </w:pPr>
            <w:r w:rsidRPr="001B4EF2">
              <w:rPr>
                <w:rFonts w:ascii="Graphik Medium" w:eastAsia="Times New Roman" w:hAnsi="Graphik Medium" w:cs="Times New Roman"/>
                <w:sz w:val="22"/>
                <w:szCs w:val="22"/>
              </w:rPr>
              <w:t>ADVISOR:</w:t>
            </w:r>
          </w:p>
        </w:tc>
      </w:tr>
      <w:tr w:rsidR="001B4EF2" w:rsidRPr="001B4EF2" w14:paraId="18619CA2" w14:textId="77777777" w:rsidTr="001B4EF2">
        <w:tc>
          <w:tcPr>
            <w:tcW w:w="4646" w:type="dxa"/>
            <w:shd w:val="clear" w:color="auto" w:fill="FFFFFF"/>
            <w:tcMar>
              <w:top w:w="0" w:type="dxa"/>
              <w:left w:w="108" w:type="dxa"/>
              <w:bottom w:w="0" w:type="dxa"/>
              <w:right w:w="108" w:type="dxa"/>
            </w:tcMar>
            <w:hideMark/>
          </w:tcPr>
          <w:p w14:paraId="258BA70D" w14:textId="2D736FF1" w:rsidR="001B4EF2" w:rsidRPr="001B4EF2" w:rsidRDefault="001B4EF2" w:rsidP="001B4EF2">
            <w:pPr>
              <w:spacing w:before="240" w:after="60"/>
              <w:rPr>
                <w:rFonts w:eastAsia="Times New Roman" w:cs="Times New Roman"/>
                <w:color w:val="222222"/>
              </w:rPr>
            </w:pPr>
            <w:r w:rsidRPr="001B4EF2">
              <w:rPr>
                <w:rFonts w:eastAsia="Times New Roman" w:cs="Times New Roman"/>
                <w:color w:val="222222"/>
                <w:sz w:val="22"/>
                <w:szCs w:val="22"/>
              </w:rPr>
              <w:t>By:</w:t>
            </w:r>
            <w:r w:rsidRPr="001B4EF2">
              <w:rPr>
                <w:rFonts w:eastAsia="Times New Roman" w:cs="Times New Roman"/>
                <w:color w:val="222222"/>
                <w:sz w:val="22"/>
                <w:szCs w:val="22"/>
                <w:u w:val="single"/>
              </w:rPr>
              <w:t>                                                           </w:t>
            </w:r>
            <w:r>
              <w:rPr>
                <w:rFonts w:eastAsia="Times New Roman" w:cs="Times New Roman"/>
                <w:color w:val="222222"/>
                <w:sz w:val="22"/>
                <w:szCs w:val="22"/>
                <w:u w:val="single"/>
              </w:rPr>
              <w:t xml:space="preserve"> </w:t>
            </w:r>
            <w:r w:rsidRPr="001B4EF2">
              <w:rPr>
                <w:rFonts w:eastAsia="Times New Roman" w:cs="Times New Roman"/>
                <w:color w:val="222222"/>
                <w:sz w:val="22"/>
                <w:szCs w:val="22"/>
                <w:u w:val="single"/>
              </w:rPr>
              <w:t>      </w:t>
            </w:r>
            <w:r>
              <w:rPr>
                <w:rFonts w:eastAsia="Times New Roman" w:cs="Times New Roman"/>
                <w:color w:val="222222"/>
                <w:sz w:val="22"/>
                <w:szCs w:val="22"/>
                <w:u w:val="single"/>
              </w:rPr>
              <w:t xml:space="preserve">  </w:t>
            </w:r>
            <w:r w:rsidRPr="001B4EF2">
              <w:rPr>
                <w:rFonts w:eastAsia="Times New Roman" w:cs="Times New Roman"/>
                <w:color w:val="222222"/>
                <w:sz w:val="22"/>
                <w:szCs w:val="22"/>
                <w:u w:val="single"/>
              </w:rPr>
              <w:t> </w:t>
            </w:r>
          </w:p>
        </w:tc>
        <w:tc>
          <w:tcPr>
            <w:tcW w:w="236" w:type="dxa"/>
            <w:shd w:val="clear" w:color="auto" w:fill="FFFFFF"/>
            <w:tcMar>
              <w:top w:w="0" w:type="dxa"/>
              <w:left w:w="108" w:type="dxa"/>
              <w:bottom w:w="0" w:type="dxa"/>
              <w:right w:w="108" w:type="dxa"/>
            </w:tcMar>
            <w:hideMark/>
          </w:tcPr>
          <w:p w14:paraId="7994517F" w14:textId="77777777" w:rsidR="001B4EF2" w:rsidRPr="001B4EF2" w:rsidRDefault="001B4EF2" w:rsidP="001B4EF2">
            <w:pPr>
              <w:spacing w:before="240" w:after="60"/>
              <w:rPr>
                <w:rFonts w:ascii="Times New Roman" w:eastAsia="Times New Roman" w:hAnsi="Times New Roman" w:cs="Times New Roman"/>
                <w:color w:val="222222"/>
              </w:rPr>
            </w:pPr>
            <w:r w:rsidRPr="001B4EF2">
              <w:rPr>
                <w:rFonts w:ascii="Times New Roman" w:eastAsia="Times New Roman" w:hAnsi="Times New Roman" w:cs="Times New Roman"/>
                <w:color w:val="222222"/>
                <w:sz w:val="22"/>
                <w:szCs w:val="22"/>
              </w:rPr>
              <w:t> </w:t>
            </w:r>
          </w:p>
        </w:tc>
        <w:tc>
          <w:tcPr>
            <w:tcW w:w="4714" w:type="dxa"/>
            <w:shd w:val="clear" w:color="auto" w:fill="FFFFFF"/>
            <w:tcMar>
              <w:top w:w="0" w:type="dxa"/>
              <w:left w:w="108" w:type="dxa"/>
              <w:bottom w:w="0" w:type="dxa"/>
              <w:right w:w="108" w:type="dxa"/>
            </w:tcMar>
            <w:hideMark/>
          </w:tcPr>
          <w:p w14:paraId="4A0762AE" w14:textId="31536658" w:rsidR="001B4EF2" w:rsidRPr="001B4EF2" w:rsidRDefault="001B4EF2" w:rsidP="001B4EF2">
            <w:pPr>
              <w:spacing w:before="240" w:after="60"/>
              <w:rPr>
                <w:rFonts w:eastAsia="Times New Roman" w:cs="Times New Roman"/>
                <w:color w:val="222222"/>
              </w:rPr>
            </w:pPr>
            <w:r w:rsidRPr="001B4EF2">
              <w:rPr>
                <w:rFonts w:eastAsia="Times New Roman" w:cs="Times New Roman"/>
                <w:color w:val="222222"/>
                <w:sz w:val="22"/>
                <w:szCs w:val="22"/>
              </w:rPr>
              <w:t>By:</w:t>
            </w:r>
            <w:r w:rsidRPr="001B4EF2">
              <w:rPr>
                <w:rFonts w:eastAsia="Times New Roman" w:cs="Times New Roman"/>
                <w:color w:val="222222"/>
                <w:sz w:val="22"/>
                <w:szCs w:val="22"/>
                <w:u w:val="single"/>
              </w:rPr>
              <w:t>                                                        </w:t>
            </w:r>
            <w:r>
              <w:rPr>
                <w:rFonts w:eastAsia="Times New Roman" w:cs="Times New Roman"/>
                <w:color w:val="222222"/>
                <w:sz w:val="22"/>
                <w:szCs w:val="22"/>
                <w:u w:val="single"/>
              </w:rPr>
              <w:t xml:space="preserve">  </w:t>
            </w:r>
            <w:r w:rsidRPr="001B4EF2">
              <w:rPr>
                <w:rFonts w:eastAsia="Times New Roman" w:cs="Times New Roman"/>
                <w:color w:val="222222"/>
                <w:sz w:val="22"/>
                <w:szCs w:val="22"/>
                <w:u w:val="single"/>
              </w:rPr>
              <w:t>     </w:t>
            </w:r>
            <w:r w:rsidR="00586D41">
              <w:rPr>
                <w:rFonts w:eastAsia="Times New Roman" w:cs="Times New Roman"/>
                <w:color w:val="222222"/>
                <w:sz w:val="22"/>
                <w:szCs w:val="22"/>
                <w:u w:val="single"/>
              </w:rPr>
              <w:t xml:space="preserve"> </w:t>
            </w:r>
            <w:r w:rsidRPr="001B4EF2">
              <w:rPr>
                <w:rFonts w:eastAsia="Times New Roman" w:cs="Times New Roman"/>
                <w:color w:val="222222"/>
                <w:sz w:val="22"/>
                <w:szCs w:val="22"/>
                <w:u w:val="single"/>
              </w:rPr>
              <w:t>     </w:t>
            </w:r>
          </w:p>
        </w:tc>
      </w:tr>
      <w:tr w:rsidR="001B4EF2" w:rsidRPr="001B4EF2" w14:paraId="5A5EF574" w14:textId="77777777" w:rsidTr="001B4EF2">
        <w:tc>
          <w:tcPr>
            <w:tcW w:w="4646" w:type="dxa"/>
            <w:shd w:val="clear" w:color="auto" w:fill="FFFFFF"/>
            <w:tcMar>
              <w:top w:w="0" w:type="dxa"/>
              <w:left w:w="108" w:type="dxa"/>
              <w:bottom w:w="0" w:type="dxa"/>
              <w:right w:w="108" w:type="dxa"/>
            </w:tcMar>
            <w:hideMark/>
          </w:tcPr>
          <w:p w14:paraId="73C2AA25" w14:textId="01A2D930" w:rsidR="001B4EF2" w:rsidRPr="001B4EF2" w:rsidRDefault="001B4EF2" w:rsidP="001B4EF2">
            <w:pPr>
              <w:spacing w:before="240" w:after="60"/>
              <w:rPr>
                <w:rFonts w:eastAsia="Times New Roman" w:cs="Times New Roman"/>
                <w:color w:val="222222"/>
              </w:rPr>
            </w:pPr>
            <w:r w:rsidRPr="001B4EF2">
              <w:rPr>
                <w:rFonts w:eastAsia="Times New Roman" w:cs="Times New Roman"/>
                <w:color w:val="222222"/>
                <w:sz w:val="22"/>
                <w:szCs w:val="22"/>
              </w:rPr>
              <w:t>Signature:</w:t>
            </w:r>
            <w:r w:rsidRPr="001B4EF2">
              <w:rPr>
                <w:rFonts w:eastAsia="Times New Roman" w:cs="Times New Roman"/>
                <w:color w:val="222222"/>
                <w:sz w:val="22"/>
                <w:szCs w:val="22"/>
                <w:u w:val="single"/>
              </w:rPr>
              <w:t>                                              </w:t>
            </w:r>
            <w:r>
              <w:rPr>
                <w:rFonts w:eastAsia="Times New Roman" w:cs="Times New Roman"/>
                <w:color w:val="222222"/>
                <w:sz w:val="22"/>
                <w:szCs w:val="22"/>
                <w:u w:val="single"/>
              </w:rPr>
              <w:t xml:space="preserve"> </w:t>
            </w:r>
            <w:r w:rsidRPr="001B4EF2">
              <w:rPr>
                <w:rFonts w:eastAsia="Times New Roman" w:cs="Times New Roman"/>
                <w:color w:val="222222"/>
                <w:sz w:val="22"/>
                <w:szCs w:val="22"/>
                <w:u w:val="single"/>
              </w:rPr>
              <w:t>          </w:t>
            </w:r>
          </w:p>
        </w:tc>
        <w:tc>
          <w:tcPr>
            <w:tcW w:w="236" w:type="dxa"/>
            <w:shd w:val="clear" w:color="auto" w:fill="FFFFFF"/>
            <w:tcMar>
              <w:top w:w="0" w:type="dxa"/>
              <w:left w:w="108" w:type="dxa"/>
              <w:bottom w:w="0" w:type="dxa"/>
              <w:right w:w="108" w:type="dxa"/>
            </w:tcMar>
            <w:hideMark/>
          </w:tcPr>
          <w:p w14:paraId="0E064F98" w14:textId="77777777" w:rsidR="001B4EF2" w:rsidRPr="001B4EF2" w:rsidRDefault="001B4EF2" w:rsidP="001B4EF2">
            <w:pPr>
              <w:spacing w:before="240" w:after="60"/>
              <w:rPr>
                <w:rFonts w:ascii="Times New Roman" w:eastAsia="Times New Roman" w:hAnsi="Times New Roman" w:cs="Times New Roman"/>
                <w:color w:val="222222"/>
              </w:rPr>
            </w:pPr>
            <w:r w:rsidRPr="001B4EF2">
              <w:rPr>
                <w:rFonts w:ascii="Times New Roman" w:eastAsia="Times New Roman" w:hAnsi="Times New Roman" w:cs="Times New Roman"/>
                <w:color w:val="222222"/>
                <w:sz w:val="22"/>
                <w:szCs w:val="22"/>
              </w:rPr>
              <w:t> </w:t>
            </w:r>
          </w:p>
        </w:tc>
        <w:tc>
          <w:tcPr>
            <w:tcW w:w="4714" w:type="dxa"/>
            <w:shd w:val="clear" w:color="auto" w:fill="FFFFFF"/>
            <w:tcMar>
              <w:top w:w="0" w:type="dxa"/>
              <w:left w:w="108" w:type="dxa"/>
              <w:bottom w:w="0" w:type="dxa"/>
              <w:right w:w="108" w:type="dxa"/>
            </w:tcMar>
            <w:hideMark/>
          </w:tcPr>
          <w:p w14:paraId="23284154" w14:textId="77777777" w:rsidR="001B4EF2" w:rsidRPr="001B4EF2" w:rsidRDefault="001B4EF2" w:rsidP="001B4EF2">
            <w:pPr>
              <w:spacing w:before="240" w:after="60"/>
              <w:rPr>
                <w:rFonts w:eastAsia="Times New Roman" w:cs="Times New Roman"/>
                <w:color w:val="222222"/>
              </w:rPr>
            </w:pPr>
            <w:r w:rsidRPr="001B4EF2">
              <w:rPr>
                <w:rFonts w:eastAsia="Times New Roman" w:cs="Times New Roman"/>
                <w:color w:val="222222"/>
                <w:sz w:val="22"/>
                <w:szCs w:val="22"/>
              </w:rPr>
              <w:t>Signature:</w:t>
            </w:r>
            <w:r w:rsidRPr="001B4EF2">
              <w:rPr>
                <w:rFonts w:eastAsia="Times New Roman" w:cs="Times New Roman"/>
                <w:color w:val="222222"/>
                <w:sz w:val="22"/>
                <w:szCs w:val="22"/>
                <w:u w:val="single"/>
              </w:rPr>
              <w:t>                                                        </w:t>
            </w:r>
          </w:p>
        </w:tc>
      </w:tr>
      <w:tr w:rsidR="001B4EF2" w:rsidRPr="001B4EF2" w14:paraId="44C17448" w14:textId="77777777" w:rsidTr="001B4EF2">
        <w:tc>
          <w:tcPr>
            <w:tcW w:w="4646" w:type="dxa"/>
            <w:shd w:val="clear" w:color="auto" w:fill="FFFFFF"/>
            <w:tcMar>
              <w:top w:w="0" w:type="dxa"/>
              <w:left w:w="108" w:type="dxa"/>
              <w:bottom w:w="0" w:type="dxa"/>
              <w:right w:w="108" w:type="dxa"/>
            </w:tcMar>
            <w:hideMark/>
          </w:tcPr>
          <w:p w14:paraId="07FB36FD" w14:textId="5100F993" w:rsidR="001B4EF2" w:rsidRPr="001B4EF2" w:rsidRDefault="001B4EF2" w:rsidP="001B4EF2">
            <w:pPr>
              <w:spacing w:before="240" w:after="60"/>
              <w:rPr>
                <w:rFonts w:eastAsia="Times New Roman" w:cs="Times New Roman"/>
                <w:color w:val="222222"/>
              </w:rPr>
            </w:pPr>
            <w:r w:rsidRPr="001B4EF2">
              <w:rPr>
                <w:rFonts w:eastAsia="Times New Roman" w:cs="Times New Roman"/>
                <w:color w:val="222222"/>
                <w:sz w:val="22"/>
                <w:szCs w:val="22"/>
              </w:rPr>
              <w:t>Name:</w:t>
            </w:r>
            <w:r w:rsidRPr="001B4EF2">
              <w:rPr>
                <w:rFonts w:eastAsia="Times New Roman" w:cs="Times New Roman"/>
                <w:color w:val="222222"/>
                <w:sz w:val="22"/>
                <w:szCs w:val="22"/>
                <w:u w:val="single"/>
              </w:rPr>
              <w:t>                                                       </w:t>
            </w:r>
            <w:r>
              <w:rPr>
                <w:rFonts w:eastAsia="Times New Roman" w:cs="Times New Roman"/>
                <w:color w:val="222222"/>
                <w:sz w:val="22"/>
                <w:szCs w:val="22"/>
                <w:u w:val="single"/>
              </w:rPr>
              <w:t xml:space="preserve">  </w:t>
            </w:r>
            <w:r w:rsidRPr="001B4EF2">
              <w:rPr>
                <w:rFonts w:eastAsia="Times New Roman" w:cs="Times New Roman"/>
                <w:color w:val="222222"/>
                <w:sz w:val="22"/>
                <w:szCs w:val="22"/>
                <w:u w:val="single"/>
              </w:rPr>
              <w:t>      </w:t>
            </w:r>
          </w:p>
        </w:tc>
        <w:tc>
          <w:tcPr>
            <w:tcW w:w="236" w:type="dxa"/>
            <w:shd w:val="clear" w:color="auto" w:fill="FFFFFF"/>
            <w:tcMar>
              <w:top w:w="0" w:type="dxa"/>
              <w:left w:w="108" w:type="dxa"/>
              <w:bottom w:w="0" w:type="dxa"/>
              <w:right w:w="108" w:type="dxa"/>
            </w:tcMar>
            <w:hideMark/>
          </w:tcPr>
          <w:p w14:paraId="4B794533" w14:textId="77777777" w:rsidR="001B4EF2" w:rsidRPr="001B4EF2" w:rsidRDefault="001B4EF2" w:rsidP="001B4EF2">
            <w:pPr>
              <w:spacing w:before="240" w:after="60"/>
              <w:rPr>
                <w:rFonts w:ascii="Times New Roman" w:eastAsia="Times New Roman" w:hAnsi="Times New Roman" w:cs="Times New Roman"/>
                <w:color w:val="222222"/>
              </w:rPr>
            </w:pPr>
            <w:r w:rsidRPr="001B4EF2">
              <w:rPr>
                <w:rFonts w:ascii="Times New Roman" w:eastAsia="Times New Roman" w:hAnsi="Times New Roman" w:cs="Times New Roman"/>
                <w:color w:val="222222"/>
                <w:sz w:val="22"/>
                <w:szCs w:val="22"/>
              </w:rPr>
              <w:t> </w:t>
            </w:r>
          </w:p>
        </w:tc>
        <w:tc>
          <w:tcPr>
            <w:tcW w:w="4714" w:type="dxa"/>
            <w:shd w:val="clear" w:color="auto" w:fill="FFFFFF"/>
            <w:tcMar>
              <w:top w:w="0" w:type="dxa"/>
              <w:left w:w="108" w:type="dxa"/>
              <w:bottom w:w="0" w:type="dxa"/>
              <w:right w:w="108" w:type="dxa"/>
            </w:tcMar>
            <w:hideMark/>
          </w:tcPr>
          <w:p w14:paraId="0660A5B3" w14:textId="45E92ACE" w:rsidR="001B4EF2" w:rsidRPr="001B4EF2" w:rsidRDefault="001B4EF2" w:rsidP="001B4EF2">
            <w:pPr>
              <w:spacing w:before="240" w:after="60"/>
              <w:rPr>
                <w:rFonts w:eastAsia="Times New Roman" w:cs="Times New Roman"/>
                <w:color w:val="222222"/>
              </w:rPr>
            </w:pPr>
            <w:r w:rsidRPr="001B4EF2">
              <w:rPr>
                <w:rFonts w:eastAsia="Times New Roman" w:cs="Times New Roman"/>
                <w:color w:val="222222"/>
                <w:sz w:val="22"/>
                <w:szCs w:val="22"/>
              </w:rPr>
              <w:t>Name:</w:t>
            </w:r>
            <w:r w:rsidRPr="001B4EF2">
              <w:rPr>
                <w:rFonts w:eastAsia="Times New Roman" w:cs="Times New Roman"/>
                <w:color w:val="222222"/>
                <w:sz w:val="22"/>
                <w:szCs w:val="22"/>
                <w:u w:val="single"/>
              </w:rPr>
              <w:t>                                               </w:t>
            </w:r>
            <w:r>
              <w:rPr>
                <w:rFonts w:eastAsia="Times New Roman" w:cs="Times New Roman"/>
                <w:color w:val="222222"/>
                <w:sz w:val="22"/>
                <w:szCs w:val="22"/>
                <w:u w:val="single"/>
              </w:rPr>
              <w:t xml:space="preserve">  </w:t>
            </w:r>
            <w:r w:rsidRPr="001B4EF2">
              <w:rPr>
                <w:rFonts w:eastAsia="Times New Roman" w:cs="Times New Roman"/>
                <w:color w:val="222222"/>
                <w:sz w:val="22"/>
                <w:szCs w:val="22"/>
                <w:u w:val="single"/>
              </w:rPr>
              <w:t>              </w:t>
            </w:r>
          </w:p>
        </w:tc>
      </w:tr>
      <w:tr w:rsidR="001B4EF2" w:rsidRPr="001B4EF2" w14:paraId="44F79926" w14:textId="77777777" w:rsidTr="001B4EF2">
        <w:tc>
          <w:tcPr>
            <w:tcW w:w="4646" w:type="dxa"/>
            <w:shd w:val="clear" w:color="auto" w:fill="FFFFFF"/>
            <w:tcMar>
              <w:top w:w="0" w:type="dxa"/>
              <w:left w:w="108" w:type="dxa"/>
              <w:bottom w:w="0" w:type="dxa"/>
              <w:right w:w="108" w:type="dxa"/>
            </w:tcMar>
            <w:hideMark/>
          </w:tcPr>
          <w:p w14:paraId="4C96C718" w14:textId="7CFF18E7" w:rsidR="001B4EF2" w:rsidRPr="001B4EF2" w:rsidRDefault="001B4EF2" w:rsidP="001B4EF2">
            <w:pPr>
              <w:spacing w:before="240" w:after="60"/>
              <w:rPr>
                <w:rFonts w:eastAsia="Times New Roman" w:cs="Times New Roman"/>
                <w:color w:val="222222"/>
              </w:rPr>
            </w:pPr>
            <w:r w:rsidRPr="001B4EF2">
              <w:rPr>
                <w:rFonts w:eastAsia="Times New Roman" w:cs="Times New Roman"/>
                <w:color w:val="222222"/>
                <w:sz w:val="22"/>
                <w:szCs w:val="22"/>
              </w:rPr>
              <w:t>Title:</w:t>
            </w:r>
            <w:r w:rsidRPr="001B4EF2">
              <w:rPr>
                <w:rFonts w:eastAsia="Times New Roman" w:cs="Times New Roman"/>
                <w:color w:val="222222"/>
                <w:sz w:val="22"/>
                <w:szCs w:val="22"/>
                <w:u w:val="single"/>
              </w:rPr>
              <w:t>                                                </w:t>
            </w:r>
            <w:r>
              <w:rPr>
                <w:rFonts w:eastAsia="Times New Roman" w:cs="Times New Roman"/>
                <w:color w:val="222222"/>
                <w:sz w:val="22"/>
                <w:szCs w:val="22"/>
                <w:u w:val="single"/>
              </w:rPr>
              <w:t xml:space="preserve">   </w:t>
            </w:r>
            <w:r w:rsidRPr="001B4EF2">
              <w:rPr>
                <w:rFonts w:eastAsia="Times New Roman" w:cs="Times New Roman"/>
                <w:color w:val="222222"/>
                <w:sz w:val="22"/>
                <w:szCs w:val="22"/>
                <w:u w:val="single"/>
              </w:rPr>
              <w:t>               </w:t>
            </w:r>
          </w:p>
        </w:tc>
        <w:tc>
          <w:tcPr>
            <w:tcW w:w="236" w:type="dxa"/>
            <w:shd w:val="clear" w:color="auto" w:fill="FFFFFF"/>
            <w:tcMar>
              <w:top w:w="0" w:type="dxa"/>
              <w:left w:w="108" w:type="dxa"/>
              <w:bottom w:w="0" w:type="dxa"/>
              <w:right w:w="108" w:type="dxa"/>
            </w:tcMar>
            <w:hideMark/>
          </w:tcPr>
          <w:p w14:paraId="4F60D4DC" w14:textId="77777777" w:rsidR="001B4EF2" w:rsidRPr="001B4EF2" w:rsidRDefault="001B4EF2" w:rsidP="001B4EF2">
            <w:pPr>
              <w:spacing w:before="240" w:after="60"/>
              <w:rPr>
                <w:rFonts w:ascii="Times New Roman" w:eastAsia="Times New Roman" w:hAnsi="Times New Roman" w:cs="Times New Roman"/>
                <w:color w:val="222222"/>
              </w:rPr>
            </w:pPr>
            <w:r w:rsidRPr="001B4EF2">
              <w:rPr>
                <w:rFonts w:ascii="Times New Roman" w:eastAsia="Times New Roman" w:hAnsi="Times New Roman" w:cs="Times New Roman"/>
                <w:color w:val="222222"/>
                <w:sz w:val="22"/>
                <w:szCs w:val="22"/>
              </w:rPr>
              <w:t> </w:t>
            </w:r>
          </w:p>
        </w:tc>
        <w:tc>
          <w:tcPr>
            <w:tcW w:w="4714" w:type="dxa"/>
            <w:shd w:val="clear" w:color="auto" w:fill="FFFFFF"/>
            <w:tcMar>
              <w:top w:w="0" w:type="dxa"/>
              <w:left w:w="108" w:type="dxa"/>
              <w:bottom w:w="0" w:type="dxa"/>
              <w:right w:w="108" w:type="dxa"/>
            </w:tcMar>
            <w:hideMark/>
          </w:tcPr>
          <w:p w14:paraId="50D2E066" w14:textId="038D3398" w:rsidR="001B4EF2" w:rsidRPr="001B4EF2" w:rsidRDefault="001B4EF2" w:rsidP="001B4EF2">
            <w:pPr>
              <w:spacing w:before="240" w:after="60"/>
              <w:rPr>
                <w:rFonts w:eastAsia="Times New Roman" w:cs="Times New Roman"/>
                <w:color w:val="222222"/>
              </w:rPr>
            </w:pPr>
            <w:r w:rsidRPr="001B4EF2">
              <w:rPr>
                <w:rFonts w:eastAsia="Times New Roman" w:cs="Times New Roman"/>
                <w:color w:val="222222"/>
                <w:sz w:val="22"/>
                <w:szCs w:val="22"/>
              </w:rPr>
              <w:t>Title:</w:t>
            </w:r>
            <w:r w:rsidRPr="001B4EF2">
              <w:rPr>
                <w:rFonts w:eastAsia="Times New Roman" w:cs="Times New Roman"/>
                <w:color w:val="222222"/>
                <w:sz w:val="22"/>
                <w:szCs w:val="22"/>
                <w:u w:val="single"/>
              </w:rPr>
              <w:t>                                                 </w:t>
            </w:r>
            <w:r>
              <w:rPr>
                <w:rFonts w:eastAsia="Times New Roman" w:cs="Times New Roman"/>
                <w:color w:val="222222"/>
                <w:sz w:val="22"/>
                <w:szCs w:val="22"/>
                <w:u w:val="single"/>
              </w:rPr>
              <w:t xml:space="preserve">   </w:t>
            </w:r>
            <w:r w:rsidRPr="001B4EF2">
              <w:rPr>
                <w:rFonts w:eastAsia="Times New Roman" w:cs="Times New Roman"/>
                <w:color w:val="222222"/>
                <w:sz w:val="22"/>
                <w:szCs w:val="22"/>
                <w:u w:val="single"/>
              </w:rPr>
              <w:t>              </w:t>
            </w:r>
          </w:p>
        </w:tc>
      </w:tr>
      <w:tr w:rsidR="001B4EF2" w:rsidRPr="001B4EF2" w14:paraId="7BCA2B3E" w14:textId="77777777" w:rsidTr="001B4EF2">
        <w:tc>
          <w:tcPr>
            <w:tcW w:w="4646" w:type="dxa"/>
            <w:shd w:val="clear" w:color="auto" w:fill="FFFFFF"/>
            <w:tcMar>
              <w:top w:w="0" w:type="dxa"/>
              <w:left w:w="108" w:type="dxa"/>
              <w:bottom w:w="0" w:type="dxa"/>
              <w:right w:w="108" w:type="dxa"/>
            </w:tcMar>
            <w:hideMark/>
          </w:tcPr>
          <w:p w14:paraId="69BB1674" w14:textId="6B94CEDF" w:rsidR="001B4EF2" w:rsidRPr="001B4EF2" w:rsidRDefault="001B4EF2" w:rsidP="001B4EF2">
            <w:pPr>
              <w:spacing w:before="240" w:after="60"/>
              <w:rPr>
                <w:rFonts w:eastAsia="Times New Roman" w:cs="Times New Roman"/>
                <w:color w:val="222222"/>
              </w:rPr>
            </w:pPr>
            <w:r w:rsidRPr="001B4EF2">
              <w:rPr>
                <w:rFonts w:eastAsia="Times New Roman" w:cs="Times New Roman"/>
                <w:color w:val="222222"/>
                <w:sz w:val="22"/>
                <w:szCs w:val="22"/>
              </w:rPr>
              <w:t>Address:</w:t>
            </w:r>
            <w:r w:rsidRPr="001B4EF2">
              <w:rPr>
                <w:rFonts w:eastAsia="Times New Roman" w:cs="Times New Roman"/>
                <w:color w:val="222222"/>
                <w:sz w:val="22"/>
                <w:szCs w:val="22"/>
                <w:u w:val="single"/>
              </w:rPr>
              <w:t>                                       </w:t>
            </w:r>
            <w:r>
              <w:rPr>
                <w:rFonts w:eastAsia="Times New Roman" w:cs="Times New Roman"/>
                <w:color w:val="222222"/>
                <w:sz w:val="22"/>
                <w:szCs w:val="22"/>
                <w:u w:val="single"/>
              </w:rPr>
              <w:t xml:space="preserve">  </w:t>
            </w:r>
            <w:r w:rsidRPr="001B4EF2">
              <w:rPr>
                <w:rFonts w:eastAsia="Times New Roman" w:cs="Times New Roman"/>
                <w:color w:val="222222"/>
                <w:sz w:val="22"/>
                <w:szCs w:val="22"/>
                <w:u w:val="single"/>
              </w:rPr>
              <w:t>                  </w:t>
            </w:r>
          </w:p>
        </w:tc>
        <w:tc>
          <w:tcPr>
            <w:tcW w:w="236" w:type="dxa"/>
            <w:shd w:val="clear" w:color="auto" w:fill="FFFFFF"/>
            <w:tcMar>
              <w:top w:w="0" w:type="dxa"/>
              <w:left w:w="108" w:type="dxa"/>
              <w:bottom w:w="0" w:type="dxa"/>
              <w:right w:w="108" w:type="dxa"/>
            </w:tcMar>
            <w:hideMark/>
          </w:tcPr>
          <w:p w14:paraId="49593D34" w14:textId="77777777" w:rsidR="001B4EF2" w:rsidRPr="001B4EF2" w:rsidRDefault="001B4EF2" w:rsidP="001B4EF2">
            <w:pPr>
              <w:spacing w:before="240" w:after="60"/>
              <w:rPr>
                <w:rFonts w:ascii="Times New Roman" w:eastAsia="Times New Roman" w:hAnsi="Times New Roman" w:cs="Times New Roman"/>
                <w:color w:val="222222"/>
              </w:rPr>
            </w:pPr>
            <w:r w:rsidRPr="001B4EF2">
              <w:rPr>
                <w:rFonts w:ascii="Times New Roman" w:eastAsia="Times New Roman" w:hAnsi="Times New Roman" w:cs="Times New Roman"/>
                <w:color w:val="222222"/>
                <w:sz w:val="22"/>
                <w:szCs w:val="22"/>
              </w:rPr>
              <w:t> </w:t>
            </w:r>
          </w:p>
        </w:tc>
        <w:tc>
          <w:tcPr>
            <w:tcW w:w="4714" w:type="dxa"/>
            <w:shd w:val="clear" w:color="auto" w:fill="FFFFFF"/>
            <w:tcMar>
              <w:top w:w="0" w:type="dxa"/>
              <w:left w:w="108" w:type="dxa"/>
              <w:bottom w:w="0" w:type="dxa"/>
              <w:right w:w="108" w:type="dxa"/>
            </w:tcMar>
            <w:hideMark/>
          </w:tcPr>
          <w:p w14:paraId="7F8DBE4A" w14:textId="4DC25CD5" w:rsidR="001B4EF2" w:rsidRPr="001B4EF2" w:rsidRDefault="001B4EF2" w:rsidP="001B4EF2">
            <w:pPr>
              <w:spacing w:before="240" w:after="60"/>
              <w:rPr>
                <w:rFonts w:eastAsia="Times New Roman" w:cs="Times New Roman"/>
                <w:color w:val="222222"/>
              </w:rPr>
            </w:pPr>
            <w:r w:rsidRPr="001B4EF2">
              <w:rPr>
                <w:rFonts w:eastAsia="Times New Roman" w:cs="Times New Roman"/>
                <w:color w:val="222222"/>
                <w:sz w:val="22"/>
                <w:szCs w:val="22"/>
              </w:rPr>
              <w:t>Address:</w:t>
            </w:r>
            <w:r w:rsidRPr="001B4EF2">
              <w:rPr>
                <w:rFonts w:eastAsia="Times New Roman" w:cs="Times New Roman"/>
                <w:color w:val="222222"/>
                <w:sz w:val="22"/>
                <w:szCs w:val="22"/>
                <w:u w:val="single"/>
              </w:rPr>
              <w:t>                                          </w:t>
            </w:r>
            <w:r>
              <w:rPr>
                <w:rFonts w:eastAsia="Times New Roman" w:cs="Times New Roman"/>
                <w:color w:val="222222"/>
                <w:sz w:val="22"/>
                <w:szCs w:val="22"/>
                <w:u w:val="single"/>
              </w:rPr>
              <w:t xml:space="preserve">  </w:t>
            </w:r>
            <w:r w:rsidRPr="001B4EF2">
              <w:rPr>
                <w:rFonts w:eastAsia="Times New Roman" w:cs="Times New Roman"/>
                <w:color w:val="222222"/>
                <w:sz w:val="22"/>
                <w:szCs w:val="22"/>
                <w:u w:val="single"/>
              </w:rPr>
              <w:t>               </w:t>
            </w:r>
          </w:p>
        </w:tc>
      </w:tr>
      <w:tr w:rsidR="001B4EF2" w:rsidRPr="001B4EF2" w14:paraId="12CF524B" w14:textId="77777777" w:rsidTr="001B4EF2">
        <w:tc>
          <w:tcPr>
            <w:tcW w:w="4646" w:type="dxa"/>
            <w:shd w:val="clear" w:color="auto" w:fill="FFFFFF"/>
            <w:tcMar>
              <w:top w:w="0" w:type="dxa"/>
              <w:left w:w="108" w:type="dxa"/>
              <w:bottom w:w="0" w:type="dxa"/>
              <w:right w:w="108" w:type="dxa"/>
            </w:tcMar>
            <w:hideMark/>
          </w:tcPr>
          <w:p w14:paraId="15E9EE39" w14:textId="368EAB14" w:rsidR="001B4EF2" w:rsidRPr="001B4EF2" w:rsidRDefault="001B4EF2" w:rsidP="001B4EF2">
            <w:pPr>
              <w:spacing w:before="240" w:after="60"/>
              <w:rPr>
                <w:rFonts w:eastAsia="Times New Roman" w:cs="Times New Roman"/>
                <w:color w:val="222222"/>
              </w:rPr>
            </w:pPr>
            <w:r w:rsidRPr="001B4EF2">
              <w:rPr>
                <w:rFonts w:eastAsia="Times New Roman" w:cs="Times New Roman"/>
                <w:color w:val="222222"/>
                <w:sz w:val="22"/>
                <w:szCs w:val="22"/>
                <w:u w:val="single"/>
              </w:rPr>
              <w:t>                                                      </w:t>
            </w:r>
            <w:r>
              <w:rPr>
                <w:rFonts w:eastAsia="Times New Roman" w:cs="Times New Roman"/>
                <w:color w:val="222222"/>
                <w:sz w:val="22"/>
                <w:szCs w:val="22"/>
                <w:u w:val="single"/>
              </w:rPr>
              <w:t xml:space="preserve">   </w:t>
            </w:r>
            <w:r w:rsidRPr="001B4EF2">
              <w:rPr>
                <w:rFonts w:eastAsia="Times New Roman" w:cs="Times New Roman"/>
                <w:color w:val="222222"/>
                <w:sz w:val="22"/>
                <w:szCs w:val="22"/>
                <w:u w:val="single"/>
              </w:rPr>
              <w:t>        </w:t>
            </w:r>
            <w:r w:rsidR="00586D41">
              <w:rPr>
                <w:rFonts w:eastAsia="Times New Roman" w:cs="Times New Roman"/>
                <w:color w:val="222222"/>
                <w:sz w:val="22"/>
                <w:szCs w:val="22"/>
                <w:u w:val="single"/>
              </w:rPr>
              <w:t xml:space="preserve"> </w:t>
            </w:r>
            <w:r w:rsidRPr="001B4EF2">
              <w:rPr>
                <w:rFonts w:eastAsia="Times New Roman" w:cs="Times New Roman"/>
                <w:color w:val="222222"/>
                <w:sz w:val="22"/>
                <w:szCs w:val="22"/>
                <w:u w:val="single"/>
              </w:rPr>
              <w:t>         </w:t>
            </w:r>
          </w:p>
        </w:tc>
        <w:tc>
          <w:tcPr>
            <w:tcW w:w="236" w:type="dxa"/>
            <w:shd w:val="clear" w:color="auto" w:fill="FFFFFF"/>
            <w:tcMar>
              <w:top w:w="0" w:type="dxa"/>
              <w:left w:w="108" w:type="dxa"/>
              <w:bottom w:w="0" w:type="dxa"/>
              <w:right w:w="108" w:type="dxa"/>
            </w:tcMar>
            <w:hideMark/>
          </w:tcPr>
          <w:p w14:paraId="4A64CE8F" w14:textId="77777777" w:rsidR="001B4EF2" w:rsidRPr="001B4EF2" w:rsidRDefault="001B4EF2" w:rsidP="001B4EF2">
            <w:pPr>
              <w:spacing w:before="240" w:after="60"/>
              <w:rPr>
                <w:rFonts w:ascii="Times New Roman" w:eastAsia="Times New Roman" w:hAnsi="Times New Roman" w:cs="Times New Roman"/>
                <w:color w:val="222222"/>
              </w:rPr>
            </w:pPr>
            <w:r w:rsidRPr="001B4EF2">
              <w:rPr>
                <w:rFonts w:ascii="Times New Roman" w:eastAsia="Times New Roman" w:hAnsi="Times New Roman" w:cs="Times New Roman"/>
                <w:color w:val="222222"/>
                <w:sz w:val="22"/>
                <w:szCs w:val="22"/>
              </w:rPr>
              <w:t> </w:t>
            </w:r>
          </w:p>
        </w:tc>
        <w:tc>
          <w:tcPr>
            <w:tcW w:w="4714" w:type="dxa"/>
            <w:shd w:val="clear" w:color="auto" w:fill="FFFFFF"/>
            <w:tcMar>
              <w:top w:w="0" w:type="dxa"/>
              <w:left w:w="108" w:type="dxa"/>
              <w:bottom w:w="0" w:type="dxa"/>
              <w:right w:w="108" w:type="dxa"/>
            </w:tcMar>
            <w:hideMark/>
          </w:tcPr>
          <w:p w14:paraId="1855133A" w14:textId="344AD9B4" w:rsidR="001B4EF2" w:rsidRPr="001B4EF2" w:rsidRDefault="001B4EF2" w:rsidP="001B4EF2">
            <w:pPr>
              <w:spacing w:before="240" w:after="60"/>
              <w:rPr>
                <w:rFonts w:eastAsia="Times New Roman" w:cs="Times New Roman"/>
                <w:color w:val="222222"/>
              </w:rPr>
            </w:pPr>
            <w:r w:rsidRPr="001B4EF2">
              <w:rPr>
                <w:rFonts w:eastAsia="Times New Roman" w:cs="Times New Roman"/>
                <w:color w:val="222222"/>
                <w:sz w:val="22"/>
                <w:szCs w:val="22"/>
                <w:u w:val="single"/>
              </w:rPr>
              <w:t>                                                        </w:t>
            </w:r>
            <w:r>
              <w:rPr>
                <w:rFonts w:eastAsia="Times New Roman" w:cs="Times New Roman"/>
                <w:color w:val="222222"/>
                <w:sz w:val="22"/>
                <w:szCs w:val="22"/>
                <w:u w:val="single"/>
              </w:rPr>
              <w:t xml:space="preserve">   </w:t>
            </w:r>
            <w:r w:rsidRPr="001B4EF2">
              <w:rPr>
                <w:rFonts w:eastAsia="Times New Roman" w:cs="Times New Roman"/>
                <w:color w:val="222222"/>
                <w:sz w:val="22"/>
                <w:szCs w:val="22"/>
                <w:u w:val="single"/>
              </w:rPr>
              <w:t>              </w:t>
            </w:r>
            <w:r w:rsidR="00586D41">
              <w:rPr>
                <w:rFonts w:eastAsia="Times New Roman" w:cs="Times New Roman"/>
                <w:color w:val="222222"/>
                <w:sz w:val="22"/>
                <w:szCs w:val="22"/>
                <w:u w:val="single"/>
              </w:rPr>
              <w:t xml:space="preserve"> </w:t>
            </w:r>
            <w:r w:rsidRPr="001B4EF2">
              <w:rPr>
                <w:rFonts w:eastAsia="Times New Roman" w:cs="Times New Roman"/>
                <w:color w:val="222222"/>
                <w:sz w:val="22"/>
                <w:szCs w:val="22"/>
                <w:u w:val="single"/>
              </w:rPr>
              <w:t> </w:t>
            </w:r>
          </w:p>
        </w:tc>
      </w:tr>
      <w:tr w:rsidR="001B4EF2" w:rsidRPr="001B4EF2" w14:paraId="0F020735" w14:textId="77777777" w:rsidTr="001B4EF2">
        <w:tc>
          <w:tcPr>
            <w:tcW w:w="4646" w:type="dxa"/>
            <w:shd w:val="clear" w:color="auto" w:fill="FFFFFF"/>
            <w:tcMar>
              <w:top w:w="0" w:type="dxa"/>
              <w:left w:w="108" w:type="dxa"/>
              <w:bottom w:w="0" w:type="dxa"/>
              <w:right w:w="108" w:type="dxa"/>
            </w:tcMar>
            <w:hideMark/>
          </w:tcPr>
          <w:p w14:paraId="3694BFE5" w14:textId="1A45EC32" w:rsidR="001B4EF2" w:rsidRPr="001B4EF2" w:rsidRDefault="001B4EF2" w:rsidP="001B4EF2">
            <w:pPr>
              <w:spacing w:before="240" w:after="60"/>
              <w:rPr>
                <w:rFonts w:eastAsia="Times New Roman" w:cs="Times New Roman"/>
                <w:color w:val="222222"/>
              </w:rPr>
            </w:pPr>
            <w:r w:rsidRPr="001B4EF2">
              <w:rPr>
                <w:rFonts w:eastAsia="Times New Roman" w:cs="Times New Roman"/>
                <w:color w:val="222222"/>
                <w:sz w:val="22"/>
                <w:szCs w:val="22"/>
                <w:u w:val="single"/>
              </w:rPr>
              <w:t>                                                    </w:t>
            </w:r>
            <w:r>
              <w:rPr>
                <w:rFonts w:eastAsia="Times New Roman" w:cs="Times New Roman"/>
                <w:color w:val="222222"/>
                <w:sz w:val="22"/>
                <w:szCs w:val="22"/>
                <w:u w:val="single"/>
              </w:rPr>
              <w:t xml:space="preserve">   </w:t>
            </w:r>
            <w:r w:rsidRPr="001B4EF2">
              <w:rPr>
                <w:rFonts w:eastAsia="Times New Roman" w:cs="Times New Roman"/>
                <w:color w:val="222222"/>
                <w:sz w:val="22"/>
                <w:szCs w:val="22"/>
                <w:u w:val="single"/>
              </w:rPr>
              <w:t>           </w:t>
            </w:r>
            <w:r w:rsidR="00586D41">
              <w:rPr>
                <w:rFonts w:eastAsia="Times New Roman" w:cs="Times New Roman"/>
                <w:color w:val="222222"/>
                <w:sz w:val="22"/>
                <w:szCs w:val="22"/>
                <w:u w:val="single"/>
              </w:rPr>
              <w:t xml:space="preserve"> </w:t>
            </w:r>
            <w:r w:rsidRPr="001B4EF2">
              <w:rPr>
                <w:rFonts w:eastAsia="Times New Roman" w:cs="Times New Roman"/>
                <w:color w:val="222222"/>
                <w:sz w:val="22"/>
                <w:szCs w:val="22"/>
                <w:u w:val="single"/>
              </w:rPr>
              <w:t>        </w:t>
            </w:r>
          </w:p>
        </w:tc>
        <w:tc>
          <w:tcPr>
            <w:tcW w:w="236" w:type="dxa"/>
            <w:shd w:val="clear" w:color="auto" w:fill="FFFFFF"/>
            <w:tcMar>
              <w:top w:w="0" w:type="dxa"/>
              <w:left w:w="108" w:type="dxa"/>
              <w:bottom w:w="0" w:type="dxa"/>
              <w:right w:w="108" w:type="dxa"/>
            </w:tcMar>
            <w:hideMark/>
          </w:tcPr>
          <w:p w14:paraId="039273F6" w14:textId="77777777" w:rsidR="001B4EF2" w:rsidRPr="001B4EF2" w:rsidRDefault="001B4EF2" w:rsidP="001B4EF2">
            <w:pPr>
              <w:spacing w:before="240" w:after="60"/>
              <w:rPr>
                <w:rFonts w:ascii="Times New Roman" w:eastAsia="Times New Roman" w:hAnsi="Times New Roman" w:cs="Times New Roman"/>
                <w:color w:val="222222"/>
              </w:rPr>
            </w:pPr>
            <w:r w:rsidRPr="001B4EF2">
              <w:rPr>
                <w:rFonts w:ascii="Times New Roman" w:eastAsia="Times New Roman" w:hAnsi="Times New Roman" w:cs="Times New Roman"/>
                <w:color w:val="222222"/>
                <w:sz w:val="22"/>
                <w:szCs w:val="22"/>
              </w:rPr>
              <w:t> </w:t>
            </w:r>
          </w:p>
        </w:tc>
        <w:tc>
          <w:tcPr>
            <w:tcW w:w="4714" w:type="dxa"/>
            <w:shd w:val="clear" w:color="auto" w:fill="FFFFFF"/>
            <w:tcMar>
              <w:top w:w="0" w:type="dxa"/>
              <w:left w:w="108" w:type="dxa"/>
              <w:bottom w:w="0" w:type="dxa"/>
              <w:right w:w="108" w:type="dxa"/>
            </w:tcMar>
            <w:hideMark/>
          </w:tcPr>
          <w:p w14:paraId="24774796" w14:textId="678A00BA" w:rsidR="001B4EF2" w:rsidRPr="001B4EF2" w:rsidRDefault="001B4EF2" w:rsidP="001B4EF2">
            <w:pPr>
              <w:spacing w:before="240" w:after="60"/>
              <w:rPr>
                <w:rFonts w:eastAsia="Times New Roman" w:cs="Times New Roman"/>
                <w:color w:val="222222"/>
              </w:rPr>
            </w:pPr>
            <w:r w:rsidRPr="001B4EF2">
              <w:rPr>
                <w:rFonts w:eastAsia="Times New Roman" w:cs="Times New Roman"/>
                <w:color w:val="222222"/>
                <w:sz w:val="22"/>
                <w:szCs w:val="22"/>
                <w:u w:val="single"/>
              </w:rPr>
              <w:t>                                                        </w:t>
            </w:r>
            <w:r>
              <w:rPr>
                <w:rFonts w:eastAsia="Times New Roman" w:cs="Times New Roman"/>
                <w:color w:val="222222"/>
                <w:sz w:val="22"/>
                <w:szCs w:val="22"/>
                <w:u w:val="single"/>
              </w:rPr>
              <w:t xml:space="preserve">   </w:t>
            </w:r>
            <w:r w:rsidRPr="001B4EF2">
              <w:rPr>
                <w:rFonts w:eastAsia="Times New Roman" w:cs="Times New Roman"/>
                <w:color w:val="222222"/>
                <w:sz w:val="22"/>
                <w:szCs w:val="22"/>
                <w:u w:val="single"/>
              </w:rPr>
              <w:t>              </w:t>
            </w:r>
            <w:r w:rsidR="00586D41">
              <w:rPr>
                <w:rFonts w:eastAsia="Times New Roman" w:cs="Times New Roman"/>
                <w:color w:val="222222"/>
                <w:sz w:val="22"/>
                <w:szCs w:val="22"/>
                <w:u w:val="single"/>
              </w:rPr>
              <w:t xml:space="preserve"> </w:t>
            </w:r>
            <w:r w:rsidRPr="001B4EF2">
              <w:rPr>
                <w:rFonts w:eastAsia="Times New Roman" w:cs="Times New Roman"/>
                <w:color w:val="222222"/>
                <w:sz w:val="22"/>
                <w:szCs w:val="22"/>
                <w:u w:val="single"/>
              </w:rPr>
              <w:t> </w:t>
            </w:r>
          </w:p>
        </w:tc>
      </w:tr>
      <w:tr w:rsidR="001B4EF2" w:rsidRPr="001B4EF2" w14:paraId="727C3146" w14:textId="77777777" w:rsidTr="001B4EF2">
        <w:tc>
          <w:tcPr>
            <w:tcW w:w="4646" w:type="dxa"/>
            <w:shd w:val="clear" w:color="auto" w:fill="FFFFFF"/>
            <w:tcMar>
              <w:top w:w="0" w:type="dxa"/>
              <w:left w:w="108" w:type="dxa"/>
              <w:bottom w:w="0" w:type="dxa"/>
              <w:right w:w="108" w:type="dxa"/>
            </w:tcMar>
            <w:hideMark/>
          </w:tcPr>
          <w:p w14:paraId="5BDB3B31" w14:textId="0782EA0C" w:rsidR="001B4EF2" w:rsidRPr="001B4EF2" w:rsidRDefault="001B4EF2" w:rsidP="001B4EF2">
            <w:pPr>
              <w:spacing w:before="240" w:after="60"/>
              <w:rPr>
                <w:rFonts w:eastAsia="Times New Roman" w:cs="Times New Roman"/>
                <w:color w:val="222222"/>
              </w:rPr>
            </w:pPr>
            <w:r w:rsidRPr="001B4EF2">
              <w:rPr>
                <w:rFonts w:eastAsia="Times New Roman" w:cs="Times New Roman"/>
                <w:color w:val="222222"/>
                <w:sz w:val="22"/>
                <w:szCs w:val="22"/>
              </w:rPr>
              <w:t>E-mail:</w:t>
            </w:r>
            <w:r w:rsidRPr="001B4EF2">
              <w:rPr>
                <w:rFonts w:eastAsia="Times New Roman" w:cs="Times New Roman"/>
                <w:color w:val="222222"/>
                <w:sz w:val="22"/>
                <w:szCs w:val="22"/>
                <w:u w:val="single"/>
              </w:rPr>
              <w:t>                                       </w:t>
            </w:r>
            <w:r>
              <w:rPr>
                <w:rFonts w:eastAsia="Times New Roman" w:cs="Times New Roman"/>
                <w:color w:val="222222"/>
                <w:sz w:val="22"/>
                <w:szCs w:val="22"/>
                <w:u w:val="single"/>
              </w:rPr>
              <w:t xml:space="preserve">  </w:t>
            </w:r>
            <w:r w:rsidRPr="001B4EF2">
              <w:rPr>
                <w:rFonts w:eastAsia="Times New Roman" w:cs="Times New Roman"/>
                <w:color w:val="222222"/>
                <w:sz w:val="22"/>
                <w:szCs w:val="22"/>
                <w:u w:val="single"/>
              </w:rPr>
              <w:t>              </w:t>
            </w:r>
            <w:r w:rsidR="00586D41">
              <w:rPr>
                <w:rFonts w:eastAsia="Times New Roman" w:cs="Times New Roman"/>
                <w:color w:val="222222"/>
                <w:sz w:val="22"/>
                <w:szCs w:val="22"/>
                <w:u w:val="single"/>
              </w:rPr>
              <w:t xml:space="preserve"> </w:t>
            </w:r>
            <w:r w:rsidRPr="001B4EF2">
              <w:rPr>
                <w:rFonts w:eastAsia="Times New Roman" w:cs="Times New Roman"/>
                <w:color w:val="222222"/>
                <w:sz w:val="22"/>
                <w:szCs w:val="22"/>
                <w:u w:val="single"/>
              </w:rPr>
              <w:t>       </w:t>
            </w:r>
          </w:p>
        </w:tc>
        <w:tc>
          <w:tcPr>
            <w:tcW w:w="236" w:type="dxa"/>
            <w:shd w:val="clear" w:color="auto" w:fill="FFFFFF"/>
            <w:tcMar>
              <w:top w:w="0" w:type="dxa"/>
              <w:left w:w="108" w:type="dxa"/>
              <w:bottom w:w="0" w:type="dxa"/>
              <w:right w:w="108" w:type="dxa"/>
            </w:tcMar>
            <w:hideMark/>
          </w:tcPr>
          <w:p w14:paraId="047AB6D3" w14:textId="77777777" w:rsidR="001B4EF2" w:rsidRPr="001B4EF2" w:rsidRDefault="001B4EF2" w:rsidP="001B4EF2">
            <w:pPr>
              <w:spacing w:before="240" w:after="60"/>
              <w:rPr>
                <w:rFonts w:ascii="Times New Roman" w:eastAsia="Times New Roman" w:hAnsi="Times New Roman" w:cs="Times New Roman"/>
                <w:color w:val="222222"/>
              </w:rPr>
            </w:pPr>
            <w:r w:rsidRPr="001B4EF2">
              <w:rPr>
                <w:rFonts w:ascii="Times New Roman" w:eastAsia="Times New Roman" w:hAnsi="Times New Roman" w:cs="Times New Roman"/>
                <w:color w:val="222222"/>
                <w:sz w:val="22"/>
                <w:szCs w:val="22"/>
              </w:rPr>
              <w:t> </w:t>
            </w:r>
          </w:p>
        </w:tc>
        <w:tc>
          <w:tcPr>
            <w:tcW w:w="4714" w:type="dxa"/>
            <w:shd w:val="clear" w:color="auto" w:fill="FFFFFF"/>
            <w:tcMar>
              <w:top w:w="0" w:type="dxa"/>
              <w:left w:w="108" w:type="dxa"/>
              <w:bottom w:w="0" w:type="dxa"/>
              <w:right w:w="108" w:type="dxa"/>
            </w:tcMar>
            <w:hideMark/>
          </w:tcPr>
          <w:p w14:paraId="72C45EF7" w14:textId="41FE86A9" w:rsidR="001B4EF2" w:rsidRPr="001B4EF2" w:rsidRDefault="001B4EF2" w:rsidP="001B4EF2">
            <w:pPr>
              <w:spacing w:before="240" w:after="60"/>
              <w:rPr>
                <w:rFonts w:eastAsia="Times New Roman" w:cs="Times New Roman"/>
                <w:color w:val="222222"/>
              </w:rPr>
            </w:pPr>
            <w:r w:rsidRPr="001B4EF2">
              <w:rPr>
                <w:rFonts w:eastAsia="Times New Roman" w:cs="Times New Roman"/>
                <w:color w:val="222222"/>
                <w:sz w:val="22"/>
                <w:szCs w:val="22"/>
              </w:rPr>
              <w:t>E-mail:</w:t>
            </w:r>
            <w:r w:rsidRPr="001B4EF2">
              <w:rPr>
                <w:rFonts w:eastAsia="Times New Roman" w:cs="Times New Roman"/>
                <w:color w:val="222222"/>
                <w:sz w:val="22"/>
                <w:szCs w:val="22"/>
                <w:u w:val="single"/>
              </w:rPr>
              <w:t>                                              </w:t>
            </w:r>
            <w:r>
              <w:rPr>
                <w:rFonts w:eastAsia="Times New Roman" w:cs="Times New Roman"/>
                <w:color w:val="222222"/>
                <w:sz w:val="22"/>
                <w:szCs w:val="22"/>
                <w:u w:val="single"/>
              </w:rPr>
              <w:t xml:space="preserve">   </w:t>
            </w:r>
            <w:r w:rsidRPr="001B4EF2">
              <w:rPr>
                <w:rFonts w:eastAsia="Times New Roman" w:cs="Times New Roman"/>
                <w:color w:val="222222"/>
                <w:sz w:val="22"/>
                <w:szCs w:val="22"/>
                <w:u w:val="single"/>
              </w:rPr>
              <w:t>              </w:t>
            </w:r>
          </w:p>
        </w:tc>
      </w:tr>
    </w:tbl>
    <w:p w14:paraId="524D279C" w14:textId="77777777" w:rsidR="000366AD" w:rsidRDefault="000366AD" w:rsidP="00FD3275">
      <w:pPr>
        <w:pStyle w:val="SignatureLine2-col"/>
        <w:tabs>
          <w:tab w:val="left" w:pos="720"/>
          <w:tab w:val="left" w:pos="810"/>
        </w:tabs>
        <w:rPr>
          <w:rFonts w:ascii="Graphik" w:hAnsi="Graphik"/>
          <w:color w:val="686865"/>
          <w:sz w:val="22"/>
          <w:szCs w:val="22"/>
        </w:rPr>
      </w:pPr>
    </w:p>
    <w:p w14:paraId="05C29E93" w14:textId="77777777" w:rsidR="000366AD" w:rsidRDefault="000366AD" w:rsidP="00FD3275">
      <w:pPr>
        <w:pStyle w:val="SignatureLine2-col"/>
        <w:tabs>
          <w:tab w:val="left" w:pos="720"/>
          <w:tab w:val="left" w:pos="810"/>
        </w:tabs>
        <w:rPr>
          <w:rFonts w:ascii="Graphik" w:hAnsi="Graphik"/>
          <w:color w:val="686865"/>
          <w:sz w:val="22"/>
          <w:szCs w:val="22"/>
        </w:rPr>
      </w:pPr>
    </w:p>
    <w:p w14:paraId="366317D3" w14:textId="77777777" w:rsidR="000366AD" w:rsidRDefault="000366AD" w:rsidP="00FD3275">
      <w:pPr>
        <w:pStyle w:val="SignatureLine2-col"/>
        <w:tabs>
          <w:tab w:val="left" w:pos="720"/>
          <w:tab w:val="left" w:pos="810"/>
        </w:tabs>
        <w:rPr>
          <w:rFonts w:ascii="Graphik" w:hAnsi="Graphik"/>
          <w:color w:val="686865"/>
          <w:sz w:val="22"/>
          <w:szCs w:val="22"/>
        </w:rPr>
      </w:pPr>
    </w:p>
    <w:p w14:paraId="154D4393" w14:textId="77777777" w:rsidR="000366AD" w:rsidRDefault="000366AD" w:rsidP="00FD3275">
      <w:pPr>
        <w:pStyle w:val="SignatureLine2-col"/>
        <w:tabs>
          <w:tab w:val="left" w:pos="720"/>
          <w:tab w:val="left" w:pos="810"/>
        </w:tabs>
        <w:rPr>
          <w:rFonts w:ascii="Graphik" w:hAnsi="Graphik"/>
          <w:color w:val="686865"/>
          <w:sz w:val="22"/>
          <w:szCs w:val="22"/>
        </w:rPr>
      </w:pPr>
    </w:p>
    <w:p w14:paraId="60632C94" w14:textId="77777777" w:rsidR="000366AD" w:rsidRDefault="000366AD" w:rsidP="00FD3275">
      <w:pPr>
        <w:pStyle w:val="SignatureLine2-col"/>
        <w:tabs>
          <w:tab w:val="left" w:pos="720"/>
          <w:tab w:val="left" w:pos="810"/>
        </w:tabs>
        <w:rPr>
          <w:rFonts w:ascii="Graphik" w:hAnsi="Graphik"/>
          <w:color w:val="686865"/>
          <w:sz w:val="22"/>
          <w:szCs w:val="22"/>
        </w:rPr>
      </w:pPr>
    </w:p>
    <w:p w14:paraId="67FE2C67" w14:textId="1BB099E0" w:rsidR="000366AD" w:rsidRDefault="000366AD" w:rsidP="00FD3275">
      <w:pPr>
        <w:pStyle w:val="SignatureLine2-col"/>
        <w:tabs>
          <w:tab w:val="left" w:pos="720"/>
          <w:tab w:val="left" w:pos="810"/>
        </w:tabs>
        <w:rPr>
          <w:rFonts w:ascii="Graphik" w:hAnsi="Graphik"/>
          <w:color w:val="686865"/>
          <w:sz w:val="22"/>
          <w:szCs w:val="22"/>
        </w:rPr>
      </w:pPr>
    </w:p>
    <w:p w14:paraId="4648D7C4" w14:textId="77777777" w:rsidR="000366AD" w:rsidRDefault="000366AD" w:rsidP="00FD3275">
      <w:pPr>
        <w:pStyle w:val="SignatureLine2-col"/>
        <w:tabs>
          <w:tab w:val="left" w:pos="720"/>
          <w:tab w:val="left" w:pos="810"/>
        </w:tabs>
        <w:rPr>
          <w:rFonts w:ascii="Graphik" w:hAnsi="Graphik"/>
          <w:color w:val="686865"/>
          <w:sz w:val="22"/>
          <w:szCs w:val="22"/>
        </w:rPr>
      </w:pPr>
    </w:p>
    <w:p w14:paraId="4C059B32" w14:textId="77777777" w:rsidR="000366AD" w:rsidRDefault="000366AD" w:rsidP="00FD3275">
      <w:pPr>
        <w:pStyle w:val="SignatureLine2-col"/>
        <w:tabs>
          <w:tab w:val="left" w:pos="720"/>
          <w:tab w:val="left" w:pos="810"/>
        </w:tabs>
        <w:rPr>
          <w:rFonts w:ascii="Graphik" w:hAnsi="Graphik"/>
          <w:color w:val="686865"/>
          <w:sz w:val="22"/>
          <w:szCs w:val="22"/>
        </w:rPr>
      </w:pPr>
    </w:p>
    <w:p w14:paraId="2E6FFA95" w14:textId="77777777" w:rsidR="000366AD" w:rsidRDefault="000366AD" w:rsidP="00FD3275">
      <w:pPr>
        <w:pStyle w:val="SignatureLine2-col"/>
        <w:tabs>
          <w:tab w:val="left" w:pos="720"/>
          <w:tab w:val="left" w:pos="810"/>
        </w:tabs>
        <w:rPr>
          <w:rFonts w:ascii="Graphik" w:hAnsi="Graphik"/>
          <w:color w:val="686865"/>
          <w:sz w:val="22"/>
          <w:szCs w:val="22"/>
        </w:rPr>
      </w:pPr>
    </w:p>
    <w:p w14:paraId="56FE5BBE" w14:textId="7CEF03CE" w:rsidR="000366AD" w:rsidRDefault="000366AD" w:rsidP="00FD3275">
      <w:pPr>
        <w:pStyle w:val="SignatureLine2-col"/>
        <w:tabs>
          <w:tab w:val="left" w:pos="720"/>
          <w:tab w:val="left" w:pos="810"/>
        </w:tabs>
        <w:rPr>
          <w:rFonts w:ascii="Graphik" w:hAnsi="Graphik"/>
          <w:color w:val="686865"/>
          <w:sz w:val="22"/>
          <w:szCs w:val="22"/>
        </w:rPr>
      </w:pPr>
    </w:p>
    <w:p w14:paraId="7871FFD0" w14:textId="77777777" w:rsidR="00A13276" w:rsidRDefault="00A13276" w:rsidP="00FD3275">
      <w:pPr>
        <w:pStyle w:val="SignatureLine2-col"/>
        <w:tabs>
          <w:tab w:val="left" w:pos="720"/>
          <w:tab w:val="left" w:pos="810"/>
        </w:tabs>
        <w:rPr>
          <w:rFonts w:ascii="Graphik" w:hAnsi="Graphik"/>
          <w:color w:val="686865"/>
          <w:sz w:val="22"/>
          <w:szCs w:val="22"/>
        </w:rPr>
      </w:pPr>
    </w:p>
    <w:p w14:paraId="035F48EB" w14:textId="1F987B36" w:rsidR="000366AD" w:rsidRPr="000366AD" w:rsidRDefault="000366AD" w:rsidP="000366AD">
      <w:pPr>
        <w:pStyle w:val="Footer"/>
        <w:jc w:val="center"/>
        <w:rPr>
          <w:sz w:val="20"/>
        </w:rPr>
        <w:sectPr w:rsidR="000366AD" w:rsidRPr="000366AD" w:rsidSect="00FC59F9">
          <w:footerReference w:type="default" r:id="rId17"/>
          <w:footerReference w:type="first" r:id="rId18"/>
          <w:pgSz w:w="12240" w:h="15840" w:code="1"/>
          <w:pgMar w:top="1440" w:right="1440" w:bottom="1440" w:left="1440" w:header="1872" w:footer="936" w:gutter="0"/>
          <w:pgNumType w:start="1"/>
          <w:cols w:space="720"/>
          <w:docGrid w:linePitch="326"/>
        </w:sectPr>
      </w:pPr>
      <w:r>
        <w:rPr>
          <w:sz w:val="20"/>
        </w:rPr>
        <w:t>[Signature Page to Advisor Agreement]</w:t>
      </w:r>
    </w:p>
    <w:p w14:paraId="059ECB9D" w14:textId="77777777" w:rsidR="000366AD" w:rsidRDefault="000366AD" w:rsidP="00A434E5">
      <w:pPr>
        <w:spacing w:before="0" w:after="0"/>
        <w:rPr>
          <w:b/>
          <w:sz w:val="22"/>
          <w:szCs w:val="22"/>
          <w:u w:val="single"/>
        </w:rPr>
      </w:pPr>
    </w:p>
    <w:p w14:paraId="797D123F" w14:textId="05DF4117" w:rsidR="00FD3275" w:rsidRPr="00B14D64" w:rsidRDefault="00FD3275" w:rsidP="00FD3275">
      <w:pPr>
        <w:jc w:val="center"/>
        <w:rPr>
          <w:b/>
          <w:sz w:val="21"/>
          <w:szCs w:val="21"/>
          <w:u w:val="single"/>
        </w:rPr>
      </w:pPr>
      <w:r w:rsidRPr="00B14D64">
        <w:rPr>
          <w:b/>
          <w:sz w:val="21"/>
          <w:szCs w:val="21"/>
          <w:u w:val="single"/>
        </w:rPr>
        <w:lastRenderedPageBreak/>
        <w:t>EXHIBIT A</w:t>
      </w:r>
    </w:p>
    <w:p w14:paraId="4E31E18A" w14:textId="77777777" w:rsidR="00FD3275" w:rsidRPr="00B14D64" w:rsidRDefault="00FD3275" w:rsidP="00FD3275">
      <w:pPr>
        <w:jc w:val="center"/>
        <w:rPr>
          <w:b/>
          <w:sz w:val="21"/>
          <w:szCs w:val="21"/>
        </w:rPr>
      </w:pPr>
      <w:r w:rsidRPr="00B14D64">
        <w:rPr>
          <w:b/>
          <w:sz w:val="21"/>
          <w:szCs w:val="21"/>
        </w:rPr>
        <w:t>SERVICES AND COMPENSATION</w:t>
      </w:r>
    </w:p>
    <w:p w14:paraId="6AA63F46" w14:textId="77777777" w:rsidR="00FD3275" w:rsidRPr="00B14D64" w:rsidRDefault="00FD3275" w:rsidP="00FD3275">
      <w:pPr>
        <w:jc w:val="both"/>
        <w:rPr>
          <w:sz w:val="21"/>
          <w:szCs w:val="21"/>
        </w:rPr>
      </w:pPr>
      <w:r w:rsidRPr="00B14D64">
        <w:rPr>
          <w:sz w:val="21"/>
          <w:szCs w:val="21"/>
        </w:rPr>
        <w:t>1.</w:t>
      </w:r>
      <w:r w:rsidRPr="00B14D64">
        <w:rPr>
          <w:sz w:val="21"/>
          <w:szCs w:val="21"/>
        </w:rPr>
        <w:tab/>
      </w:r>
      <w:r w:rsidRPr="00B14D64">
        <w:rPr>
          <w:sz w:val="21"/>
          <w:szCs w:val="21"/>
          <w:u w:val="single"/>
        </w:rPr>
        <w:t>Services</w:t>
      </w:r>
      <w:r w:rsidRPr="00B14D64">
        <w:rPr>
          <w:sz w:val="21"/>
          <w:szCs w:val="21"/>
        </w:rPr>
        <w:t>. Advisor will render to Company the following Services:</w:t>
      </w:r>
    </w:p>
    <w:p w14:paraId="06D65FF6" w14:textId="77777777" w:rsidR="00FD3275" w:rsidRPr="00B14D64" w:rsidRDefault="00FD3275" w:rsidP="00FD3275">
      <w:pPr>
        <w:numPr>
          <w:ilvl w:val="0"/>
          <w:numId w:val="1"/>
        </w:numPr>
        <w:spacing w:before="240" w:after="0"/>
        <w:ind w:left="1080"/>
        <w:jc w:val="both"/>
        <w:rPr>
          <w:sz w:val="21"/>
          <w:szCs w:val="21"/>
        </w:rPr>
      </w:pPr>
      <w:r w:rsidRPr="00B14D64">
        <w:rPr>
          <w:sz w:val="21"/>
          <w:szCs w:val="21"/>
        </w:rPr>
        <w:t>Serve as an expert advisor, including: meet with Company management, employees, consultants and other advisory board members, review goals of the Company and help develop strategies to achieve them, provide advice regarding the Company’s business model, timely respond to e-mail messages and phone calls, facilitate introductions to potential partners, prospects and other relevant contacts and speak with prospective or current investors to validate the Company’s strategy</w:t>
      </w:r>
      <w:r w:rsidRPr="00B14D64">
        <w:rPr>
          <w:sz w:val="21"/>
          <w:szCs w:val="21"/>
          <w:highlight w:val="yellow"/>
        </w:rPr>
        <w:t xml:space="preserve">[, as well as attend a minimum of </w:t>
      </w:r>
      <w:r w:rsidRPr="00B14D64">
        <w:rPr>
          <w:b/>
          <w:sz w:val="21"/>
          <w:szCs w:val="21"/>
          <w:highlight w:val="yellow"/>
        </w:rPr>
        <w:t>[4]</w:t>
      </w:r>
      <w:r w:rsidRPr="00B14D64">
        <w:rPr>
          <w:sz w:val="21"/>
          <w:szCs w:val="21"/>
          <w:highlight w:val="yellow"/>
        </w:rPr>
        <w:t xml:space="preserve"> Company advisory board meetings per year at such times and locations as the Company requests</w:t>
      </w:r>
      <w:r w:rsidRPr="00B14D64">
        <w:rPr>
          <w:sz w:val="21"/>
          <w:szCs w:val="21"/>
        </w:rPr>
        <w:t xml:space="preserve">]; and </w:t>
      </w:r>
    </w:p>
    <w:p w14:paraId="692C19AF" w14:textId="77777777" w:rsidR="00FD3275" w:rsidRPr="00B14D64" w:rsidRDefault="00FD3275" w:rsidP="00FD3275">
      <w:pPr>
        <w:numPr>
          <w:ilvl w:val="0"/>
          <w:numId w:val="1"/>
        </w:numPr>
        <w:spacing w:before="240" w:after="0"/>
        <w:ind w:left="1080"/>
        <w:jc w:val="both"/>
        <w:rPr>
          <w:sz w:val="21"/>
          <w:szCs w:val="21"/>
        </w:rPr>
      </w:pPr>
      <w:r w:rsidRPr="00B14D64">
        <w:rPr>
          <w:sz w:val="21"/>
          <w:szCs w:val="21"/>
        </w:rPr>
        <w:t>otherwise collaborate and provide advice and assistance to the Company per mutual agreement.</w:t>
      </w:r>
    </w:p>
    <w:p w14:paraId="5BE24D0D" w14:textId="77777777" w:rsidR="00FD3275" w:rsidRPr="00B14D64" w:rsidRDefault="00FD3275" w:rsidP="00FD3275">
      <w:pPr>
        <w:jc w:val="both"/>
        <w:rPr>
          <w:sz w:val="21"/>
          <w:szCs w:val="21"/>
        </w:rPr>
      </w:pPr>
      <w:r w:rsidRPr="00B14D64">
        <w:rPr>
          <w:sz w:val="21"/>
          <w:szCs w:val="21"/>
        </w:rPr>
        <w:t>2.</w:t>
      </w:r>
      <w:r w:rsidRPr="00B14D64">
        <w:rPr>
          <w:sz w:val="21"/>
          <w:szCs w:val="21"/>
        </w:rPr>
        <w:tab/>
      </w:r>
      <w:r w:rsidRPr="00B14D64">
        <w:rPr>
          <w:sz w:val="21"/>
          <w:szCs w:val="21"/>
          <w:u w:val="single"/>
        </w:rPr>
        <w:t>Compensation</w:t>
      </w:r>
      <w:r w:rsidRPr="00B14D64">
        <w:rPr>
          <w:sz w:val="21"/>
          <w:szCs w:val="21"/>
        </w:rPr>
        <w:t xml:space="preserve">. </w:t>
      </w:r>
      <w:r w:rsidRPr="008C2A34">
        <w:rPr>
          <w:rStyle w:val="FootnoteReference"/>
          <w:szCs w:val="16"/>
        </w:rPr>
        <w:footnoteReference w:id="1"/>
      </w:r>
    </w:p>
    <w:p w14:paraId="13B2DCF1" w14:textId="77777777" w:rsidR="00FD3275" w:rsidRPr="00B14D64" w:rsidRDefault="00FD3275" w:rsidP="00FD3275">
      <w:pPr>
        <w:pStyle w:val="BodyTextIndent3"/>
        <w:numPr>
          <w:ilvl w:val="0"/>
          <w:numId w:val="2"/>
        </w:numPr>
        <w:tabs>
          <w:tab w:val="clear" w:pos="720"/>
        </w:tabs>
        <w:ind w:left="1080"/>
        <w:rPr>
          <w:rFonts w:ascii="Graphik" w:hAnsi="Graphik"/>
          <w:color w:val="686865"/>
          <w:sz w:val="21"/>
          <w:szCs w:val="21"/>
        </w:rPr>
      </w:pPr>
      <w:r w:rsidRPr="00B14D64">
        <w:rPr>
          <w:rFonts w:ascii="Graphik" w:hAnsi="Graphik"/>
          <w:color w:val="686865"/>
          <w:sz w:val="21"/>
          <w:szCs w:val="21"/>
          <w:highlight w:val="yellow"/>
        </w:rPr>
        <w:t>[Company shall pay Advisor $________ per month of Services provided.]</w:t>
      </w:r>
      <w:r w:rsidRPr="00B14D64">
        <w:rPr>
          <w:rFonts w:ascii="Graphik" w:hAnsi="Graphik"/>
          <w:color w:val="686865"/>
          <w:sz w:val="21"/>
          <w:szCs w:val="21"/>
        </w:rPr>
        <w:t xml:space="preserve"> </w:t>
      </w:r>
    </w:p>
    <w:p w14:paraId="4FD2CEA2" w14:textId="77777777" w:rsidR="00FD3275" w:rsidRPr="00B14D64" w:rsidRDefault="00FD3275" w:rsidP="00FD3275">
      <w:pPr>
        <w:numPr>
          <w:ilvl w:val="0"/>
          <w:numId w:val="2"/>
        </w:numPr>
        <w:spacing w:before="240" w:after="0"/>
        <w:ind w:left="1080"/>
        <w:jc w:val="both"/>
        <w:rPr>
          <w:sz w:val="21"/>
          <w:szCs w:val="21"/>
          <w:highlight w:val="yellow"/>
        </w:rPr>
      </w:pPr>
      <w:r w:rsidRPr="00B14D64">
        <w:rPr>
          <w:sz w:val="21"/>
          <w:szCs w:val="21"/>
          <w:highlight w:val="yellow"/>
        </w:rPr>
        <w:t>[Company shall reimburse Advisor for all reasonable travel expenses incurred by Advisor that are pre-approved by the Company. Advisor shall submit to the Company all statements for such expenses [and Services performed] on a monthly basis in a form acceptable to the Company, and the Company shall remit payment within 30 days.]</w:t>
      </w:r>
    </w:p>
    <w:p w14:paraId="5022D34A" w14:textId="45DA0E4C" w:rsidR="000366AD" w:rsidRPr="00B14D64" w:rsidRDefault="00FD3275" w:rsidP="000366AD">
      <w:pPr>
        <w:pStyle w:val="BodyTextIndent3"/>
        <w:numPr>
          <w:ilvl w:val="0"/>
          <w:numId w:val="2"/>
        </w:numPr>
        <w:tabs>
          <w:tab w:val="clear" w:pos="720"/>
        </w:tabs>
        <w:ind w:left="1080"/>
        <w:rPr>
          <w:rFonts w:ascii="Graphik" w:hAnsi="Graphik"/>
          <w:color w:val="686865"/>
          <w:sz w:val="21"/>
          <w:szCs w:val="21"/>
          <w:u w:val="single"/>
        </w:rPr>
      </w:pPr>
      <w:r w:rsidRPr="00B14D64">
        <w:rPr>
          <w:rFonts w:ascii="Graphik" w:hAnsi="Graphik"/>
          <w:color w:val="686865"/>
          <w:sz w:val="21"/>
          <w:szCs w:val="21"/>
          <w:highlight w:val="yellow"/>
        </w:rPr>
        <w:t xml:space="preserve">[Subject to the approval of the Company’s Board of Directors, the Company will grant Advisor </w:t>
      </w:r>
      <w:r w:rsidRPr="00B14D64">
        <w:rPr>
          <w:rFonts w:ascii="Graphik" w:hAnsi="Graphik"/>
          <w:color w:val="686865"/>
          <w:kern w:val="28"/>
          <w:sz w:val="21"/>
          <w:szCs w:val="21"/>
          <w:highlight w:val="yellow"/>
        </w:rPr>
        <w:t>either a non-qualified stock option to purchase, or restricted stock in the amount of,</w:t>
      </w:r>
      <w:r w:rsidRPr="00B14D64">
        <w:rPr>
          <w:rFonts w:ascii="Graphik" w:hAnsi="Graphik"/>
          <w:color w:val="686865"/>
          <w:sz w:val="21"/>
          <w:szCs w:val="21"/>
          <w:highlight w:val="yellow"/>
        </w:rPr>
        <w:t xml:space="preserve"> [INSERT NUMBER OF SHARES] shares of the Company’s Common Stock (the “Shares”) at a price per share equal to the fair market value per share of the Common Stock on the date of grant, as determined by the Company’s Board of Directors. [1/24</w:t>
      </w:r>
      <w:r w:rsidRPr="00B14D64">
        <w:rPr>
          <w:rFonts w:ascii="Graphik" w:hAnsi="Graphik"/>
          <w:color w:val="686865"/>
          <w:sz w:val="21"/>
          <w:szCs w:val="21"/>
          <w:highlight w:val="yellow"/>
          <w:vertAlign w:val="superscript"/>
        </w:rPr>
        <w:t>th</w:t>
      </w:r>
      <w:r w:rsidRPr="00B14D64">
        <w:rPr>
          <w:rFonts w:ascii="Graphik" w:hAnsi="Graphik"/>
          <w:color w:val="686865"/>
          <w:sz w:val="21"/>
          <w:szCs w:val="21"/>
          <w:highlight w:val="yellow"/>
        </w:rPr>
        <w:t>]</w:t>
      </w:r>
      <w:r w:rsidRPr="008C2A34">
        <w:rPr>
          <w:rStyle w:val="FootnoteReference"/>
          <w:rFonts w:ascii="Graphik" w:hAnsi="Graphik"/>
          <w:color w:val="686865"/>
          <w:szCs w:val="16"/>
          <w:highlight w:val="yellow"/>
        </w:rPr>
        <w:footnoteReference w:id="2"/>
      </w:r>
      <w:r w:rsidRPr="00B14D64">
        <w:rPr>
          <w:rFonts w:ascii="Graphik" w:hAnsi="Graphik"/>
          <w:color w:val="686865"/>
          <w:sz w:val="21"/>
          <w:szCs w:val="21"/>
          <w:highlight w:val="yellow"/>
        </w:rPr>
        <w:t xml:space="preserve"> of the Shares shall vest each month, subject to Advisor continuing to provide Services to the Company pursuant to this Agreement. The Shares will be subject to the terms and conditions of the Company’s equity incentive plan and the applicable grant agreement.]</w:t>
      </w:r>
    </w:p>
    <w:p w14:paraId="03E078EA" w14:textId="37951880" w:rsidR="002D5122" w:rsidRPr="00B14D64" w:rsidRDefault="00FD3275" w:rsidP="00B14D64">
      <w:pPr>
        <w:jc w:val="both"/>
        <w:rPr>
          <w:sz w:val="21"/>
          <w:szCs w:val="21"/>
          <w:u w:val="single"/>
        </w:rPr>
      </w:pPr>
      <w:r w:rsidRPr="00B14D64">
        <w:rPr>
          <w:sz w:val="21"/>
          <w:szCs w:val="21"/>
          <w:highlight w:val="yellow"/>
        </w:rPr>
        <w:t xml:space="preserve">[3. </w:t>
      </w:r>
      <w:r w:rsidRPr="00B14D64">
        <w:rPr>
          <w:sz w:val="21"/>
          <w:szCs w:val="21"/>
          <w:highlight w:val="yellow"/>
        </w:rPr>
        <w:tab/>
      </w:r>
      <w:r w:rsidRPr="00B14D64">
        <w:rPr>
          <w:sz w:val="21"/>
          <w:szCs w:val="21"/>
          <w:highlight w:val="yellow"/>
          <w:u w:val="single"/>
        </w:rPr>
        <w:t>Term</w:t>
      </w:r>
      <w:r w:rsidRPr="00B14D64">
        <w:rPr>
          <w:sz w:val="21"/>
          <w:szCs w:val="21"/>
          <w:highlight w:val="yellow"/>
        </w:rPr>
        <w:t xml:space="preserve">. </w:t>
      </w:r>
      <w:r w:rsidRPr="00B14D64">
        <w:rPr>
          <w:sz w:val="21"/>
          <w:szCs w:val="21"/>
          <w:highlight w:val="yellow"/>
        </w:rPr>
        <w:tab/>
        <w:t>Subject to earlier termination pursuant to Section 3 of this Agreement, the term of this Agreement shall be for [two] years following the Effective Date, unless extended by mutual agreement in writing between the Company and the Advisor</w:t>
      </w:r>
      <w:r w:rsidRPr="00B14D64">
        <w:rPr>
          <w:sz w:val="21"/>
          <w:szCs w:val="21"/>
        </w:rPr>
        <w:t>.]</w:t>
      </w:r>
      <w:r w:rsidRPr="008C2A34">
        <w:rPr>
          <w:rStyle w:val="FootnoteReference"/>
          <w:szCs w:val="16"/>
        </w:rPr>
        <w:footnoteReference w:id="3"/>
      </w:r>
    </w:p>
    <w:sectPr w:rsidR="002D5122" w:rsidRPr="00B14D64" w:rsidSect="00167451">
      <w:type w:val="continuous"/>
      <w:pgSz w:w="12240" w:h="15840"/>
      <w:pgMar w:top="2052"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C4089" w14:textId="77777777" w:rsidR="002A6DA3" w:rsidRDefault="002A6DA3" w:rsidP="00765575">
      <w:pPr>
        <w:spacing w:before="0" w:after="0"/>
      </w:pPr>
      <w:r>
        <w:separator/>
      </w:r>
    </w:p>
  </w:endnote>
  <w:endnote w:type="continuationSeparator" w:id="0">
    <w:p w14:paraId="5AAA28CE" w14:textId="77777777" w:rsidR="002A6DA3" w:rsidRDefault="002A6DA3" w:rsidP="0076557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raphik">
    <w:panose1 w:val="020B0503030202060203"/>
    <w:charset w:val="00"/>
    <w:family w:val="swiss"/>
    <w:notTrueType/>
    <w:pitch w:val="variable"/>
    <w:sig w:usb0="A000002F" w:usb1="4000045A" w:usb2="00000000" w:usb3="00000000" w:csb0="00000093" w:csb1="00000000"/>
  </w:font>
  <w:font w:name="Graphik Medium">
    <w:panose1 w:val="020B0603030202060203"/>
    <w:charset w:val="00"/>
    <w:family w:val="swiss"/>
    <w:notTrueType/>
    <w:pitch w:val="variable"/>
    <w:sig w:usb0="A000002F" w:usb1="4000045A" w:usb2="00000000" w:usb3="00000000" w:csb0="00000093" w:csb1="00000000"/>
  </w:font>
  <w:font w:name="Graphik Light">
    <w:panose1 w:val="020B0403030202060203"/>
    <w:charset w:val="00"/>
    <w:family w:val="swiss"/>
    <w:notTrueType/>
    <w:pitch w:val="variable"/>
    <w:sig w:usb0="A000002F" w:usb1="4000045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3578459"/>
      <w:docPartObj>
        <w:docPartGallery w:val="Page Numbers (Bottom of Page)"/>
        <w:docPartUnique/>
      </w:docPartObj>
    </w:sdtPr>
    <w:sdtEndPr>
      <w:rPr>
        <w:rStyle w:val="PageNumber"/>
      </w:rPr>
    </w:sdtEndPr>
    <w:sdtContent>
      <w:p w14:paraId="79EAA80E" w14:textId="7AB2BB18" w:rsidR="00765575" w:rsidRDefault="00765575" w:rsidP="006314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ED9390" w14:textId="77777777" w:rsidR="00765575" w:rsidRDefault="00765575" w:rsidP="007655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3442177"/>
      <w:docPartObj>
        <w:docPartGallery w:val="Page Numbers (Bottom of Page)"/>
        <w:docPartUnique/>
      </w:docPartObj>
    </w:sdtPr>
    <w:sdtEndPr>
      <w:rPr>
        <w:rStyle w:val="PageNumber"/>
      </w:rPr>
    </w:sdtEndPr>
    <w:sdtContent>
      <w:p w14:paraId="21B2EB10" w14:textId="1C3845A6" w:rsidR="00765575" w:rsidRDefault="00765575" w:rsidP="006314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B08518" w14:textId="77777777" w:rsidR="00765575" w:rsidRDefault="00765575" w:rsidP="0076557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2FC44" w14:textId="77777777" w:rsidR="00FD3275" w:rsidRDefault="00FD3275">
    <w:pPr>
      <w:pStyle w:val="Footer"/>
      <w:jc w:val="center"/>
    </w:pPr>
  </w:p>
  <w:p w14:paraId="7BC4A4DA" w14:textId="21322EF1" w:rsidR="00FD3275" w:rsidRDefault="00FD3275">
    <w:pPr>
      <w:pStyle w:val="Footer"/>
      <w:rPr>
        <w:sz w:val="15"/>
        <w:szCs w:val="15"/>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47AE9" w14:textId="77777777" w:rsidR="00FD3275" w:rsidRPr="00124CF4" w:rsidRDefault="00FD3275" w:rsidP="00124CF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BA305" w14:textId="77777777" w:rsidR="00FD3275" w:rsidRDefault="00FD3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E3C61" w14:textId="77777777" w:rsidR="002A6DA3" w:rsidRDefault="002A6DA3" w:rsidP="00765575">
      <w:pPr>
        <w:spacing w:before="0" w:after="0"/>
      </w:pPr>
      <w:r>
        <w:separator/>
      </w:r>
    </w:p>
  </w:footnote>
  <w:footnote w:type="continuationSeparator" w:id="0">
    <w:p w14:paraId="39B813A5" w14:textId="77777777" w:rsidR="002A6DA3" w:rsidRDefault="002A6DA3" w:rsidP="00765575">
      <w:pPr>
        <w:spacing w:before="0" w:after="0"/>
      </w:pPr>
      <w:r>
        <w:continuationSeparator/>
      </w:r>
    </w:p>
  </w:footnote>
  <w:footnote w:id="1">
    <w:p w14:paraId="30CB0463" w14:textId="77777777" w:rsidR="00FD3275" w:rsidRPr="00B14D64" w:rsidRDefault="00FD3275" w:rsidP="00A434E5">
      <w:pPr>
        <w:pStyle w:val="FootnoteText"/>
        <w:tabs>
          <w:tab w:val="clear" w:pos="360"/>
          <w:tab w:val="left" w:pos="90"/>
        </w:tabs>
        <w:ind w:firstLine="90"/>
        <w:rPr>
          <w:rFonts w:ascii="Graphik" w:hAnsi="Graphik"/>
          <w:color w:val="686865"/>
          <w:sz w:val="21"/>
          <w:szCs w:val="21"/>
          <w:highlight w:val="yellow"/>
        </w:rPr>
      </w:pPr>
      <w:r w:rsidRPr="008C2A34">
        <w:rPr>
          <w:rStyle w:val="FootnoteReference"/>
          <w:rFonts w:ascii="Graphik" w:hAnsi="Graphik"/>
          <w:color w:val="686865"/>
          <w:szCs w:val="16"/>
          <w:highlight w:val="yellow"/>
        </w:rPr>
        <w:footnoteRef/>
      </w:r>
      <w:r w:rsidRPr="008C2A34">
        <w:rPr>
          <w:rFonts w:ascii="Graphik" w:hAnsi="Graphik"/>
          <w:color w:val="686865"/>
          <w:sz w:val="16"/>
          <w:szCs w:val="16"/>
          <w:highlight w:val="yellow"/>
        </w:rPr>
        <w:t xml:space="preserve"> </w:t>
      </w:r>
      <w:r w:rsidRPr="00B14D64">
        <w:rPr>
          <w:rFonts w:ascii="Graphik" w:hAnsi="Graphik"/>
          <w:color w:val="686865"/>
          <w:sz w:val="21"/>
          <w:szCs w:val="21"/>
          <w:highlight w:val="yellow"/>
        </w:rPr>
        <w:t>Note: Delete cash or equity compensation, or travel expense reimbursements, if inapplicable.</w:t>
      </w:r>
    </w:p>
  </w:footnote>
  <w:footnote w:id="2">
    <w:p w14:paraId="77742633" w14:textId="77777777" w:rsidR="00FD3275" w:rsidRPr="00B14D64" w:rsidRDefault="00FD3275" w:rsidP="00A434E5">
      <w:pPr>
        <w:pStyle w:val="FootnoteText"/>
        <w:tabs>
          <w:tab w:val="clear" w:pos="360"/>
          <w:tab w:val="left" w:pos="90"/>
        </w:tabs>
        <w:ind w:firstLine="90"/>
        <w:rPr>
          <w:rFonts w:ascii="Graphik" w:hAnsi="Graphik"/>
          <w:color w:val="686865"/>
          <w:sz w:val="21"/>
          <w:szCs w:val="21"/>
          <w:highlight w:val="yellow"/>
        </w:rPr>
      </w:pPr>
      <w:r w:rsidRPr="008C2A34">
        <w:rPr>
          <w:rStyle w:val="FootnoteReference"/>
          <w:rFonts w:ascii="Graphik" w:hAnsi="Graphik"/>
          <w:color w:val="686865"/>
          <w:szCs w:val="16"/>
          <w:highlight w:val="yellow"/>
        </w:rPr>
        <w:footnoteRef/>
      </w:r>
      <w:r w:rsidRPr="008C2A34">
        <w:rPr>
          <w:rFonts w:ascii="Graphik" w:hAnsi="Graphik"/>
          <w:color w:val="686865"/>
          <w:sz w:val="16"/>
          <w:szCs w:val="16"/>
          <w:highlight w:val="yellow"/>
        </w:rPr>
        <w:t xml:space="preserve"> </w:t>
      </w:r>
      <w:r w:rsidRPr="00B14D64">
        <w:rPr>
          <w:rFonts w:ascii="Graphik" w:hAnsi="Graphik"/>
          <w:color w:val="686865"/>
          <w:sz w:val="21"/>
          <w:szCs w:val="21"/>
          <w:highlight w:val="yellow"/>
        </w:rPr>
        <w:t>Note: Advisor grants typically vest monthly over the initial term of the relationship.</w:t>
      </w:r>
    </w:p>
  </w:footnote>
  <w:footnote w:id="3">
    <w:p w14:paraId="3DEA635F" w14:textId="77777777" w:rsidR="00FD3275" w:rsidRPr="00B14D64" w:rsidRDefault="00FD3275" w:rsidP="00A434E5">
      <w:pPr>
        <w:pStyle w:val="FootnoteText"/>
        <w:tabs>
          <w:tab w:val="clear" w:pos="360"/>
          <w:tab w:val="left" w:pos="90"/>
        </w:tabs>
        <w:ind w:firstLine="90"/>
        <w:rPr>
          <w:rFonts w:ascii="Graphik" w:hAnsi="Graphik"/>
          <w:color w:val="686865"/>
          <w:sz w:val="21"/>
          <w:szCs w:val="21"/>
        </w:rPr>
      </w:pPr>
      <w:r w:rsidRPr="008C2A34">
        <w:rPr>
          <w:rStyle w:val="FootnoteReference"/>
          <w:rFonts w:ascii="Graphik" w:hAnsi="Graphik"/>
          <w:color w:val="686865"/>
          <w:szCs w:val="16"/>
          <w:highlight w:val="yellow"/>
        </w:rPr>
        <w:footnoteRef/>
      </w:r>
      <w:r w:rsidRPr="00B14D64">
        <w:rPr>
          <w:rFonts w:ascii="Graphik" w:hAnsi="Graphik"/>
          <w:color w:val="686865"/>
          <w:sz w:val="21"/>
          <w:szCs w:val="21"/>
          <w:highlight w:val="yellow"/>
        </w:rPr>
        <w:t xml:space="preserve"> Note: Section 3 can be deleted if the term is to be indefinite.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CC645" w14:textId="7FF2A3AC" w:rsidR="00765575" w:rsidRDefault="001B4EF2">
    <w:pPr>
      <w:pStyle w:val="Header"/>
    </w:pPr>
    <w:r>
      <w:rPr>
        <w:rFonts w:ascii="Times New Roman" w:eastAsia="Times New Roman" w:hAnsi="Times New Roman" w:cs="Times New Roman"/>
        <w:noProof/>
        <w:color w:val="auto"/>
      </w:rPr>
      <w:drawing>
        <wp:anchor distT="0" distB="0" distL="114300" distR="114300" simplePos="0" relativeHeight="251660288" behindDoc="0" locked="0" layoutInCell="1" allowOverlap="1" wp14:anchorId="1A7DF6A5" wp14:editId="33DB5108">
          <wp:simplePos x="0" y="0"/>
          <wp:positionH relativeFrom="column">
            <wp:posOffset>2717376</wp:posOffset>
          </wp:positionH>
          <wp:positionV relativeFrom="page">
            <wp:posOffset>201295</wp:posOffset>
          </wp:positionV>
          <wp:extent cx="530352" cy="530352"/>
          <wp:effectExtent l="0" t="0" r="3175" b="3175"/>
          <wp:wrapNone/>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00-logo-black-transparent-500x500.png"/>
                  <pic:cNvPicPr/>
                </pic:nvPicPr>
                <pic:blipFill>
                  <a:blip r:embed="rId1">
                    <a:extLst>
                      <a:ext uri="{28A0092B-C50C-407E-A947-70E740481C1C}">
                        <a14:useLocalDpi xmlns:a14="http://schemas.microsoft.com/office/drawing/2010/main" val="0"/>
                      </a:ext>
                    </a:extLst>
                  </a:blip>
                  <a:stretch>
                    <a:fillRect/>
                  </a:stretch>
                </pic:blipFill>
                <pic:spPr>
                  <a:xfrm>
                    <a:off x="0" y="0"/>
                    <a:ext cx="530352" cy="530352"/>
                  </a:xfrm>
                  <a:prstGeom prst="rect">
                    <a:avLst/>
                  </a:prstGeom>
                </pic:spPr>
              </pic:pic>
            </a:graphicData>
          </a:graphic>
          <wp14:sizeRelH relativeFrom="margin">
            <wp14:pctWidth>0</wp14:pctWidth>
          </wp14:sizeRelH>
          <wp14:sizeRelV relativeFrom="margin">
            <wp14:pctHeight>0</wp14:pctHeight>
          </wp14:sizeRelV>
        </wp:anchor>
      </w:drawing>
    </w:r>
    <w:r w:rsidR="00167451" w:rsidRPr="00765575">
      <w:rPr>
        <w:rFonts w:ascii="Times New Roman" w:eastAsia="Times New Roman" w:hAnsi="Times New Roman" w:cs="Times New Roman"/>
        <w:noProof/>
        <w:color w:val="auto"/>
      </w:rPr>
      <w:drawing>
        <wp:anchor distT="0" distB="0" distL="114300" distR="114300" simplePos="0" relativeHeight="251658240" behindDoc="0" locked="0" layoutInCell="1" allowOverlap="1" wp14:anchorId="512EF71D" wp14:editId="3B0043F5">
          <wp:simplePos x="0" y="0"/>
          <wp:positionH relativeFrom="margin">
            <wp:posOffset>-669562</wp:posOffset>
          </wp:positionH>
          <wp:positionV relativeFrom="margin">
            <wp:posOffset>-1140188</wp:posOffset>
          </wp:positionV>
          <wp:extent cx="749300" cy="393700"/>
          <wp:effectExtent l="0" t="0" r="0" b="0"/>
          <wp:wrapNone/>
          <wp:docPr id="24" name="Picture 24" descr="carta | This Week In Start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a | This Week In Startup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9300" cy="393700"/>
                  </a:xfrm>
                  <a:prstGeom prst="rect">
                    <a:avLst/>
                  </a:prstGeom>
                  <a:noFill/>
                  <a:ln>
                    <a:noFill/>
                  </a:ln>
                </pic:spPr>
              </pic:pic>
            </a:graphicData>
          </a:graphic>
          <wp14:sizeRelV relativeFrom="margin">
            <wp14:pctHeight>0</wp14:pctHeight>
          </wp14:sizeRelV>
        </wp:anchor>
      </w:drawing>
    </w:r>
    <w:r w:rsidR="00167451">
      <w:rPr>
        <w:noProof/>
        <w:lang w:eastAsia="zh-CN"/>
      </w:rPr>
      <w:drawing>
        <wp:anchor distT="0" distB="0" distL="114300" distR="114300" simplePos="0" relativeHeight="251659264" behindDoc="0" locked="0" layoutInCell="1" allowOverlap="1" wp14:anchorId="236B3CDD" wp14:editId="0008D81A">
          <wp:simplePos x="0" y="0"/>
          <wp:positionH relativeFrom="margin">
            <wp:posOffset>5682615</wp:posOffset>
          </wp:positionH>
          <wp:positionV relativeFrom="margin">
            <wp:posOffset>-1110615</wp:posOffset>
          </wp:positionV>
          <wp:extent cx="967740" cy="363855"/>
          <wp:effectExtent l="0" t="0" r="0" b="4445"/>
          <wp:wrapNone/>
          <wp:docPr id="28" name="Picture 5" descr="WilsonSonsini-Stack-Standar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WilsonSonsini-Stack-Standard"/>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7740" cy="363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5575" w:rsidRPr="00765575">
      <w:rPr>
        <w:rFonts w:ascii="Times New Roman" w:eastAsia="Times New Roman" w:hAnsi="Times New Roman" w:cs="Times New Roman"/>
        <w:color w:val="auto"/>
      </w:rPr>
      <w:fldChar w:fldCharType="begin"/>
    </w:r>
    <w:r w:rsidR="00765575" w:rsidRPr="00765575">
      <w:rPr>
        <w:rFonts w:ascii="Times New Roman" w:eastAsia="Times New Roman" w:hAnsi="Times New Roman" w:cs="Times New Roman"/>
        <w:color w:val="auto"/>
      </w:rPr>
      <w:instrText xml:space="preserve"> INCLUDEPICTURE "https://thisweekinstartups.com/wp-content/uploads/2018/12/carta.png" \* MERGEFORMATINET </w:instrText>
    </w:r>
    <w:r w:rsidR="00765575" w:rsidRPr="00765575">
      <w:rPr>
        <w:rFonts w:ascii="Times New Roman" w:eastAsia="Times New Roman" w:hAnsi="Times New Roman" w:cs="Times New Roman"/>
        <w:color w:val="auto"/>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460D8" w14:textId="5D60C4DA" w:rsidR="00765575" w:rsidRPr="00765575" w:rsidRDefault="00765575" w:rsidP="00765575">
    <w:pPr>
      <w:spacing w:before="0" w:after="0"/>
      <w:rPr>
        <w:rFonts w:ascii="Times New Roman" w:eastAsia="Times New Roman" w:hAnsi="Times New Roman" w:cs="Times New Roman"/>
        <w:color w:val="auto"/>
      </w:rPr>
    </w:pPr>
  </w:p>
  <w:p w14:paraId="0A98588F" w14:textId="77777777" w:rsidR="00765575" w:rsidRDefault="00765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F283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515034B"/>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122"/>
    <w:rsid w:val="00030295"/>
    <w:rsid w:val="000366AD"/>
    <w:rsid w:val="00167451"/>
    <w:rsid w:val="001B4EF2"/>
    <w:rsid w:val="00275F5B"/>
    <w:rsid w:val="00297EAA"/>
    <w:rsid w:val="002A6DA3"/>
    <w:rsid w:val="002D5122"/>
    <w:rsid w:val="002E2906"/>
    <w:rsid w:val="00333C7E"/>
    <w:rsid w:val="004B1756"/>
    <w:rsid w:val="004E56C8"/>
    <w:rsid w:val="00523767"/>
    <w:rsid w:val="00586D41"/>
    <w:rsid w:val="006C6022"/>
    <w:rsid w:val="00765575"/>
    <w:rsid w:val="007911AF"/>
    <w:rsid w:val="007E1C40"/>
    <w:rsid w:val="00876780"/>
    <w:rsid w:val="008C2A34"/>
    <w:rsid w:val="00A13276"/>
    <w:rsid w:val="00A255A8"/>
    <w:rsid w:val="00A434E5"/>
    <w:rsid w:val="00B14D64"/>
    <w:rsid w:val="00B41E49"/>
    <w:rsid w:val="00C160DD"/>
    <w:rsid w:val="00C9760D"/>
    <w:rsid w:val="00CF14C4"/>
    <w:rsid w:val="00EC563A"/>
    <w:rsid w:val="00F829E4"/>
    <w:rsid w:val="00FD3275"/>
    <w:rsid w:val="00FF2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DB391"/>
  <w15:chartTrackingRefBased/>
  <w15:docId w15:val="{B85F0FB9-937D-7745-917D-39A4A22A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122"/>
    <w:pPr>
      <w:spacing w:before="120" w:after="120"/>
    </w:pPr>
    <w:rPr>
      <w:rFonts w:ascii="Graphik" w:hAnsi="Graphik"/>
      <w:color w:val="686865"/>
    </w:rPr>
  </w:style>
  <w:style w:type="paragraph" w:styleId="Heading1">
    <w:name w:val="heading 1"/>
    <w:basedOn w:val="Normal"/>
    <w:next w:val="Normal"/>
    <w:link w:val="Heading1Char"/>
    <w:uiPriority w:val="9"/>
    <w:qFormat/>
    <w:rsid w:val="00297EAA"/>
    <w:pPr>
      <w:keepNext/>
      <w:keepLines/>
      <w:spacing w:before="240" w:after="0"/>
      <w:outlineLvl w:val="0"/>
    </w:pPr>
    <w:rPr>
      <w:rFonts w:eastAsiaTheme="majorEastAsia" w:cstheme="majorBidi"/>
      <w:color w:val="02A1FE"/>
      <w:sz w:val="32"/>
      <w:szCs w:val="32"/>
    </w:rPr>
  </w:style>
  <w:style w:type="paragraph" w:styleId="Heading2">
    <w:name w:val="heading 2"/>
    <w:basedOn w:val="Normal"/>
    <w:next w:val="Normal"/>
    <w:link w:val="Heading2Char"/>
    <w:uiPriority w:val="9"/>
    <w:unhideWhenUsed/>
    <w:qFormat/>
    <w:rsid w:val="00297EAA"/>
    <w:pPr>
      <w:keepNext/>
      <w:keepLines/>
      <w:spacing w:before="40" w:after="0"/>
      <w:outlineLvl w:val="1"/>
    </w:pPr>
    <w:rPr>
      <w:rFonts w:ascii="Graphik Medium" w:eastAsiaTheme="majorEastAsia" w:hAnsi="Graphik Medium" w:cstheme="majorBidi"/>
      <w:color w:val="49535F"/>
      <w:sz w:val="28"/>
      <w:szCs w:val="26"/>
    </w:rPr>
  </w:style>
  <w:style w:type="paragraph" w:styleId="Heading3">
    <w:name w:val="heading 3"/>
    <w:basedOn w:val="Normal"/>
    <w:link w:val="Heading3Char"/>
    <w:uiPriority w:val="9"/>
    <w:qFormat/>
    <w:rsid w:val="00297EAA"/>
    <w:pPr>
      <w:spacing w:before="100" w:beforeAutospacing="1" w:after="100" w:afterAutospacing="1"/>
      <w:outlineLvl w:val="2"/>
    </w:pPr>
    <w:rPr>
      <w:rFonts w:ascii="Graphik Medium" w:eastAsia="Times New Roman" w:hAnsi="Graphik Medium" w:cs="Times New Roman"/>
      <w:bCs/>
      <w:color w:val="49535F"/>
      <w:szCs w:val="27"/>
    </w:rPr>
  </w:style>
  <w:style w:type="paragraph" w:styleId="Heading4">
    <w:name w:val="heading 4"/>
    <w:basedOn w:val="Normal"/>
    <w:next w:val="Normal"/>
    <w:link w:val="Heading4Char"/>
    <w:uiPriority w:val="9"/>
    <w:unhideWhenUsed/>
    <w:qFormat/>
    <w:rsid w:val="00765575"/>
    <w:pPr>
      <w:keepNext/>
      <w:keepLines/>
      <w:spacing w:before="40" w:after="0"/>
      <w:outlineLvl w:val="3"/>
    </w:pPr>
    <w:rPr>
      <w:rFonts w:ascii="Graphik Medium" w:eastAsiaTheme="majorEastAsia" w:hAnsi="Graphik Medium" w:cstheme="majorBidi"/>
      <w:iCs/>
      <w:color w:val="02A1FE"/>
    </w:rPr>
  </w:style>
  <w:style w:type="paragraph" w:styleId="Heading5">
    <w:name w:val="heading 5"/>
    <w:basedOn w:val="Normal"/>
    <w:next w:val="Normal"/>
    <w:link w:val="Heading5Char"/>
    <w:uiPriority w:val="9"/>
    <w:unhideWhenUsed/>
    <w:qFormat/>
    <w:rsid w:val="00297EAA"/>
    <w:pPr>
      <w:keepNext/>
      <w:keepLines/>
      <w:spacing w:before="40" w:after="0"/>
      <w:outlineLvl w:val="4"/>
    </w:pPr>
    <w:rPr>
      <w:rFonts w:eastAsiaTheme="majorEastAsia" w:cstheme="majorBidi"/>
      <w:color w:val="49535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7EAA"/>
    <w:rPr>
      <w:rFonts w:ascii="Graphik" w:hAnsi="Graphik"/>
      <w:color w:val="686865"/>
    </w:rPr>
  </w:style>
  <w:style w:type="character" w:customStyle="1" w:styleId="Heading3Char">
    <w:name w:val="Heading 3 Char"/>
    <w:basedOn w:val="DefaultParagraphFont"/>
    <w:link w:val="Heading3"/>
    <w:uiPriority w:val="9"/>
    <w:rsid w:val="00297EAA"/>
    <w:rPr>
      <w:rFonts w:ascii="Graphik Medium" w:eastAsia="Times New Roman" w:hAnsi="Graphik Medium" w:cs="Times New Roman"/>
      <w:bCs/>
      <w:color w:val="49535F"/>
      <w:szCs w:val="27"/>
    </w:rPr>
  </w:style>
  <w:style w:type="paragraph" w:styleId="NormalWeb">
    <w:name w:val="Normal (Web)"/>
    <w:basedOn w:val="Normal"/>
    <w:uiPriority w:val="99"/>
    <w:semiHidden/>
    <w:unhideWhenUsed/>
    <w:rsid w:val="00297EAA"/>
    <w:pPr>
      <w:spacing w:before="100" w:beforeAutospacing="1" w:after="100" w:afterAutospacing="1"/>
    </w:pPr>
    <w:rPr>
      <w:rFonts w:ascii="Times New Roman" w:eastAsia="Times New Roman" w:hAnsi="Times New Roman" w:cs="Times New Roman"/>
      <w:color w:val="auto"/>
    </w:rPr>
  </w:style>
  <w:style w:type="paragraph" w:styleId="Title">
    <w:name w:val="Title"/>
    <w:basedOn w:val="Normal"/>
    <w:next w:val="Normal"/>
    <w:link w:val="TitleChar"/>
    <w:uiPriority w:val="10"/>
    <w:qFormat/>
    <w:rsid w:val="00297EAA"/>
    <w:pPr>
      <w:contextualSpacing/>
    </w:pPr>
    <w:rPr>
      <w:rFonts w:ascii="Graphik Medium" w:eastAsiaTheme="majorEastAsia" w:hAnsi="Graphik Medium" w:cstheme="majorBidi"/>
      <w:color w:val="49535F"/>
      <w:spacing w:val="-10"/>
      <w:kern w:val="28"/>
      <w:sz w:val="56"/>
      <w:szCs w:val="56"/>
    </w:rPr>
  </w:style>
  <w:style w:type="character" w:customStyle="1" w:styleId="TitleChar">
    <w:name w:val="Title Char"/>
    <w:basedOn w:val="DefaultParagraphFont"/>
    <w:link w:val="Title"/>
    <w:uiPriority w:val="10"/>
    <w:rsid w:val="00297EAA"/>
    <w:rPr>
      <w:rFonts w:ascii="Graphik Medium" w:eastAsiaTheme="majorEastAsia" w:hAnsi="Graphik Medium" w:cstheme="majorBidi"/>
      <w:color w:val="49535F"/>
      <w:spacing w:val="-10"/>
      <w:kern w:val="28"/>
      <w:sz w:val="56"/>
      <w:szCs w:val="56"/>
    </w:rPr>
  </w:style>
  <w:style w:type="character" w:customStyle="1" w:styleId="Heading1Char">
    <w:name w:val="Heading 1 Char"/>
    <w:basedOn w:val="DefaultParagraphFont"/>
    <w:link w:val="Heading1"/>
    <w:uiPriority w:val="9"/>
    <w:rsid w:val="00297EAA"/>
    <w:rPr>
      <w:rFonts w:ascii="Graphik" w:eastAsiaTheme="majorEastAsia" w:hAnsi="Graphik" w:cstheme="majorBidi"/>
      <w:color w:val="02A1FE"/>
      <w:sz w:val="32"/>
      <w:szCs w:val="32"/>
    </w:rPr>
  </w:style>
  <w:style w:type="character" w:customStyle="1" w:styleId="Heading2Char">
    <w:name w:val="Heading 2 Char"/>
    <w:basedOn w:val="DefaultParagraphFont"/>
    <w:link w:val="Heading2"/>
    <w:uiPriority w:val="9"/>
    <w:rsid w:val="00297EAA"/>
    <w:rPr>
      <w:rFonts w:ascii="Graphik Medium" w:eastAsiaTheme="majorEastAsia" w:hAnsi="Graphik Medium" w:cstheme="majorBidi"/>
      <w:color w:val="49535F"/>
      <w:sz w:val="28"/>
      <w:szCs w:val="26"/>
    </w:rPr>
  </w:style>
  <w:style w:type="character" w:customStyle="1" w:styleId="Heading4Char">
    <w:name w:val="Heading 4 Char"/>
    <w:basedOn w:val="DefaultParagraphFont"/>
    <w:link w:val="Heading4"/>
    <w:uiPriority w:val="9"/>
    <w:rsid w:val="00765575"/>
    <w:rPr>
      <w:rFonts w:ascii="Graphik Medium" w:eastAsiaTheme="majorEastAsia" w:hAnsi="Graphik Medium" w:cstheme="majorBidi"/>
      <w:iCs/>
      <w:color w:val="02A1FE"/>
    </w:rPr>
  </w:style>
  <w:style w:type="character" w:customStyle="1" w:styleId="Heading5Char">
    <w:name w:val="Heading 5 Char"/>
    <w:basedOn w:val="DefaultParagraphFont"/>
    <w:link w:val="Heading5"/>
    <w:uiPriority w:val="9"/>
    <w:rsid w:val="00297EAA"/>
    <w:rPr>
      <w:rFonts w:ascii="Graphik" w:eastAsiaTheme="majorEastAsia" w:hAnsi="Graphik" w:cstheme="majorBidi"/>
      <w:color w:val="49535F"/>
    </w:rPr>
  </w:style>
  <w:style w:type="paragraph" w:styleId="Subtitle">
    <w:name w:val="Subtitle"/>
    <w:basedOn w:val="Normal"/>
    <w:next w:val="Normal"/>
    <w:link w:val="SubtitleChar"/>
    <w:uiPriority w:val="11"/>
    <w:qFormat/>
    <w:rsid w:val="00297EAA"/>
    <w:pPr>
      <w:numPr>
        <w:ilvl w:val="1"/>
      </w:numPr>
      <w:spacing w:after="160"/>
    </w:pPr>
    <w:rPr>
      <w:rFonts w:eastAsiaTheme="minorEastAsia"/>
      <w:color w:val="49535F"/>
      <w:spacing w:val="15"/>
      <w:sz w:val="36"/>
      <w:szCs w:val="22"/>
    </w:rPr>
  </w:style>
  <w:style w:type="character" w:customStyle="1" w:styleId="SubtitleChar">
    <w:name w:val="Subtitle Char"/>
    <w:basedOn w:val="DefaultParagraphFont"/>
    <w:link w:val="Subtitle"/>
    <w:uiPriority w:val="11"/>
    <w:rsid w:val="00297EAA"/>
    <w:rPr>
      <w:rFonts w:ascii="Graphik" w:eastAsiaTheme="minorEastAsia" w:hAnsi="Graphik"/>
      <w:color w:val="49535F"/>
      <w:spacing w:val="15"/>
      <w:sz w:val="36"/>
      <w:szCs w:val="22"/>
    </w:rPr>
  </w:style>
  <w:style w:type="character" w:customStyle="1" w:styleId="NoSpacingChar">
    <w:name w:val="No Spacing Char"/>
    <w:basedOn w:val="DefaultParagraphFont"/>
    <w:link w:val="NoSpacing"/>
    <w:uiPriority w:val="1"/>
    <w:rsid w:val="00297EAA"/>
    <w:rPr>
      <w:rFonts w:ascii="Graphik" w:hAnsi="Graphik"/>
      <w:color w:val="686865"/>
    </w:rPr>
  </w:style>
  <w:style w:type="paragraph" w:styleId="Header">
    <w:name w:val="header"/>
    <w:basedOn w:val="Normal"/>
    <w:link w:val="HeaderChar"/>
    <w:uiPriority w:val="99"/>
    <w:unhideWhenUsed/>
    <w:rsid w:val="00765575"/>
    <w:pPr>
      <w:tabs>
        <w:tab w:val="center" w:pos="4680"/>
        <w:tab w:val="right" w:pos="9360"/>
      </w:tabs>
      <w:spacing w:before="0" w:after="0"/>
    </w:pPr>
  </w:style>
  <w:style w:type="character" w:customStyle="1" w:styleId="HeaderChar">
    <w:name w:val="Header Char"/>
    <w:basedOn w:val="DefaultParagraphFont"/>
    <w:link w:val="Header"/>
    <w:uiPriority w:val="99"/>
    <w:rsid w:val="00765575"/>
    <w:rPr>
      <w:rFonts w:ascii="Graphik" w:hAnsi="Graphik"/>
      <w:color w:val="686865"/>
    </w:rPr>
  </w:style>
  <w:style w:type="paragraph" w:styleId="Footer">
    <w:name w:val="footer"/>
    <w:basedOn w:val="Normal"/>
    <w:link w:val="FooterChar"/>
    <w:uiPriority w:val="99"/>
    <w:unhideWhenUsed/>
    <w:rsid w:val="00765575"/>
    <w:pPr>
      <w:tabs>
        <w:tab w:val="center" w:pos="4680"/>
        <w:tab w:val="right" w:pos="9360"/>
      </w:tabs>
      <w:spacing w:before="0" w:after="0"/>
    </w:pPr>
  </w:style>
  <w:style w:type="character" w:customStyle="1" w:styleId="FooterChar">
    <w:name w:val="Footer Char"/>
    <w:basedOn w:val="DefaultParagraphFont"/>
    <w:link w:val="Footer"/>
    <w:uiPriority w:val="99"/>
    <w:rsid w:val="00765575"/>
    <w:rPr>
      <w:rFonts w:ascii="Graphik" w:hAnsi="Graphik"/>
      <w:color w:val="686865"/>
    </w:rPr>
  </w:style>
  <w:style w:type="character" w:styleId="PageNumber">
    <w:name w:val="page number"/>
    <w:basedOn w:val="DefaultParagraphFont"/>
    <w:uiPriority w:val="99"/>
    <w:semiHidden/>
    <w:unhideWhenUsed/>
    <w:rsid w:val="00765575"/>
  </w:style>
  <w:style w:type="paragraph" w:customStyle="1" w:styleId="CenterTextBold">
    <w:name w:val="Center Text Bold"/>
    <w:basedOn w:val="Normal"/>
    <w:next w:val="Normal"/>
    <w:rsid w:val="00FD3275"/>
    <w:pPr>
      <w:spacing w:before="240" w:after="0"/>
      <w:jc w:val="center"/>
    </w:pPr>
    <w:rPr>
      <w:rFonts w:ascii="Times New Roman" w:eastAsia="Times New Roman" w:hAnsi="Times New Roman" w:cs="Times New Roman"/>
      <w:b/>
      <w:color w:val="auto"/>
      <w:szCs w:val="20"/>
    </w:rPr>
  </w:style>
  <w:style w:type="paragraph" w:customStyle="1" w:styleId="SignatureLine2-col">
    <w:name w:val="Signature Line 2-col"/>
    <w:basedOn w:val="Normal"/>
    <w:rsid w:val="00FD3275"/>
    <w:pPr>
      <w:tabs>
        <w:tab w:val="left" w:pos="432"/>
        <w:tab w:val="left" w:pos="4320"/>
        <w:tab w:val="left" w:pos="5040"/>
        <w:tab w:val="left" w:pos="5472"/>
        <w:tab w:val="left" w:pos="9648"/>
      </w:tabs>
      <w:spacing w:before="240" w:after="0"/>
    </w:pPr>
    <w:rPr>
      <w:rFonts w:ascii="Times New Roman" w:eastAsia="Times New Roman" w:hAnsi="Times New Roman" w:cs="Times New Roman"/>
      <w:color w:val="auto"/>
      <w:szCs w:val="20"/>
    </w:rPr>
  </w:style>
  <w:style w:type="character" w:styleId="FootnoteReference">
    <w:name w:val="footnote reference"/>
    <w:semiHidden/>
    <w:rsid w:val="00FD3275"/>
    <w:rPr>
      <w:position w:val="6"/>
      <w:sz w:val="16"/>
    </w:rPr>
  </w:style>
  <w:style w:type="paragraph" w:styleId="FootnoteText">
    <w:name w:val="footnote text"/>
    <w:basedOn w:val="Normal"/>
    <w:link w:val="FootnoteTextChar"/>
    <w:semiHidden/>
    <w:rsid w:val="00FD3275"/>
    <w:pPr>
      <w:tabs>
        <w:tab w:val="left" w:pos="360"/>
      </w:tabs>
      <w:ind w:firstLine="360"/>
    </w:pPr>
    <w:rPr>
      <w:rFonts w:ascii="Times New Roman" w:eastAsia="Times New Roman" w:hAnsi="Times New Roman" w:cs="Times New Roman"/>
      <w:color w:val="auto"/>
      <w:szCs w:val="20"/>
    </w:rPr>
  </w:style>
  <w:style w:type="character" w:customStyle="1" w:styleId="FootnoteTextChar">
    <w:name w:val="Footnote Text Char"/>
    <w:basedOn w:val="DefaultParagraphFont"/>
    <w:link w:val="FootnoteText"/>
    <w:semiHidden/>
    <w:rsid w:val="00FD3275"/>
    <w:rPr>
      <w:rFonts w:ascii="Times New Roman" w:eastAsia="Times New Roman" w:hAnsi="Times New Roman" w:cs="Times New Roman"/>
      <w:szCs w:val="20"/>
    </w:rPr>
  </w:style>
  <w:style w:type="paragraph" w:styleId="BodyTextIndent3">
    <w:name w:val="Body Text Indent 3"/>
    <w:basedOn w:val="Normal"/>
    <w:link w:val="BodyTextIndent3Char"/>
    <w:rsid w:val="00FD3275"/>
    <w:pPr>
      <w:spacing w:before="240" w:after="0"/>
      <w:ind w:left="720"/>
      <w:jc w:val="both"/>
    </w:pPr>
    <w:rPr>
      <w:rFonts w:ascii="Times New Roman" w:eastAsia="Times New Roman" w:hAnsi="Times New Roman" w:cs="Times New Roman"/>
      <w:color w:val="auto"/>
      <w:sz w:val="22"/>
      <w:szCs w:val="20"/>
    </w:rPr>
  </w:style>
  <w:style w:type="character" w:customStyle="1" w:styleId="BodyTextIndent3Char">
    <w:name w:val="Body Text Indent 3 Char"/>
    <w:basedOn w:val="DefaultParagraphFont"/>
    <w:link w:val="BodyTextIndent3"/>
    <w:rsid w:val="00FD3275"/>
    <w:rPr>
      <w:rFonts w:ascii="Times New Roman" w:eastAsia="Times New Roman" w:hAnsi="Times New Roman" w:cs="Times New Roman"/>
      <w:sz w:val="22"/>
      <w:szCs w:val="20"/>
    </w:rPr>
  </w:style>
  <w:style w:type="character" w:styleId="Hyperlink">
    <w:name w:val="Hyperlink"/>
    <w:basedOn w:val="DefaultParagraphFont"/>
    <w:uiPriority w:val="99"/>
    <w:unhideWhenUsed/>
    <w:rsid w:val="00B41E49"/>
    <w:rPr>
      <w:color w:val="0563C1" w:themeColor="hyperlink"/>
      <w:u w:val="single"/>
    </w:rPr>
  </w:style>
  <w:style w:type="character" w:styleId="UnresolvedMention">
    <w:name w:val="Unresolved Mention"/>
    <w:basedOn w:val="DefaultParagraphFont"/>
    <w:uiPriority w:val="99"/>
    <w:semiHidden/>
    <w:unhideWhenUsed/>
    <w:rsid w:val="00B41E49"/>
    <w:rPr>
      <w:color w:val="605E5C"/>
      <w:shd w:val="clear" w:color="auto" w:fill="E1DFDD"/>
    </w:rPr>
  </w:style>
  <w:style w:type="paragraph" w:styleId="BalloonText">
    <w:name w:val="Balloon Text"/>
    <w:basedOn w:val="Normal"/>
    <w:link w:val="BalloonTextChar"/>
    <w:uiPriority w:val="99"/>
    <w:semiHidden/>
    <w:unhideWhenUsed/>
    <w:rsid w:val="00A255A8"/>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55A8"/>
    <w:rPr>
      <w:rFonts w:ascii="Times New Roman" w:hAnsi="Times New Roman" w:cs="Times New Roman"/>
      <w:color w:val="686865"/>
      <w:sz w:val="18"/>
      <w:szCs w:val="18"/>
    </w:rPr>
  </w:style>
  <w:style w:type="paragraph" w:customStyle="1" w:styleId="m2784212405047551652signatureline2-col">
    <w:name w:val="m_2784212405047551652signatureline2-col"/>
    <w:basedOn w:val="Normal"/>
    <w:rsid w:val="001B4EF2"/>
    <w:pPr>
      <w:spacing w:before="100" w:beforeAutospacing="1" w:after="100" w:afterAutospacing="1"/>
    </w:pPr>
    <w:rPr>
      <w:rFonts w:ascii="Times New Roman" w:eastAsia="Times New Roman" w:hAnsi="Times New Roman" w:cs="Times New Roman"/>
      <w:color w:val="auto"/>
    </w:rPr>
  </w:style>
  <w:style w:type="character" w:styleId="FollowedHyperlink">
    <w:name w:val="FollowedHyperlink"/>
    <w:basedOn w:val="DefaultParagraphFont"/>
    <w:uiPriority w:val="99"/>
    <w:semiHidden/>
    <w:unhideWhenUsed/>
    <w:rsid w:val="005237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74062">
      <w:bodyDiv w:val="1"/>
      <w:marLeft w:val="0"/>
      <w:marRight w:val="0"/>
      <w:marTop w:val="0"/>
      <w:marBottom w:val="0"/>
      <w:divBdr>
        <w:top w:val="none" w:sz="0" w:space="0" w:color="auto"/>
        <w:left w:val="none" w:sz="0" w:space="0" w:color="auto"/>
        <w:bottom w:val="none" w:sz="0" w:space="0" w:color="auto"/>
        <w:right w:val="none" w:sz="0" w:space="0" w:color="auto"/>
      </w:divBdr>
    </w:div>
    <w:div w:id="1189640219">
      <w:bodyDiv w:val="1"/>
      <w:marLeft w:val="0"/>
      <w:marRight w:val="0"/>
      <w:marTop w:val="0"/>
      <w:marBottom w:val="0"/>
      <w:divBdr>
        <w:top w:val="none" w:sz="0" w:space="0" w:color="auto"/>
        <w:left w:val="none" w:sz="0" w:space="0" w:color="auto"/>
        <w:bottom w:val="none" w:sz="0" w:space="0" w:color="auto"/>
        <w:right w:val="none" w:sz="0" w:space="0" w:color="auto"/>
      </w:divBdr>
    </w:div>
    <w:div w:id="1822889864">
      <w:bodyDiv w:val="1"/>
      <w:marLeft w:val="0"/>
      <w:marRight w:val="0"/>
      <w:marTop w:val="0"/>
      <w:marBottom w:val="0"/>
      <w:divBdr>
        <w:top w:val="none" w:sz="0" w:space="0" w:color="auto"/>
        <w:left w:val="none" w:sz="0" w:space="0" w:color="auto"/>
        <w:bottom w:val="none" w:sz="0" w:space="0" w:color="auto"/>
        <w:right w:val="none" w:sz="0" w:space="0" w:color="auto"/>
      </w:divBdr>
    </w:div>
    <w:div w:id="192475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carta.com/blog/advisor-advisory-shares"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carta.com/blog/advisor-advisory-share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
  <dc:creator>Grace Erickson</dc:creator>
  <cp:keywords/>
  <dc:description/>
  <cp:lastModifiedBy>Mischa Von Nachtigal</cp:lastModifiedBy>
  <cp:revision>3</cp:revision>
  <cp:lastPrinted>2020-05-11T22:37:00Z</cp:lastPrinted>
  <dcterms:created xsi:type="dcterms:W3CDTF">2020-05-15T22:35:00Z</dcterms:created>
  <dcterms:modified xsi:type="dcterms:W3CDTF">2020-05-15T22:35:00Z</dcterms:modified>
</cp:coreProperties>
</file>