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rFonts w:ascii="Times New Roman" w:cs="Times New Roman" w:eastAsia="Times New Roman" w:hAnsi="Times New Roman"/>
          <w:b/>
          <w:bCs/>
          <w:sz w:val="32"/>
          <w:szCs w:val="32"/>
        </w:rPr>
        <w:t xml:space="preserve">O Motor de Otimização Fuzzy do Smart PID Edge Platform:</w:t>
      </w:r>
    </w:p>
    <w:p>
      <w:pPr>
        <w:spacing w:after="360"/>
        <w:jc w:val="center"/>
      </w:pPr>
      <w:r>
        <w:rPr>
          <w:rFonts w:ascii="Times New Roman" w:cs="Times New Roman" w:eastAsia="Times New Roman" w:hAnsi="Times New Roman"/>
          <w:b/>
          <w:bCs/>
          <w:sz w:val="26"/>
          <w:szCs w:val="26"/>
        </w:rPr>
        <w:t xml:space="preserve">Funções de Pertinência, Regras de Inferência e Indicadores de Desempenho por Objetivo de Controle</w:t>
      </w:r>
    </w:p>
    <w:p>
      <w:pPr>
        <w:spacing w:after="80"/>
        <w:jc w:val="center"/>
      </w:pPr>
      <w:r>
        <w:rPr>
          <w:rFonts w:ascii="Times New Roman" w:cs="Times New Roman" w:eastAsia="Times New Roman" w:hAnsi="Times New Roman"/>
          <w:i/>
          <w:iCs/>
          <w:sz w:val="22"/>
          <w:szCs w:val="22"/>
        </w:rPr>
        <w:t xml:space="preserve">Documentação Técnico-Científica Baseada em Análise Direta do Código-Fonte</w:t>
      </w:r>
    </w:p>
    <w:p>
      <w:pPr>
        <w:spacing w:after="40"/>
        <w:jc w:val="center"/>
      </w:pPr>
      <w:r>
        <w:rPr>
          <w:rFonts w:ascii="Times New Roman" w:cs="Times New Roman" w:eastAsia="Times New Roman" w:hAnsi="Times New Roman"/>
          <w:sz w:val="20"/>
          <w:szCs w:val="20"/>
        </w:rPr>
        <w:t xml:space="preserve">Projeto: smartPID  |  Data do documento: 6 de agosto de 2026</w:t>
      </w:r>
    </w:p>
    <w:p>
      <w:pPr>
        <w:spacing w:after="600"/>
        <w:jc w:val="center"/>
      </w:pPr>
      <w:r>
        <w:rPr>
          <w:rFonts w:ascii="Times New Roman" w:cs="Times New Roman" w:eastAsia="Times New Roman" w:hAnsi="Times New Roman"/>
          <w:i/>
          <w:iCs/>
          <w:color w:val="555555"/>
          <w:sz w:val="18"/>
          <w:szCs w:val="18"/>
        </w:rPr>
        <w:t xml:space="preserve">Referência de código: repositório “smartPID”, ver PRD.md (main @ 3ccf5dc, 2026-07-30)</w:t>
      </w:r>
    </w:p>
    <w:p>
      <w:pPr>
        <w:pBdr>
          <w:top w:val="single" w:color="1F3864" w:sz="6"/>
        </w:pBdr>
        <w:spacing w:after="200"/>
      </w:pPr>
    </w:p>
    <w:p>
      <w:pPr>
        <w:spacing w:after="120"/>
      </w:pPr>
      <w:r>
        <w:rPr>
          <w:rFonts w:ascii="Times New Roman" w:cs="Times New Roman" w:eastAsia="Times New Roman" w:hAnsi="Times New Roman"/>
          <w:b/>
          <w:bCs/>
          <w:sz w:val="24"/>
          <w:szCs w:val="24"/>
        </w:rPr>
        <w:t xml:space="preserve">Resumo</w:t>
      </w:r>
    </w:p>
    <w:p>
      <w:pPr>
        <w:spacing w:after="400"/>
        <w:jc w:val="both"/>
      </w:pPr>
      <w:r>
        <w:rPr>
          <w:rFonts w:ascii="Times New Roman" w:cs="Times New Roman" w:eastAsia="Times New Roman" w:hAnsi="Times New Roman"/>
          <w:i/>
          <w:iCs/>
          <w:sz w:val="21"/>
          <w:szCs w:val="21"/>
        </w:rPr>
        <w:t xml:space="preserve">Este artigo documenta, com rastreabilidade completa ao código-fonte, a estrutura de inferência fuzzy do Smart PID Edge Platform — um motor de sintonia online do termo integral de laços PID industriais, hand-rolled (sem dependência de biblioteca externa de lógica fuzzy), baseado em inferência Mamdani min-max com defuzzificação singleton por Centro de Gravidade. Ao contrário de um motor fuzzy universal único, a implementação consiste em três classes de estratégia independentes, uma por objetivo de controle: SP Tracking (18 regras, sobre IAE, oscilação e esforço de válvula), Disturbance Rejection (10 regras, orientada a eventos via uma máquina de estados IDLE→ACTIVE→SETTLING com mecanismos de escape por sobressinal e ciclo-limite) e Surge Level (10 regras, contínua, sobre posição numa banda segura de processo, sua taxa de variação, erro e variação total de válvula). O artigo também documenta os dezoito indicadores calculados pelo StatsCalculator/StatsWorker e estabelece, com evidência direta de código, exatamente quais indicadores alimentam qual objetivo — SP Tracking e Disturbance Rejection consomem o instantâneo agregado do StatsWorker, enquanto Surge Level mantém sua própria janela de amostras. É identificada e discutida a divergência entre a especificação de arquitetura original do produto (um único motor universal sobre Erro/ΔErro com sete níveis linguísticos) e a implementação corrente, registrada como intencional no PRD do produto.</w:t>
      </w:r>
    </w:p>
    <w:p>
      <w:r>
        <w:br w:type="page"/>
      </w:r>
    </w:p>
    <w:p>
      <w:pPr>
        <w:spacing w:after="240"/>
      </w:pPr>
      <w:r>
        <w:rPr>
          <w:rFonts w:ascii="Times New Roman" w:cs="Times New Roman" w:eastAsia="Times New Roman" w:hAnsi="Times New Roman"/>
          <w:b/>
          <w:bCs/>
          <w:sz w:val="26"/>
          <w:szCs w:val="26"/>
        </w:rPr>
        <w:t xml:space="preserve">Sumário</w:t>
      </w:r>
    </w:p>
    <w:p>
      <w:pPr>
        <w:spacing w:after="60"/>
        <w:ind w:left="0"/>
      </w:pPr>
      <w:r>
        <w:rPr>
          <w:rFonts w:ascii="Times New Roman" w:cs="Times New Roman" w:eastAsia="Times New Roman" w:hAnsi="Times New Roman"/>
          <w:b/>
          <w:bCs/>
          <w:sz w:val="21"/>
          <w:szCs w:val="21"/>
        </w:rPr>
        <w:t xml:space="preserve">1. Introdução</w:t>
      </w:r>
    </w:p>
    <w:p>
      <w:pPr>
        <w:spacing w:after="60"/>
        <w:ind w:left="0"/>
      </w:pPr>
      <w:r>
        <w:rPr>
          <w:rFonts w:ascii="Times New Roman" w:cs="Times New Roman" w:eastAsia="Times New Roman" w:hAnsi="Times New Roman"/>
          <w:b/>
          <w:bCs/>
          <w:sz w:val="21"/>
          <w:szCs w:val="21"/>
        </w:rPr>
        <w:t xml:space="preserve">2. Arquitetura Comum do Motor de Inferência Fuzzy</w:t>
      </w:r>
    </w:p>
    <w:p>
      <w:pPr>
        <w:spacing w:after="60"/>
        <w:ind w:left="0"/>
      </w:pPr>
      <w:r>
        <w:rPr>
          <w:rFonts w:ascii="Times New Roman" w:cs="Times New Roman" w:eastAsia="Times New Roman" w:hAnsi="Times New Roman"/>
          <w:b/>
          <w:bCs/>
          <w:sz w:val="21"/>
          <w:szCs w:val="21"/>
        </w:rPr>
        <w:t xml:space="preserve">3. Objetivo SP Tracking (Seguimento de Setpoint)</w:t>
      </w:r>
    </w:p>
    <w:p>
      <w:pPr>
        <w:spacing w:after="60"/>
        <w:ind w:left="0"/>
      </w:pPr>
      <w:r>
        <w:rPr>
          <w:rFonts w:ascii="Times New Roman" w:cs="Times New Roman" w:eastAsia="Times New Roman" w:hAnsi="Times New Roman"/>
          <w:b/>
          <w:bCs/>
          <w:sz w:val="21"/>
          <w:szCs w:val="21"/>
        </w:rPr>
        <w:t xml:space="preserve">4. Objetivo Disturbance Rejection (Rejeição de Distúrbio)</w:t>
      </w:r>
    </w:p>
    <w:p>
      <w:pPr>
        <w:spacing w:after="60"/>
        <w:ind w:left="0"/>
      </w:pPr>
      <w:r>
        <w:rPr>
          <w:rFonts w:ascii="Times New Roman" w:cs="Times New Roman" w:eastAsia="Times New Roman" w:hAnsi="Times New Roman"/>
          <w:b/>
          <w:bCs/>
          <w:sz w:val="21"/>
          <w:szCs w:val="21"/>
        </w:rPr>
        <w:t xml:space="preserve">5. Objetivo Surge Level (Controle de Nível Amortecedor / Averaging Control)</w:t>
      </w:r>
    </w:p>
    <w:p>
      <w:pPr>
        <w:spacing w:after="60"/>
        <w:ind w:left="0"/>
      </w:pPr>
      <w:r>
        <w:rPr>
          <w:rFonts w:ascii="Times New Roman" w:cs="Times New Roman" w:eastAsia="Times New Roman" w:hAnsi="Times New Roman"/>
          <w:b/>
          <w:bCs/>
          <w:sz w:val="21"/>
          <w:szCs w:val="21"/>
        </w:rPr>
        <w:t xml:space="preserve">6. Indicadores de Desempenho (Stats Worker)</w:t>
      </w:r>
    </w:p>
    <w:p>
      <w:pPr>
        <w:spacing w:after="60"/>
        <w:ind w:left="0"/>
      </w:pPr>
      <w:r>
        <w:rPr>
          <w:rFonts w:ascii="Times New Roman" w:cs="Times New Roman" w:eastAsia="Times New Roman" w:hAnsi="Times New Roman"/>
          <w:b/>
          <w:bCs/>
          <w:sz w:val="21"/>
          <w:szCs w:val="21"/>
        </w:rPr>
        <w:t xml:space="preserve">7. Discussão</w:t>
      </w:r>
    </w:p>
    <w:p>
      <w:pPr>
        <w:spacing w:after="60"/>
        <w:ind w:left="0"/>
      </w:pPr>
      <w:r>
        <w:rPr>
          <w:rFonts w:ascii="Times New Roman" w:cs="Times New Roman" w:eastAsia="Times New Roman" w:hAnsi="Times New Roman"/>
          <w:b/>
          <w:bCs/>
          <w:sz w:val="21"/>
          <w:szCs w:val="21"/>
        </w:rPr>
        <w:t xml:space="preserve">8. Conclusão</w:t>
      </w:r>
    </w:p>
    <w:p>
      <w:pPr>
        <w:spacing w:after="60"/>
        <w:ind w:left="0"/>
      </w:pPr>
      <w:r>
        <w:rPr>
          <w:rFonts w:ascii="Times New Roman" w:cs="Times New Roman" w:eastAsia="Times New Roman" w:hAnsi="Times New Roman"/>
          <w:b/>
          <w:bCs/>
          <w:sz w:val="21"/>
          <w:szCs w:val="21"/>
        </w:rPr>
        <w:t xml:space="preserve">Referências (código-fonte consultado)</w:t>
      </w:r>
    </w:p>
    <w:p>
      <w:r>
        <w:br w:type="page"/>
      </w:r>
    </w:p>
    <w:p>
      <w:pPr>
        <w:pStyle w:val="Heading2"/>
        <w:spacing w:after="120" w:before="240"/>
      </w:pPr>
      <w:r>
        <w:rPr>
          <w:rFonts w:ascii="Times New Roman" w:cs="Times New Roman" w:eastAsia="Times New Roman" w:hAnsi="Times New Roman"/>
          <w:b w:val="false"/>
          <w:bCs w:val="false"/>
          <w:sz w:val="22"/>
          <w:szCs w:val="22"/>
        </w:rPr>
        <w:t xml:space="preserve">1. Introdução</w:t>
      </w:r>
    </w:p>
    <w:p>
      <w:pPr>
        <w:pStyle w:val="Heading3"/>
        <w:spacing w:after="120" w:before="240"/>
      </w:pPr>
      <w:r>
        <w:rPr>
          <w:rFonts w:ascii="Times New Roman" w:cs="Times New Roman" w:eastAsia="Times New Roman" w:hAnsi="Times New Roman"/>
          <w:b w:val="false"/>
          <w:bCs w:val="false"/>
          <w:sz w:val="22"/>
          <w:szCs w:val="22"/>
        </w:rPr>
        <w:t xml:space="preserve">1.1 Contexto e objetivo do documento</w:t>
      </w:r>
    </w:p>
    <w:p>
      <w:pPr>
        <w:spacing w:after="160"/>
        <w:jc w:val="both"/>
      </w:pPr>
      <w:r>
        <w:rPr>
          <w:rFonts w:ascii="Times New Roman" w:cs="Times New Roman" w:eastAsia="Times New Roman" w:hAnsi="Times New Roman"/>
          <w:b w:val="false"/>
          <w:bCs w:val="false"/>
          <w:sz w:val="22"/>
          <w:szCs w:val="22"/>
        </w:rPr>
        <w:t xml:space="preserve">O </w:t>
      </w:r>
      <w:r>
        <w:rPr>
          <w:rFonts w:ascii="Times New Roman" w:cs="Times New Roman" w:eastAsia="Times New Roman" w:hAnsi="Times New Roman"/>
          <w:b/>
          <w:bCs/>
          <w:sz w:val="22"/>
          <w:szCs w:val="22"/>
        </w:rPr>
        <w:t xml:space="preserve">Smart PID Edge Platform</w:t>
      </w:r>
      <w:r>
        <w:rPr>
          <w:rFonts w:ascii="Times New Roman" w:cs="Times New Roman" w:eastAsia="Times New Roman" w:hAnsi="Times New Roman"/>
          <w:b w:val="false"/>
          <w:bCs w:val="false"/>
          <w:sz w:val="22"/>
          <w:szCs w:val="22"/>
        </w:rPr>
        <w:t xml:space="preserve"> é um apliance industrial de borda (</w:t>
      </w:r>
      <w:r>
        <w:rPr>
          <w:rFonts w:ascii="Times New Roman" w:cs="Times New Roman" w:eastAsia="Times New Roman" w:hAnsi="Times New Roman"/>
          <w:b w:val="false"/>
          <w:bCs w:val="false"/>
          <w:sz w:val="22"/>
          <w:szCs w:val="22"/>
        </w:rPr>
        <w:t xml:space="preserve">edge</w:t>
      </w:r>
      <w:r>
        <w:rPr>
          <w:rFonts w:ascii="Times New Roman" w:cs="Times New Roman" w:eastAsia="Times New Roman" w:hAnsi="Times New Roman"/>
          <w:b w:val="false"/>
          <w:bCs w:val="false"/>
          <w:sz w:val="22"/>
          <w:szCs w:val="22"/>
        </w:rPr>
        <w:t xml:space="preserve">) que observa malhas de controle PID em execução num PLC/DCS e reajusta continuamente o seu termo integral (Ki ou Ti), online, usando lógica fuzzy ou aprendizado por reforço, sem exigir que um engenheiro reajuste cada malha manualmente. A maioria das malhas industriais é sintonizada uma única vez na comissão da planta e nunca mais revisitada; a dinâmica do processo deriva com o tempo (desgaste de válvula, mudança de carga, incrustação em trocadores) e o desempenho degrada silenciosamente. O motor de otimização fuzzy documentado aqui é uma das duas estratégias de sintonia online disponíveis (a outra é um agente de aprendizado por reforço, fora do escopo deste documento) e é a única que não depende de uma biblioteca opcional pesada — está sempre disponível, independentemente de extras de instalação.</w:t>
      </w:r>
    </w:p>
    <w:p>
      <w:pPr>
        <w:spacing w:after="160"/>
        <w:jc w:val="both"/>
      </w:pPr>
      <w:r>
        <w:rPr>
          <w:rFonts w:ascii="Times New Roman" w:cs="Times New Roman" w:eastAsia="Times New Roman" w:hAnsi="Times New Roman"/>
          <w:b w:val="false"/>
          <w:bCs w:val="false"/>
          <w:sz w:val="22"/>
          <w:szCs w:val="22"/>
        </w:rPr>
        <w:t xml:space="preserve">Este documento tem como objetivo apresentar, em formato de artigo técnico-científico, a estrutura completa do motor de inferência fuzzy do sistema — funções de pertinência, bases de regras e lógica de defuzzificação — para cada um dos três objetivos de controle suportados, bem como os indicadores de desempenho calculados pelo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que alimentam (parcial ou totalmente, conforme o objetivo) esse motor. O público-alvo é um leitor com formação em engenharia de controle, capaz de avaliar criticamente a lógica fuzzy e as escolhas de projeto documentadas no código-fonte.</w:t>
      </w:r>
    </w:p>
    <w:p>
      <w:pPr>
        <w:pStyle w:val="Heading3"/>
        <w:spacing w:after="120" w:before="240"/>
      </w:pPr>
      <w:r>
        <w:rPr>
          <w:rFonts w:ascii="Times New Roman" w:cs="Times New Roman" w:eastAsia="Times New Roman" w:hAnsi="Times New Roman"/>
          <w:b w:val="false"/>
          <w:bCs w:val="false"/>
          <w:sz w:val="22"/>
          <w:szCs w:val="22"/>
        </w:rPr>
        <w:t xml:space="preserve">1.2 Metodologia e rastreabilidade</w:t>
      </w:r>
    </w:p>
    <w:p>
      <w:pPr>
        <w:spacing w:after="160"/>
        <w:jc w:val="both"/>
      </w:pPr>
      <w:r>
        <w:rPr>
          <w:rFonts w:ascii="Times New Roman" w:cs="Times New Roman" w:eastAsia="Times New Roman" w:hAnsi="Times New Roman"/>
          <w:b w:val="false"/>
          <w:bCs w:val="false"/>
          <w:sz w:val="22"/>
          <w:szCs w:val="22"/>
        </w:rPr>
        <w:t xml:space="preserve">Todo o conteúdo técnico deste documento foi extraído por </w:t>
      </w:r>
      <w:r>
        <w:rPr>
          <w:rFonts w:ascii="Times New Roman" w:cs="Times New Roman" w:eastAsia="Times New Roman" w:hAnsi="Times New Roman"/>
          <w:b/>
          <w:bCs/>
          <w:sz w:val="22"/>
          <w:szCs w:val="22"/>
        </w:rPr>
        <w:t xml:space="preserve">leitura direta do código-fonte</w:t>
      </w:r>
      <w:r>
        <w:rPr>
          <w:rFonts w:ascii="Times New Roman" w:cs="Times New Roman" w:eastAsia="Times New Roman" w:hAnsi="Times New Roman"/>
          <w:b w:val="false"/>
          <w:bCs w:val="false"/>
          <w:sz w:val="22"/>
          <w:szCs w:val="22"/>
        </w:rPr>
        <w:t xml:space="preserve"> do repositório do projeto — não de documentação de arquitetura anterior, que, conforme registrado no próprio PRD do produto, descreve uma versão diferente (e mais simples) do motor fuzzy da que está de fato em produção (ver Seção 7.2). Cada afirmação técnica — cada parâmetro de função de pertinência, cada regra, cada fórmula de indicador — é acompanhada da referência exata de arquivo e linha no código-fonte de onde foi extraída, permitindo verificação independente por qualquer leitor com acesso ao repositório. Nenhum valor numérico foi arredondado, estimado ou inferido por analogia; onde o comportamento do código depende de um valor de configuração (por exemplo, a banda segura do objetivo Surge Level), isso é declarado explicitamente.</w:t>
      </w:r>
    </w:p>
    <w:p>
      <w:pPr>
        <w:pStyle w:val="Heading3"/>
        <w:spacing w:after="120" w:before="240"/>
      </w:pPr>
      <w:r>
        <w:rPr>
          <w:rFonts w:ascii="Times New Roman" w:cs="Times New Roman" w:eastAsia="Times New Roman" w:hAnsi="Times New Roman"/>
          <w:b w:val="false"/>
          <w:bCs w:val="false"/>
          <w:sz w:val="22"/>
          <w:szCs w:val="22"/>
        </w:rPr>
        <w:t xml:space="preserve">1.3 Escopo</w:t>
      </w:r>
    </w:p>
    <w:p>
      <w:pPr>
        <w:spacing w:after="160"/>
        <w:jc w:val="both"/>
      </w:pPr>
      <w:r>
        <w:rPr>
          <w:rFonts w:ascii="Times New Roman" w:cs="Times New Roman" w:eastAsia="Times New Roman" w:hAnsi="Times New Roman"/>
          <w:b w:val="false"/>
          <w:bCs w:val="false"/>
          <w:sz w:val="22"/>
          <w:szCs w:val="22"/>
        </w:rPr>
        <w:t xml:space="preserve">Este documento cobre exclusivamente:</w:t>
      </w:r>
    </w:p>
    <w:p>
      <w:pPr>
        <w:pStyle w:val="ListParagraph"/>
        <w:numPr>
          <w:ilvl w:val="0"/>
          <w:numId w:val="1"/>
        </w:numPr>
        <w:spacing w:after="80"/>
        <w:jc w:val="both"/>
      </w:pPr>
      <w:r>
        <w:rPr>
          <w:rFonts w:ascii="Times New Roman" w:cs="Times New Roman" w:eastAsia="Times New Roman" w:hAnsi="Times New Roman"/>
          <w:b w:val="false"/>
          <w:bCs w:val="false"/>
          <w:sz w:val="22"/>
          <w:szCs w:val="22"/>
        </w:rPr>
        <w:t xml:space="preserve">As três classes de estratégia fuzzy definidas em </w:t>
      </w:r>
      <w:r>
        <w:rPr>
          <w:rFonts w:ascii="Consolas" w:cs="Consolas" w:eastAsia="Consolas" w:hAnsi="Consolas"/>
          <w:sz w:val="20"/>
          <w:szCs w:val="20"/>
        </w:rPr>
        <w:t xml:space="preserve">packages/smart_pid_core/src/smart_pid_core/domain/services/fuzzy_engine_v2.py</w:t>
      </w:r>
      <w:r>
        <w:rPr>
          <w:rFonts w:ascii="Times New Roman" w:cs="Times New Roman" w:eastAsia="Times New Roman" w:hAnsi="Times New Roman"/>
          <w:b w:val="false"/>
          <w:bCs w:val="false"/>
          <w:sz w:val="22"/>
          <w:szCs w:val="22"/>
        </w:rPr>
        <w:t xml:space="preserve"> — </w:t>
      </w:r>
      <w:r>
        <w:rPr>
          <w:rFonts w:ascii="Consolas" w:cs="Consolas" w:eastAsia="Consolas" w:hAnsi="Consolas"/>
          <w:sz w:val="20"/>
          <w:szCs w:val="20"/>
        </w:rPr>
        <w:t xml:space="preserve">FuzzyEngineV2</w:t>
      </w:r>
      <w:r>
        <w:rPr>
          <w:rFonts w:ascii="Times New Roman" w:cs="Times New Roman" w:eastAsia="Times New Roman" w:hAnsi="Times New Roman"/>
          <w:b w:val="false"/>
          <w:bCs w:val="false"/>
          <w:sz w:val="22"/>
          <w:szCs w:val="22"/>
        </w:rPr>
        <w:t xml:space="preserve"> (SP Tracking), </w:t>
      </w:r>
      <w:r>
        <w:rPr>
          <w:rFonts w:ascii="Consolas" w:cs="Consolas" w:eastAsia="Consolas" w:hAnsi="Consolas"/>
          <w:sz w:val="20"/>
          <w:szCs w:val="20"/>
        </w:rPr>
        <w:t xml:space="preserve">FuzzyEngineV2DisturbanceRejection</w:t>
      </w:r>
      <w:r>
        <w:rPr>
          <w:rFonts w:ascii="Times New Roman" w:cs="Times New Roman" w:eastAsia="Times New Roman" w:hAnsi="Times New Roman"/>
          <w:b w:val="false"/>
          <w:bCs w:val="false"/>
          <w:sz w:val="22"/>
          <w:szCs w:val="22"/>
        </w:rPr>
        <w:t xml:space="preserve"> (Disturbance Rejection) e </w:t>
      </w:r>
      <w:r>
        <w:rPr>
          <w:rFonts w:ascii="Consolas" w:cs="Consolas" w:eastAsia="Consolas" w:hAnsi="Consolas"/>
          <w:sz w:val="20"/>
          <w:szCs w:val="20"/>
        </w:rPr>
        <w:t xml:space="preserve">FuzzyEngineV2SurgeLevel</w:t>
      </w:r>
      <w:r>
        <w:rPr>
          <w:rFonts w:ascii="Times New Roman" w:cs="Times New Roman" w:eastAsia="Times New Roman" w:hAnsi="Times New Roman"/>
          <w:b w:val="false"/>
          <w:bCs w:val="false"/>
          <w:sz w:val="22"/>
          <w:szCs w:val="22"/>
        </w:rPr>
        <w:t xml:space="preserve"> (Surge Level) — e o dispatcher que as une, </w:t>
      </w:r>
      <w:r>
        <w:rPr>
          <w:rFonts w:ascii="Consolas" w:cs="Consolas" w:eastAsia="Consolas" w:hAnsi="Consolas"/>
          <w:sz w:val="20"/>
          <w:szCs w:val="20"/>
        </w:rPr>
        <w:t xml:space="preserve">FuzzyEngineV2Dispatcher</w:t>
      </w:r>
      <w:r>
        <w:rPr>
          <w:rFonts w:ascii="Times New Roman" w:cs="Times New Roman" w:eastAsia="Times New Roman" w:hAnsi="Times New Roman"/>
          <w:b w:val="false"/>
          <w:bCs w:val="false"/>
          <w:sz w:val="22"/>
          <w:szCs w:val="22"/>
        </w:rPr>
        <w:t xml:space="preserve">.</w:t>
      </w:r>
    </w:p>
    <w:p>
      <w:pPr>
        <w:pStyle w:val="ListParagraph"/>
        <w:numPr>
          <w:ilvl w:val="0"/>
          <w:numId w:val="1"/>
        </w:numPr>
        <w:spacing w:after="80"/>
        <w:jc w:val="both"/>
      </w:pPr>
      <w:r>
        <w:rPr>
          <w:rFonts w:ascii="Times New Roman" w:cs="Times New Roman" w:eastAsia="Times New Roman" w:hAnsi="Times New Roman"/>
          <w:b w:val="false"/>
          <w:bCs w:val="false"/>
          <w:sz w:val="22"/>
          <w:szCs w:val="22"/>
        </w:rPr>
        <w:t xml:space="preserve">Os indicadores de desempenho calculados por </w:t>
      </w:r>
      <w:r>
        <w:rPr>
          <w:rFonts w:ascii="Consolas" w:cs="Consolas" w:eastAsia="Consolas" w:hAnsi="Consolas"/>
          <w:sz w:val="20"/>
          <w:szCs w:val="20"/>
        </w:rPr>
        <w:t xml:space="preserve">StatsCalculator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packages/smart_pid_core/src/smart_pid_core/domain/services/stats_calculator.py</w:t>
      </w:r>
      <w:r>
        <w:rPr>
          <w:rFonts w:ascii="Times New Roman" w:cs="Times New Roman" w:eastAsia="Times New Roman" w:hAnsi="Times New Roman"/>
          <w:b w:val="false"/>
          <w:bCs w:val="false"/>
          <w:sz w:val="22"/>
          <w:szCs w:val="22"/>
        </w:rPr>
        <w:t xml:space="preserve">) e publicados pelo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packages/smart_pid_core/src/smart_pid_core/application/workers/stats_worker.py</w:t>
      </w:r>
      <w:r>
        <w:rPr>
          <w:rFonts w:ascii="Times New Roman" w:cs="Times New Roman" w:eastAsia="Times New Roman" w:hAnsi="Times New Roman"/>
          <w:b w:val="false"/>
          <w:bCs w:val="false"/>
          <w:sz w:val="22"/>
          <w:szCs w:val="22"/>
        </w:rPr>
        <w:t xml:space="preserve">), incluindo sua exposição via API REST.</w:t>
      </w:r>
    </w:p>
    <w:p>
      <w:pPr>
        <w:pStyle w:val="ListParagraph"/>
        <w:numPr>
          <w:ilvl w:val="0"/>
          <w:numId w:val="1"/>
        </w:numPr>
        <w:spacing w:after="80"/>
        <w:jc w:val="both"/>
      </w:pPr>
      <w:r>
        <w:rPr>
          <w:rFonts w:ascii="Times New Roman" w:cs="Times New Roman" w:eastAsia="Times New Roman" w:hAnsi="Times New Roman"/>
          <w:b w:val="false"/>
          <w:bCs w:val="false"/>
          <w:sz w:val="22"/>
          <w:szCs w:val="22"/>
        </w:rPr>
        <w:t xml:space="preserve">A integração entre essas duas camadas, isto é, quais indicadores do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alimentam qual motor fuzzy, conforme implementado em </w:t>
      </w:r>
      <w:r>
        <w:rPr>
          <w:rFonts w:ascii="Consolas" w:cs="Consolas" w:eastAsia="Consolas" w:hAnsi="Consolas"/>
          <w:sz w:val="20"/>
          <w:szCs w:val="20"/>
        </w:rPr>
        <w:t xml:space="preserve">packages/smart_pid_core/src/smart_pid_core/application/workers/ai_worker.py</w:t>
      </w:r>
      <w:r>
        <w:rPr>
          <w:rFonts w:ascii="Times New Roman" w:cs="Times New Roman" w:eastAsia="Times New Roman" w:hAnsi="Times New Roman"/>
          <w:b w:val="false"/>
          <w:bCs w:val="false"/>
          <w:sz w:val="22"/>
          <w:szCs w:val="22"/>
        </w:rPr>
        <w:t xml:space="preserve">.</w:t>
      </w:r>
    </w:p>
    <w:p>
      <w:pPr>
        <w:spacing w:after="160"/>
        <w:jc w:val="both"/>
      </w:pPr>
      <w:r>
        <w:rPr>
          <w:rFonts w:ascii="Times New Roman" w:cs="Times New Roman" w:eastAsia="Times New Roman" w:hAnsi="Times New Roman"/>
          <w:b w:val="false"/>
          <w:bCs w:val="false"/>
          <w:sz w:val="22"/>
          <w:szCs w:val="22"/>
        </w:rPr>
        <w:t xml:space="preserve">Ficam </w:t>
      </w:r>
      <w:r>
        <w:rPr>
          <w:rFonts w:ascii="Times New Roman" w:cs="Times New Roman" w:eastAsia="Times New Roman" w:hAnsi="Times New Roman"/>
          <w:b/>
          <w:bCs/>
          <w:sz w:val="22"/>
          <w:szCs w:val="22"/>
        </w:rPr>
        <w:t xml:space="preserve">fora do escopo</w:t>
      </w:r>
      <w:r>
        <w:rPr>
          <w:rFonts w:ascii="Times New Roman" w:cs="Times New Roman" w:eastAsia="Times New Roman" w:hAnsi="Times New Roman"/>
          <w:b w:val="false"/>
          <w:bCs w:val="false"/>
          <w:sz w:val="22"/>
          <w:szCs w:val="22"/>
        </w:rPr>
        <w:t xml:space="preserve">: o motor de aprendizado por reforço (</w:t>
      </w:r>
      <w:r>
        <w:rPr>
          <w:rFonts w:ascii="Consolas" w:cs="Consolas" w:eastAsia="Consolas" w:hAnsi="Consolas"/>
          <w:sz w:val="20"/>
          <w:szCs w:val="20"/>
        </w:rPr>
        <w:t xml:space="preserve">RLEngine</w:t>
      </w:r>
      <w:r>
        <w:rPr>
          <w:rFonts w:ascii="Times New Roman" w:cs="Times New Roman" w:eastAsia="Times New Roman" w:hAnsi="Times New Roman"/>
          <w:b w:val="false"/>
          <w:bCs w:val="false"/>
          <w:sz w:val="22"/>
          <w:szCs w:val="22"/>
        </w:rPr>
        <w:t xml:space="preserve">, estratégia alternativa ao motor fuzzy), o algoritmo de controle PID em si (</w:t>
      </w:r>
      <w:r>
        <w:rPr>
          <w:rFonts w:ascii="Consolas" w:cs="Consolas" w:eastAsia="Consolas" w:hAnsi="Consolas"/>
          <w:sz w:val="20"/>
          <w:szCs w:val="20"/>
        </w:rPr>
        <w:t xml:space="preserve">PIDEngine</w:t>
      </w:r>
      <w:r>
        <w:rPr>
          <w:rFonts w:ascii="Times New Roman" w:cs="Times New Roman" w:eastAsia="Times New Roman" w:hAnsi="Times New Roman"/>
          <w:b w:val="false"/>
          <w:bCs w:val="false"/>
          <w:sz w:val="22"/>
          <w:szCs w:val="22"/>
        </w:rPr>
        <w:t xml:space="preserve">, forma de velocidade), a máquina de estados de modos de operação, o motor de alarmes, o frontend web e a camada de persistência. Este documento também não avalia desempenho empírico do motor fuzzy em malhas reais ou simuladas — seu objeto é exclusivamente a lógica de inferência tal como implementada.</w:t>
      </w:r>
    </w:p>
    <w:p>
      <w:pPr>
        <w:pStyle w:val="Heading2"/>
        <w:spacing w:after="120" w:before="240"/>
      </w:pPr>
      <w:r>
        <w:rPr>
          <w:rFonts w:ascii="Times New Roman" w:cs="Times New Roman" w:eastAsia="Times New Roman" w:hAnsi="Times New Roman"/>
          <w:b w:val="false"/>
          <w:bCs w:val="false"/>
          <w:sz w:val="22"/>
          <w:szCs w:val="22"/>
        </w:rPr>
        <w:t xml:space="preserve">2. Arquitetura Comum do Motor de Inferência Fuzzy</w:t>
      </w:r>
    </w:p>
    <w:p>
      <w:pPr>
        <w:pStyle w:val="Heading3"/>
        <w:spacing w:after="120" w:before="240"/>
      </w:pPr>
      <w:r>
        <w:rPr>
          <w:rFonts w:ascii="Times New Roman" w:cs="Times New Roman" w:eastAsia="Times New Roman" w:hAnsi="Times New Roman"/>
          <w:b w:val="false"/>
          <w:bCs w:val="false"/>
          <w:sz w:val="22"/>
          <w:szCs w:val="22"/>
        </w:rPr>
        <w:t xml:space="preserve">2.1 Visão geral</w:t>
      </w:r>
    </w:p>
    <w:p>
      <w:pPr>
        <w:spacing w:after="160"/>
        <w:jc w:val="both"/>
      </w:pPr>
      <w:r>
        <w:rPr>
          <w:rFonts w:ascii="Times New Roman" w:cs="Times New Roman" w:eastAsia="Times New Roman" w:hAnsi="Times New Roman"/>
          <w:b w:val="false"/>
          <w:bCs w:val="false"/>
          <w:sz w:val="22"/>
          <w:szCs w:val="22"/>
        </w:rPr>
        <w:t xml:space="preserve">O motor fuzzy é </w:t>
      </w:r>
      <w:r>
        <w:rPr>
          <w:rFonts w:ascii="Times New Roman" w:cs="Times New Roman" w:eastAsia="Times New Roman" w:hAnsi="Times New Roman"/>
          <w:b/>
          <w:bCs/>
          <w:sz w:val="22"/>
          <w:szCs w:val="22"/>
        </w:rPr>
        <w:t xml:space="preserve">implementado do zero</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hand-rolled</w:t>
      </w:r>
      <w:r>
        <w:rPr>
          <w:rFonts w:ascii="Times New Roman" w:cs="Times New Roman" w:eastAsia="Times New Roman" w:hAnsi="Times New Roman"/>
          <w:b w:val="false"/>
          <w:bCs w:val="false"/>
          <w:sz w:val="22"/>
          <w:szCs w:val="22"/>
        </w:rPr>
        <w:t xml:space="preserve">), sem dependência de nenhuma biblioteca externa de lógica fuzzy — não há uso de </w:t>
      </w:r>
      <w:r>
        <w:rPr>
          <w:rFonts w:ascii="Consolas" w:cs="Consolas" w:eastAsia="Consolas" w:hAnsi="Consolas"/>
          <w:sz w:val="20"/>
          <w:szCs w:val="20"/>
        </w:rPr>
        <w:t xml:space="preserve">scikit-fuzzy</w:t>
      </w:r>
      <w:r>
        <w:rPr>
          <w:rFonts w:ascii="Times New Roman" w:cs="Times New Roman" w:eastAsia="Times New Roman" w:hAnsi="Times New Roman"/>
          <w:b w:val="false"/>
          <w:bCs w:val="false"/>
          <w:sz w:val="22"/>
          <w:szCs w:val="22"/>
        </w:rPr>
        <w:t xml:space="preserve"> nem equivalente, apesar de documentos de arquitetura anteriores do projeto declararem essa dependência (ver Seção 7.2). Toda a inferência é feita por três classes de estratégia independentes, uma por objetivo de controle (</w:t>
      </w:r>
      <w:r>
        <w:rPr>
          <w:rFonts w:ascii="Consolas" w:cs="Consolas" w:eastAsia="Consolas" w:hAnsi="Consolas"/>
          <w:sz w:val="20"/>
          <w:szCs w:val="20"/>
        </w:rPr>
        <w:t xml:space="preserve">ControlObjective</w:t>
      </w:r>
      <w:r>
        <w:rPr>
          <w:rFonts w:ascii="Times New Roman" w:cs="Times New Roman" w:eastAsia="Times New Roman" w:hAnsi="Times New Roman"/>
          <w:b w:val="false"/>
          <w:bCs w:val="false"/>
          <w:sz w:val="22"/>
          <w:szCs w:val="22"/>
        </w:rPr>
        <w:t xml:space="preserve">, definido em </w:t>
      </w:r>
      <w:r>
        <w:rPr>
          <w:rFonts w:ascii="Consolas" w:cs="Consolas" w:eastAsia="Consolas" w:hAnsi="Consolas"/>
          <w:sz w:val="20"/>
          <w:szCs w:val="20"/>
        </w:rPr>
        <w:t xml:space="preserve">packages/smart_pid_domain/src/smart_pid_domain/enums.py:37-40</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SP_TRACKING</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DISTURBANCE_REJECTION</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SURGE_LEVEL</w:t>
      </w:r>
      <w:r>
        <w:rPr>
          <w:rFonts w:ascii="Times New Roman" w:cs="Times New Roman" w:eastAsia="Times New Roman" w:hAnsi="Times New Roman"/>
          <w:b w:val="false"/>
          <w:bCs w:val="false"/>
          <w:sz w:val="22"/>
          <w:szCs w:val="22"/>
        </w:rPr>
        <w:t xml:space="preserve">), unidas por um dispatcher comum, </w:t>
      </w:r>
      <w:r>
        <w:rPr>
          <w:rFonts w:ascii="Consolas" w:cs="Consolas" w:eastAsia="Consolas" w:hAnsi="Consolas"/>
          <w:sz w:val="20"/>
          <w:szCs w:val="20"/>
        </w:rPr>
        <w:t xml:space="preserve">FuzzyEngineV2Dispatcher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fuzzy_engine_v2.py:1225-1319</w:t>
      </w:r>
      <w:r>
        <w:rPr>
          <w:rFonts w:ascii="Times New Roman" w:cs="Times New Roman" w:eastAsia="Times New Roman" w:hAnsi="Times New Roman"/>
          <w:b w:val="false"/>
          <w:bCs w:val="false"/>
          <w:sz w:val="22"/>
          <w:szCs w:val="22"/>
        </w:rPr>
        <w:t xml:space="preserve">). O dispatcher expõe uma interface única — </w:t>
      </w:r>
      <w:r>
        <w:rPr>
          <w:rFonts w:ascii="Consolas" w:cs="Consolas" w:eastAsia="Consolas" w:hAnsi="Consolas"/>
          <w:sz w:val="20"/>
          <w:szCs w:val="20"/>
        </w:rPr>
        <w:t xml:space="preserve">update_sample(error_frac, pv_frac, co_frac)</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compute_adjustment(...)</w:t>
      </w:r>
      <w:r>
        <w:rPr>
          <w:rFonts w:ascii="Times New Roman" w:cs="Times New Roman" w:eastAsia="Times New Roman" w:hAnsi="Times New Roman"/>
          <w:b w:val="false"/>
          <w:bCs w:val="false"/>
          <w:sz w:val="22"/>
          <w:szCs w:val="22"/>
        </w:rPr>
        <w:t xml:space="preserve"> / </w:t>
      </w:r>
      <w:r>
        <w:rPr>
          <w:rFonts w:ascii="Consolas" w:cs="Consolas" w:eastAsia="Consolas" w:hAnsi="Consolas"/>
          <w:sz w:val="20"/>
          <w:szCs w:val="20"/>
        </w:rPr>
        <w:t xml:space="preserve">compute_adjustment_from_stats(...)</w:t>
      </w:r>
      <w:r>
        <w:rPr>
          <w:rFonts w:ascii="Times New Roman" w:cs="Times New Roman" w:eastAsia="Times New Roman" w:hAnsi="Times New Roman"/>
          <w:b w:val="false"/>
          <w:bCs w:val="false"/>
          <w:sz w:val="22"/>
          <w:szCs w:val="22"/>
        </w:rPr>
        <w:t xml:space="preserve"> — e a roteia internamente para a estratégia correta conforme o </w:t>
      </w:r>
      <w:r>
        <w:rPr>
          <w:rFonts w:ascii="Consolas" w:cs="Consolas" w:eastAsia="Consolas" w:hAnsi="Consolas"/>
          <w:sz w:val="20"/>
          <w:szCs w:val="20"/>
        </w:rPr>
        <w:t xml:space="preserve">ControlObjective</w:t>
      </w:r>
      <w:r>
        <w:rPr>
          <w:rFonts w:ascii="Times New Roman" w:cs="Times New Roman" w:eastAsia="Times New Roman" w:hAnsi="Times New Roman"/>
          <w:b w:val="false"/>
          <w:bCs w:val="false"/>
          <w:sz w:val="22"/>
          <w:szCs w:val="22"/>
        </w:rPr>
        <w:t xml:space="preserve"> configurado na malha; cada estratégia consome apenas os sinais de que efetivamente precisa (Seções 3 a 5 detalham cada uma).</w:t>
      </w:r>
    </w:p>
    <w:p>
      <w:pPr>
        <w:pStyle w:val="Heading3"/>
        <w:spacing w:after="120" w:before="240"/>
      </w:pPr>
      <w:r>
        <w:rPr>
          <w:rFonts w:ascii="Times New Roman" w:cs="Times New Roman" w:eastAsia="Times New Roman" w:hAnsi="Times New Roman"/>
          <w:b w:val="false"/>
          <w:bCs w:val="false"/>
          <w:sz w:val="22"/>
          <w:szCs w:val="22"/>
        </w:rPr>
        <w:t xml:space="preserve">2.2 Primitivas de fuzzificação compartilhadas</w:t>
      </w:r>
    </w:p>
    <w:p>
      <w:pPr>
        <w:spacing w:after="160"/>
        <w:jc w:val="both"/>
      </w:pPr>
      <w:r>
        <w:rPr>
          <w:rFonts w:ascii="Times New Roman" w:cs="Times New Roman" w:eastAsia="Times New Roman" w:hAnsi="Times New Roman"/>
          <w:b w:val="false"/>
          <w:bCs w:val="false"/>
          <w:sz w:val="22"/>
          <w:szCs w:val="22"/>
        </w:rPr>
        <w:t xml:space="preserve">Duas funções de pertinência (</w:t>
      </w:r>
      <w:r>
        <w:rPr>
          <w:rFonts w:ascii="Times New Roman" w:cs="Times New Roman" w:eastAsia="Times New Roman" w:hAnsi="Times New Roman"/>
          <w:b w:val="false"/>
          <w:bCs w:val="false"/>
          <w:sz w:val="22"/>
          <w:szCs w:val="22"/>
        </w:rPr>
        <w:t xml:space="preserve">membership functions</w:t>
      </w:r>
      <w:r>
        <w:rPr>
          <w:rFonts w:ascii="Times New Roman" w:cs="Times New Roman" w:eastAsia="Times New Roman" w:hAnsi="Times New Roman"/>
          <w:b w:val="false"/>
          <w:bCs w:val="false"/>
          <w:sz w:val="22"/>
          <w:szCs w:val="22"/>
        </w:rPr>
        <w:t xml:space="preserve">, MFs) são reutilizadas por todas as três estratégias, definidas em </w:t>
      </w:r>
      <w:r>
        <w:rPr>
          <w:rFonts w:ascii="Consolas" w:cs="Consolas" w:eastAsia="Consolas" w:hAnsi="Consolas"/>
          <w:sz w:val="20"/>
          <w:szCs w:val="20"/>
        </w:rPr>
        <w:t xml:space="preserve">fuzzy_engine_v2.py:47-66</w:t>
      </w:r>
      <w:r>
        <w:rPr>
          <w:rFonts w:ascii="Times New Roman" w:cs="Times New Roman" w:eastAsia="Times New Roman" w:hAnsi="Times New Roman"/>
          <w:b w:val="false"/>
          <w:bCs w:val="false"/>
          <w:sz w:val="22"/>
          <w:szCs w:val="22"/>
        </w:rPr>
        <w:t xml:space="preserve">:</w:t>
      </w:r>
    </w:p>
    <w:p>
      <w:pPr>
        <w:pStyle w:val="ListParagraph"/>
        <w:numPr>
          <w:ilvl w:val="0"/>
          <w:numId w:val="1"/>
        </w:numPr>
        <w:spacing w:after="80"/>
        <w:jc w:val="both"/>
      </w:pPr>
      <w:r>
        <w:rPr>
          <w:rFonts w:ascii="Consolas" w:cs="Consolas" w:eastAsia="Consolas" w:hAnsi="Consolas"/>
          <w:sz w:val="20"/>
          <w:szCs w:val="20"/>
        </w:rPr>
        <w:t xml:space="preserve">triangular_mf(x, a, b, c)</w:t>
      </w:r>
      <w:r>
        <w:rPr>
          <w:rFonts w:ascii="Times New Roman" w:cs="Times New Roman" w:eastAsia="Times New Roman" w:hAnsi="Times New Roman"/>
          <w:b w:val="false"/>
          <w:bCs w:val="false"/>
          <w:sz w:val="22"/>
          <w:szCs w:val="22"/>
        </w:rPr>
        <w:t xml:space="preserve"> — pertinência triangular: 0 fora de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a</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c</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crescendo linearmente de 0 a 1 em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a</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b</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e decrescendo de 1 a 0 em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b</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c</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w:t>
      </w:r>
    </w:p>
    <w:p>
      <w:pPr>
        <w:pStyle w:val="ListParagraph"/>
        <w:numPr>
          <w:ilvl w:val="0"/>
          <w:numId w:val="1"/>
        </w:numPr>
        <w:spacing w:after="80"/>
        <w:jc w:val="both"/>
      </w:pPr>
      <w:r>
        <w:rPr>
          <w:rFonts w:ascii="Consolas" w:cs="Consolas" w:eastAsia="Consolas" w:hAnsi="Consolas"/>
          <w:sz w:val="20"/>
          <w:szCs w:val="20"/>
        </w:rPr>
        <w:t xml:space="preserve">trapezoidal_mf(x, a, b, c, d)</w:t>
      </w:r>
      <w:r>
        <w:rPr>
          <w:rFonts w:ascii="Times New Roman" w:cs="Times New Roman" w:eastAsia="Times New Roman" w:hAnsi="Times New Roman"/>
          <w:b w:val="false"/>
          <w:bCs w:val="false"/>
          <w:sz w:val="22"/>
          <w:szCs w:val="22"/>
        </w:rPr>
        <w:t xml:space="preserve"> — pertinência trapezoidal: 0 fora de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a</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d</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rampa de subida em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a</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b</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patamar em 1 sobre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b</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c</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rampa de descida em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c</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d</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w:t>
      </w:r>
    </w:p>
    <w:p>
      <w:pPr>
        <w:spacing w:after="160"/>
        <w:jc w:val="both"/>
      </w:pPr>
      <w:r>
        <w:rPr>
          <w:rFonts w:ascii="Times New Roman" w:cs="Times New Roman" w:eastAsia="Times New Roman" w:hAnsi="Times New Roman"/>
          <w:b w:val="false"/>
          <w:bCs w:val="false"/>
          <w:sz w:val="22"/>
          <w:szCs w:val="22"/>
        </w:rPr>
        <w:t xml:space="preserve">Cada estratégia define seu próprio conjunto de MFs nomeadas (</w:t>
      </w:r>
      <w:r>
        <w:rPr>
          <w:rFonts w:ascii="Consolas" w:cs="Consolas" w:eastAsia="Consolas" w:hAnsi="Consolas"/>
          <w:sz w:val="20"/>
          <w:szCs w:val="20"/>
        </w:rPr>
        <w:t xml:space="preserve">MFSet</w:t>
      </w:r>
      <w:r>
        <w:rPr>
          <w:rFonts w:ascii="Times New Roman" w:cs="Times New Roman" w:eastAsia="Times New Roman" w:hAnsi="Times New Roman"/>
          <w:b w:val="false"/>
          <w:bCs w:val="false"/>
          <w:sz w:val="22"/>
          <w:szCs w:val="22"/>
        </w:rPr>
        <w:t xml:space="preserve">, um dicionário de termo linguístico → forma + parâmetros) e usa a função auxiliar </w:t>
      </w:r>
      <w:r>
        <w:rPr>
          <w:rFonts w:ascii="Consolas" w:cs="Consolas" w:eastAsia="Consolas" w:hAnsi="Consolas"/>
          <w:sz w:val="20"/>
          <w:szCs w:val="20"/>
        </w:rPr>
        <w:t xml:space="preserve">_fuzzify(value, mfs)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fuzzy_engine_v2.py:73-80</w:t>
      </w:r>
      <w:r>
        <w:rPr>
          <w:rFonts w:ascii="Times New Roman" w:cs="Times New Roman" w:eastAsia="Times New Roman" w:hAnsi="Times New Roman"/>
          <w:b w:val="false"/>
          <w:bCs w:val="false"/>
          <w:sz w:val="22"/>
          <w:szCs w:val="22"/>
        </w:rPr>
        <w:t xml:space="preserve">) para calcular o grau de pertinência do valor de entrada a cada termo linguístico do conjunto.</w:t>
      </w:r>
    </w:p>
    <w:p>
      <w:pPr>
        <w:pStyle w:val="Heading3"/>
        <w:spacing w:after="120" w:before="240"/>
      </w:pPr>
      <w:r>
        <w:rPr>
          <w:rFonts w:ascii="Times New Roman" w:cs="Times New Roman" w:eastAsia="Times New Roman" w:hAnsi="Times New Roman"/>
          <w:b w:val="false"/>
          <w:bCs w:val="false"/>
          <w:sz w:val="22"/>
          <w:szCs w:val="22"/>
        </w:rPr>
        <w:t xml:space="preserve">2.3 Inferência Mamdani e defuzzificação</w:t>
      </w:r>
    </w:p>
    <w:p>
      <w:pPr>
        <w:spacing w:after="160"/>
        <w:jc w:val="both"/>
      </w:pPr>
      <w:r>
        <w:rPr>
          <w:rFonts w:ascii="Times New Roman" w:cs="Times New Roman" w:eastAsia="Times New Roman" w:hAnsi="Times New Roman"/>
          <w:b w:val="false"/>
          <w:bCs w:val="false"/>
          <w:sz w:val="22"/>
          <w:szCs w:val="22"/>
        </w:rPr>
        <w:t xml:space="preserve">O núcleo de inferência, </w:t>
      </w:r>
      <w:r>
        <w:rPr>
          <w:rFonts w:ascii="Consolas" w:cs="Consolas" w:eastAsia="Consolas" w:hAnsi="Consolas"/>
          <w:sz w:val="20"/>
          <w:szCs w:val="20"/>
        </w:rPr>
        <w:t xml:space="preserve">_run_rules(input_mfs, rules, output_centers)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fuzzy_engine_v2.py:83-107</w:t>
      </w:r>
      <w:r>
        <w:rPr>
          <w:rFonts w:ascii="Times New Roman" w:cs="Times New Roman" w:eastAsia="Times New Roman" w:hAnsi="Times New Roman"/>
          <w:b w:val="false"/>
          <w:bCs w:val="false"/>
          <w:sz w:val="22"/>
          <w:szCs w:val="22"/>
        </w:rPr>
        <w:t xml:space="preserve">), é idêntico nas três estratégias e implementa um esquema Mamdani min-max clássico com defuzzificação por </w:t>
      </w:r>
      <w:r>
        <w:rPr>
          <w:rFonts w:ascii="Times New Roman" w:cs="Times New Roman" w:eastAsia="Times New Roman" w:hAnsi="Times New Roman"/>
          <w:b w:val="false"/>
          <w:bCs w:val="false"/>
          <w:sz w:val="22"/>
          <w:szCs w:val="22"/>
        </w:rPr>
        <w:t xml:space="preserve">singleton</w:t>
      </w:r>
      <w:r>
        <w:rPr>
          <w:rFonts w:ascii="Times New Roman" w:cs="Times New Roman" w:eastAsia="Times New Roman" w:hAnsi="Times New Roman"/>
          <w:b w:val="false"/>
          <w:bCs w:val="false"/>
          <w:sz w:val="22"/>
          <w:szCs w:val="22"/>
        </w:rPr>
        <w:t xml:space="preserve"> de Centro de Gravidade (CoG):</w:t>
      </w:r>
    </w:p>
    <w:p>
      <w:pPr>
        <w:spacing w:after="160"/>
        <w:jc w:val="both"/>
      </w:pPr>
      <w:r>
        <w:rPr>
          <w:rFonts w:ascii="Times New Roman" w:cs="Times New Roman" w:eastAsia="Times New Roman" w:hAnsi="Times New Roman"/>
          <w:b w:val="false"/>
          <w:bCs w:val="false"/>
          <w:sz w:val="22"/>
          <w:szCs w:val="22"/>
        </w:rPr>
        <w:t xml:space="preserve">1. </w:t>
      </w:r>
      <w:r>
        <w:rPr>
          <w:rFonts w:ascii="Times New Roman" w:cs="Times New Roman" w:eastAsia="Times New Roman" w:hAnsi="Times New Roman"/>
          <w:b/>
          <w:bCs/>
          <w:sz w:val="22"/>
          <w:szCs w:val="22"/>
        </w:rPr>
        <w:t xml:space="preserve">Agregação de antecedentes (E fuzzy):</w:t>
      </w:r>
      <w:r>
        <w:rPr>
          <w:rFonts w:ascii="Times New Roman" w:cs="Times New Roman" w:eastAsia="Times New Roman" w:hAnsi="Times New Roman"/>
          <w:b w:val="false"/>
          <w:bCs w:val="false"/>
          <w:sz w:val="22"/>
          <w:szCs w:val="22"/>
        </w:rPr>
        <w:t xml:space="preserve"> para cada regra, a força de disparo é o </w:t>
      </w:r>
      <w:r>
        <w:rPr>
          <w:rFonts w:ascii="Times New Roman" w:cs="Times New Roman" w:eastAsia="Times New Roman" w:hAnsi="Times New Roman"/>
          <w:b/>
          <w:bCs/>
          <w:sz w:val="22"/>
          <w:szCs w:val="22"/>
        </w:rPr>
        <w:t xml:space="preserve">mínimo</w:t>
      </w:r>
      <w:r>
        <w:rPr>
          <w:rFonts w:ascii="Times New Roman" w:cs="Times New Roman" w:eastAsia="Times New Roman" w:hAnsi="Times New Roman"/>
          <w:b w:val="false"/>
          <w:bCs w:val="false"/>
          <w:sz w:val="22"/>
          <w:szCs w:val="22"/>
        </w:rPr>
        <w:t xml:space="preserve"> das pertinências das variáveis presentes na condição da regra. Uma variável ausente da condição simplesmente não participa do mínimo — a regra dispara para qualquer valor dessa variável. 2. </w:t>
      </w:r>
      <w:r>
        <w:rPr>
          <w:rFonts w:ascii="Times New Roman" w:cs="Times New Roman" w:eastAsia="Times New Roman" w:hAnsi="Times New Roman"/>
          <w:b/>
          <w:bCs/>
          <w:sz w:val="22"/>
          <w:szCs w:val="22"/>
        </w:rPr>
        <w:t xml:space="preserve">Agregação de consequentes (OU fuzzy):</w:t>
      </w:r>
      <w:r>
        <w:rPr>
          <w:rFonts w:ascii="Times New Roman" w:cs="Times New Roman" w:eastAsia="Times New Roman" w:hAnsi="Times New Roman"/>
          <w:b w:val="false"/>
          <w:bCs w:val="false"/>
          <w:sz w:val="22"/>
          <w:szCs w:val="22"/>
        </w:rPr>
        <w:t xml:space="preserve"> quando duas ou mais regras concluem no mesmo nível de saída, sua força agregada é o </w:t>
      </w:r>
      <w:r>
        <w:rPr>
          <w:rFonts w:ascii="Times New Roman" w:cs="Times New Roman" w:eastAsia="Times New Roman" w:hAnsi="Times New Roman"/>
          <w:b/>
          <w:bCs/>
          <w:sz w:val="22"/>
          <w:szCs w:val="22"/>
        </w:rPr>
        <w:t xml:space="preserve">máximo</w:t>
      </w:r>
      <w:r>
        <w:rPr>
          <w:rFonts w:ascii="Times New Roman" w:cs="Times New Roman" w:eastAsia="Times New Roman" w:hAnsi="Times New Roman"/>
          <w:b w:val="false"/>
          <w:bCs w:val="false"/>
          <w:sz w:val="22"/>
          <w:szCs w:val="22"/>
        </w:rPr>
        <w:t xml:space="preserve"> das forças individuais. 3. </w:t>
      </w:r>
      <w:r>
        <w:rPr>
          <w:rFonts w:ascii="Times New Roman" w:cs="Times New Roman" w:eastAsia="Times New Roman" w:hAnsi="Times New Roman"/>
          <w:b/>
          <w:bCs/>
          <w:sz w:val="22"/>
          <w:szCs w:val="22"/>
        </w:rPr>
        <w:t xml:space="preserve">Defuzzificação </w:t>
      </w:r>
      <w:r>
        <w:rPr>
          <w:rFonts w:ascii="Times New Roman" w:cs="Times New Roman" w:eastAsia="Times New Roman" w:hAnsi="Times New Roman"/>
          <w:b/>
          <w:bCs/>
          <w:sz w:val="22"/>
          <w:szCs w:val="22"/>
        </w:rPr>
        <w:t xml:space="preserve">singleton</w:t>
      </w:r>
      <w:r>
        <w:rPr>
          <w:rFonts w:ascii="Times New Roman" w:cs="Times New Roman" w:eastAsia="Times New Roman" w:hAnsi="Times New Roman"/>
          <w:b/>
          <w:bCs/>
          <w:sz w:val="22"/>
          <w:szCs w:val="22"/>
        </w:rPr>
        <w:t xml:space="preserve"> CoG:</w:t>
      </w:r>
    </w:p>
    <w:p>
      <w:pPr>
        <w:spacing w:after="160" w:before="160"/>
        <w:jc w:val="center"/>
      </w:pPr>
      <w:r>
        <w:rPr>
          <w:rFonts w:ascii="Cambria Math" w:cs="Cambria Math" w:eastAsia="Cambria Math" w:hAnsi="Cambria Math"/>
          <w:sz w:val="24"/>
          <w:szCs w:val="24"/>
        </w:rPr>
        <w:t xml:space="preserve">Δ =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Σ</w:t>
      </w:r>
      <w:r>
        <w:rPr>
          <w:rFonts w:ascii="Cambria Math" w:cs="Cambria Math" w:eastAsia="Cambria Math" w:hAnsi="Cambria Math"/>
          <w:sz w:val="24"/>
          <w:szCs w:val="24"/>
          <w:vertAlign w:val="subscript"/>
        </w:rPr>
        <w:t xml:space="preserve">ℓ</w:t>
      </w:r>
      <w:r>
        <w:rPr>
          <w:rFonts w:ascii="Cambria Math" w:cs="Cambria Math" w:eastAsia="Cambria Math" w:hAnsi="Cambria Math"/>
          <w:sz w:val="24"/>
          <w:szCs w:val="24"/>
        </w:rPr>
        <w:t xml:space="preserve"> </w:t>
      </w:r>
      <w:r>
        <w:rPr>
          <w:rFonts w:ascii="Cambria Math" w:cs="Cambria Math" w:eastAsia="Cambria Math" w:hAnsi="Cambria Math"/>
          <w:sz w:val="24"/>
          <w:szCs w:val="24"/>
        </w:rPr>
        <w:t xml:space="preserve">c</w:t>
      </w:r>
      <w:r>
        <w:rPr>
          <w:rFonts w:ascii="Cambria Math" w:cs="Cambria Math" w:eastAsia="Cambria Math" w:hAnsi="Cambria Math"/>
          <w:sz w:val="24"/>
          <w:szCs w:val="24"/>
          <w:vertAlign w:val="subscript"/>
        </w:rPr>
        <w:t xml:space="preserve">ℓ</w:t>
      </w:r>
      <w:r>
        <w:rPr>
          <w:rFonts w:ascii="Cambria Math" w:cs="Cambria Math" w:eastAsia="Cambria Math" w:hAnsi="Cambria Math"/>
          <w:sz w:val="24"/>
          <w:szCs w:val="24"/>
        </w:rPr>
        <w:t xml:space="preserve"> · </w:t>
      </w:r>
      <w:r>
        <w:rPr>
          <w:rFonts w:ascii="Cambria Math" w:cs="Cambria Math" w:eastAsia="Cambria Math" w:hAnsi="Cambria Math"/>
          <w:sz w:val="24"/>
          <w:szCs w:val="24"/>
        </w:rPr>
        <w:t xml:space="preserve">s</w:t>
      </w:r>
      <w:r>
        <w:rPr>
          <w:rFonts w:ascii="Cambria Math" w:cs="Cambria Math" w:eastAsia="Cambria Math" w:hAnsi="Cambria Math"/>
          <w:sz w:val="24"/>
          <w:szCs w:val="24"/>
          <w:vertAlign w:val="subscript"/>
        </w:rPr>
        <w:t xml:space="preserve">ℓ</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Σ</w:t>
      </w:r>
      <w:r>
        <w:rPr>
          <w:rFonts w:ascii="Cambria Math" w:cs="Cambria Math" w:eastAsia="Cambria Math" w:hAnsi="Cambria Math"/>
          <w:sz w:val="24"/>
          <w:szCs w:val="24"/>
          <w:vertAlign w:val="subscript"/>
        </w:rPr>
        <w:t xml:space="preserve">ℓ</w:t>
      </w:r>
      <w:r>
        <w:rPr>
          <w:rFonts w:ascii="Cambria Math" w:cs="Cambria Math" w:eastAsia="Cambria Math" w:hAnsi="Cambria Math"/>
          <w:sz w:val="24"/>
          <w:szCs w:val="24"/>
        </w:rPr>
        <w:t xml:space="preserve"> </w:t>
      </w:r>
      <w:r>
        <w:rPr>
          <w:rFonts w:ascii="Cambria Math" w:cs="Cambria Math" w:eastAsia="Cambria Math" w:hAnsi="Cambria Math"/>
          <w:sz w:val="24"/>
          <w:szCs w:val="24"/>
        </w:rPr>
        <w:t xml:space="preserve">s</w:t>
      </w:r>
      <w:r>
        <w:rPr>
          <w:rFonts w:ascii="Cambria Math" w:cs="Cambria Math" w:eastAsia="Cambria Math" w:hAnsi="Cambria Math"/>
          <w:sz w:val="24"/>
          <w:szCs w:val="24"/>
          <w:vertAlign w:val="subscript"/>
        </w:rPr>
        <w:t xml:space="preserve">ℓ</w:t>
      </w:r>
      <w:r>
        <w:rPr>
          <w:rFonts w:ascii="Cambria Math" w:cs="Cambria Math" w:eastAsia="Cambria Math" w:hAnsi="Cambria Math"/>
          <w:sz w:val="24"/>
          <w:szCs w:val="24"/>
        </w:rPr>
        <w:t xml:space="preserve">)</w:t>
      </w:r>
    </w:p>
    <w:p>
      <w:pPr>
        <w:spacing w:after="160"/>
        <w:jc w:val="both"/>
      </w:pPr>
      <w:r>
        <w:rPr>
          <w:rFonts w:ascii="Times New Roman" w:cs="Times New Roman" w:eastAsia="Times New Roman" w:hAnsi="Times New Roman"/>
          <w:b w:val="false"/>
          <w:bCs w:val="false"/>
          <w:sz w:val="22"/>
          <w:szCs w:val="22"/>
        </w:rPr>
        <w:t xml:space="preserve">onde </w:t>
      </w:r>
      <w:r>
        <w:rPr>
          <w:rFonts w:ascii="Cambria Math" w:cs="Cambria Math" w:eastAsia="Cambria Math" w:hAnsi="Cambria Math"/>
          <w:sz w:val="22"/>
          <w:szCs w:val="22"/>
        </w:rPr>
        <w:t xml:space="preserve">c</w:t>
      </w:r>
      <w:r>
        <w:rPr>
          <w:rFonts w:ascii="Cambria Math" w:cs="Cambria Math" w:eastAsia="Cambria Math" w:hAnsi="Cambria Math"/>
          <w:sz w:val="22"/>
          <w:szCs w:val="22"/>
          <w:vertAlign w:val="subscript"/>
        </w:rPr>
        <w:t xml:space="preserve">ℓ</w:t>
      </w:r>
      <w:r>
        <w:rPr>
          <w:rFonts w:ascii="Times New Roman" w:cs="Times New Roman" w:eastAsia="Times New Roman" w:hAnsi="Times New Roman"/>
          <w:b w:val="false"/>
          <w:bCs w:val="false"/>
          <w:sz w:val="22"/>
          <w:szCs w:val="22"/>
        </w:rPr>
        <w:t xml:space="preserve"> é o centro </w:t>
      </w:r>
      <w:r>
        <w:rPr>
          <w:rFonts w:ascii="Times New Roman" w:cs="Times New Roman" w:eastAsia="Times New Roman" w:hAnsi="Times New Roman"/>
          <w:b w:val="false"/>
          <w:bCs w:val="false"/>
          <w:sz w:val="22"/>
          <w:szCs w:val="22"/>
        </w:rPr>
        <w:t xml:space="preserve">singleton</w:t>
      </w:r>
      <w:r>
        <w:rPr>
          <w:rFonts w:ascii="Times New Roman" w:cs="Times New Roman" w:eastAsia="Times New Roman" w:hAnsi="Times New Roman"/>
          <w:b w:val="false"/>
          <w:bCs w:val="false"/>
          <w:sz w:val="22"/>
          <w:szCs w:val="22"/>
        </w:rPr>
        <w:t xml:space="preserve"> (crisp) do nível de saída </w:t>
      </w:r>
      <w:r>
        <w:rPr>
          <w:rFonts w:ascii="Cambria Math" w:cs="Cambria Math" w:eastAsia="Cambria Math" w:hAnsi="Cambria Math"/>
          <w:sz w:val="22"/>
          <w:szCs w:val="22"/>
        </w:rPr>
        <w:t xml:space="preserve">ℓ</w:t>
      </w:r>
      <w:r>
        <w:rPr>
          <w:rFonts w:ascii="Times New Roman" w:cs="Times New Roman" w:eastAsia="Times New Roman" w:hAnsi="Times New Roman"/>
          <w:b w:val="false"/>
          <w:bCs w:val="false"/>
          <w:sz w:val="22"/>
          <w:szCs w:val="22"/>
        </w:rPr>
        <w:t xml:space="preserve"> e </w:t>
      </w:r>
      <w:r>
        <w:rPr>
          <w:rFonts w:ascii="Cambria Math" w:cs="Cambria Math" w:eastAsia="Cambria Math" w:hAnsi="Cambria Math"/>
          <w:sz w:val="22"/>
          <w:szCs w:val="22"/>
        </w:rPr>
        <w:t xml:space="preserve">s</w:t>
      </w:r>
      <w:r>
        <w:rPr>
          <w:rFonts w:ascii="Cambria Math" w:cs="Cambria Math" w:eastAsia="Cambria Math" w:hAnsi="Cambria Math"/>
          <w:sz w:val="22"/>
          <w:szCs w:val="22"/>
          <w:vertAlign w:val="subscript"/>
        </w:rPr>
        <w:t xml:space="preserve">ℓ</w:t>
      </w:r>
      <w:r>
        <w:rPr>
          <w:rFonts w:ascii="Times New Roman" w:cs="Times New Roman" w:eastAsia="Times New Roman" w:hAnsi="Times New Roman"/>
          <w:b w:val="false"/>
          <w:bCs w:val="false"/>
          <w:sz w:val="22"/>
          <w:szCs w:val="22"/>
        </w:rPr>
        <w:t xml:space="preserve"> sua força de disparo agregada. Se a soma das forças for inferior a </w:t>
      </w:r>
      <w:r>
        <w:rPr>
          <w:rFonts w:ascii="Cambria Math" w:cs="Cambria Math" w:eastAsia="Cambria Math" w:hAnsi="Cambria Math"/>
          <w:sz w:val="22"/>
          <w:szCs w:val="22"/>
        </w:rPr>
        <w:t xml:space="preserve">10</w:t>
      </w:r>
      <w:r>
        <w:rPr>
          <w:rFonts w:ascii="Cambria Math" w:cs="Cambria Math" w:eastAsia="Cambria Math" w:hAnsi="Cambria Math"/>
          <w:sz w:val="22"/>
          <w:szCs w:val="22"/>
          <w:vertAlign w:val="superscript"/>
        </w:rPr>
        <w:t xml:space="preserve">-10</w:t>
      </w:r>
      <w:r>
        <w:rPr>
          <w:rFonts w:ascii="Times New Roman" w:cs="Times New Roman" w:eastAsia="Times New Roman" w:hAnsi="Times New Roman"/>
          <w:b w:val="false"/>
          <w:bCs w:val="false"/>
          <w:sz w:val="22"/>
          <w:szCs w:val="22"/>
        </w:rPr>
        <w:t xml:space="preserve"> (nenhuma regra disparou de forma significativa), o resultado é </w:t>
      </w:r>
      <w:r>
        <w:rPr>
          <w:rFonts w:ascii="Cambria Math" w:cs="Cambria Math" w:eastAsia="Cambria Math" w:hAnsi="Cambria Math"/>
          <w:sz w:val="22"/>
          <w:szCs w:val="22"/>
        </w:rPr>
        <w:t xml:space="preserve">Δ = 0</w:t>
      </w:r>
      <w:r>
        <w:rPr>
          <w:rFonts w:ascii="Times New Roman" w:cs="Times New Roman" w:eastAsia="Times New Roman" w:hAnsi="Times New Roman"/>
          <w:b w:val="false"/>
          <w:bCs w:val="false"/>
          <w:sz w:val="22"/>
          <w:szCs w:val="22"/>
        </w:rPr>
        <w:t xml:space="preserve"> — a malha é mantida inalterada.</w:t>
      </w:r>
    </w:p>
    <w:p>
      <w:pPr>
        <w:spacing w:after="160"/>
        <w:jc w:val="both"/>
      </w:pPr>
      <w:r>
        <w:rPr>
          <w:rFonts w:ascii="Times New Roman" w:cs="Times New Roman" w:eastAsia="Times New Roman" w:hAnsi="Times New Roman"/>
          <w:b w:val="false"/>
          <w:bCs w:val="false"/>
          <w:sz w:val="22"/>
          <w:szCs w:val="22"/>
        </w:rPr>
        <w:t xml:space="preserve">O resultado de cada estratégia é encapsulado num </w:t>
      </w:r>
      <w:r>
        <w:rPr>
          <w:rFonts w:ascii="Consolas" w:cs="Consolas" w:eastAsia="Consolas" w:hAnsi="Consolas"/>
          <w:sz w:val="20"/>
          <w:szCs w:val="20"/>
        </w:rPr>
        <w:t xml:space="preserve">AIDecisionV2</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fuzzy_engine_v2.py:110-116</w:t>
      </w:r>
      <w:r>
        <w:rPr>
          <w:rFonts w:ascii="Times New Roman" w:cs="Times New Roman" w:eastAsia="Times New Roman" w:hAnsi="Times New Roman"/>
          <w:b w:val="false"/>
          <w:bCs w:val="false"/>
          <w:sz w:val="22"/>
          <w:szCs w:val="22"/>
        </w:rPr>
        <w:t xml:space="preserve">), um </w:t>
      </w:r>
      <w:r>
        <w:rPr>
          <w:rFonts w:ascii="Consolas" w:cs="Consolas" w:eastAsia="Consolas" w:hAnsi="Consolas"/>
          <w:sz w:val="20"/>
          <w:szCs w:val="20"/>
        </w:rPr>
        <w:t xml:space="preserve">dataclass</w:t>
      </w:r>
      <w:r>
        <w:rPr>
          <w:rFonts w:ascii="Times New Roman" w:cs="Times New Roman" w:eastAsia="Times New Roman" w:hAnsi="Times New Roman"/>
          <w:b w:val="false"/>
          <w:bCs w:val="false"/>
          <w:sz w:val="22"/>
          <w:szCs w:val="22"/>
        </w:rPr>
        <w:t xml:space="preserve"> imutável com o </w:t>
      </w:r>
      <w:r>
        <w:rPr>
          <w:rFonts w:ascii="Consolas" w:cs="Consolas" w:eastAsia="Consolas" w:hAnsi="Consolas"/>
          <w:sz w:val="20"/>
          <w:szCs w:val="20"/>
        </w:rPr>
        <w:t xml:space="preserve">delta_ti</w:t>
      </w:r>
      <w:r>
        <w:rPr>
          <w:rFonts w:ascii="Times New Roman" w:cs="Times New Roman" w:eastAsia="Times New Roman" w:hAnsi="Times New Roman"/>
          <w:b w:val="false"/>
          <w:bCs w:val="false"/>
          <w:sz w:val="22"/>
          <w:szCs w:val="22"/>
        </w:rPr>
        <w:t xml:space="preserve"> calculado, o novo valor de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já saturado aos limites da malha, os valores de entrada usados, uma string de </w:t>
      </w:r>
      <w:r>
        <w:rPr>
          <w:rFonts w:ascii="Consolas" w:cs="Consolas" w:eastAsia="Consolas" w:hAnsi="Consolas"/>
          <w:sz w:val="20"/>
          <w:szCs w:val="20"/>
        </w:rPr>
        <w:t xml:space="preserve">reasoning</w:t>
      </w:r>
      <w:r>
        <w:rPr>
          <w:rFonts w:ascii="Times New Roman" w:cs="Times New Roman" w:eastAsia="Times New Roman" w:hAnsi="Times New Roman"/>
          <w:b w:val="false"/>
          <w:bCs w:val="false"/>
          <w:sz w:val="22"/>
          <w:szCs w:val="22"/>
        </w:rPr>
        <w:t xml:space="preserve"> legível por humanos e o dicionário completo de graus de pertinência (</w:t>
      </w:r>
      <w:r>
        <w:rPr>
          <w:rFonts w:ascii="Consolas" w:cs="Consolas" w:eastAsia="Consolas" w:hAnsi="Consolas"/>
          <w:sz w:val="20"/>
          <w:szCs w:val="20"/>
        </w:rPr>
        <w:t xml:space="preserve">membership_values</w:t>
      </w:r>
      <w:r>
        <w:rPr>
          <w:rFonts w:ascii="Times New Roman" w:cs="Times New Roman" w:eastAsia="Times New Roman" w:hAnsi="Times New Roman"/>
          <w:b w:val="false"/>
          <w:bCs w:val="false"/>
          <w:sz w:val="22"/>
          <w:szCs w:val="22"/>
        </w:rPr>
        <w:t xml:space="preserve">) — este último existe especificamente para que a interface do operador possa exibir, para cada decisão do motor, exatamente quais termos linguísticos dispararam e com que força, sem exigir que o operador recalcule nada.</w:t>
      </w:r>
    </w:p>
    <w:p>
      <w:pPr>
        <w:pStyle w:val="Heading3"/>
        <w:spacing w:after="120" w:before="240"/>
      </w:pPr>
      <w:r>
        <w:rPr>
          <w:rFonts w:ascii="Times New Roman" w:cs="Times New Roman" w:eastAsia="Times New Roman" w:hAnsi="Times New Roman"/>
          <w:b w:val="false"/>
          <w:bCs w:val="false"/>
          <w:sz w:val="22"/>
          <w:szCs w:val="22"/>
        </w:rPr>
        <w:t xml:space="preserve">2.4 Da saída fuzzy à atualização do parâmetro de sintonia</w:t>
      </w:r>
    </w:p>
    <w:p>
      <w:pPr>
        <w:spacing w:after="160"/>
        <w:jc w:val="both"/>
      </w:pPr>
      <w:r>
        <w:rPr>
          <w:rFonts w:ascii="Times New Roman" w:cs="Times New Roman" w:eastAsia="Times New Roman" w:hAnsi="Times New Roman"/>
          <w:b w:val="false"/>
          <w:bCs w:val="false"/>
          <w:sz w:val="22"/>
          <w:szCs w:val="22"/>
        </w:rPr>
        <w:t xml:space="preserve">As três estratégias produzem um </w:t>
      </w:r>
      <w:r>
        <w:rPr>
          <w:rFonts w:ascii="Cambria Math" w:cs="Cambria Math" w:eastAsia="Cambria Math" w:hAnsi="Cambria Math"/>
          <w:sz w:val="22"/>
          <w:szCs w:val="22"/>
        </w:rPr>
        <w:t xml:space="preserve">Δ</w:t>
      </w:r>
      <w:r>
        <w:rPr>
          <w:rFonts w:ascii="Cambria Math" w:cs="Cambria Math" w:eastAsia="Cambria Math" w:hAnsi="Cambria Math"/>
          <w:sz w:val="22"/>
          <w:szCs w:val="22"/>
          <w:vertAlign w:val="subscript"/>
        </w:rPr>
        <w:t xml:space="preserve">Ti</w:t>
      </w:r>
      <w:r>
        <w:rPr>
          <w:rFonts w:ascii="Times New Roman" w:cs="Times New Roman" w:eastAsia="Times New Roman" w:hAnsi="Times New Roman"/>
          <w:b w:val="false"/>
          <w:bCs w:val="false"/>
          <w:sz w:val="22"/>
          <w:szCs w:val="22"/>
        </w:rPr>
        <w:t xml:space="preserve"> (variação fracionária do tempo integral), com faixas de saturação específicas por estratégia (detalhadas nas Seções 3 a 5). Em todos os casos, a atualização é multiplicativa e saturada aos limites configurados da malha:</w:t>
      </w:r>
    </w:p>
    <w:p>
      <w:pPr>
        <w:spacing w:after="160" w:before="160"/>
        <w:jc w:val="center"/>
      </w:pPr>
      <w:r>
        <w:rPr>
          <w:rFonts w:ascii="Cambria Math" w:cs="Cambria Math" w:eastAsia="Cambria Math" w:hAnsi="Cambria Math"/>
          <w:sz w:val="24"/>
          <w:szCs w:val="24"/>
        </w:rPr>
        <w:t xml:space="preserve">T</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vertAlign w:val="subscript"/>
        </w:rPr>
        <w:t xml:space="preserve">,novo</w:t>
      </w:r>
      <w:r>
        <w:rPr>
          <w:rFonts w:ascii="Cambria Math" w:cs="Cambria Math" w:eastAsia="Cambria Math" w:hAnsi="Cambria Math"/>
          <w:sz w:val="24"/>
          <w:szCs w:val="24"/>
        </w:rPr>
        <w:t xml:space="preserve"> = clamp(</w:t>
      </w:r>
      <w:r>
        <w:rPr>
          <w:rFonts w:ascii="Cambria Math" w:cs="Cambria Math" w:eastAsia="Cambria Math" w:hAnsi="Cambria Math"/>
          <w:sz w:val="24"/>
          <w:szCs w:val="24"/>
        </w:rPr>
        <w:t xml:space="preserve">T</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vertAlign w:val="subscript"/>
        </w:rPr>
        <w:t xml:space="preserve">,atual</w:t>
      </w:r>
      <w:r>
        <w:rPr>
          <w:rFonts w:ascii="Cambria Math" w:cs="Cambria Math" w:eastAsia="Cambria Math" w:hAnsi="Cambria Math"/>
          <w:sz w:val="24"/>
          <w:szCs w:val="24"/>
        </w:rPr>
        <w:t xml:space="preserve"> · (1 + Δ</w:t>
      </w:r>
      <w:r>
        <w:rPr>
          <w:rFonts w:ascii="Cambria Math" w:cs="Cambria Math" w:eastAsia="Cambria Math" w:hAnsi="Cambria Math"/>
          <w:sz w:val="24"/>
          <w:szCs w:val="24"/>
          <w:vertAlign w:val="subscript"/>
        </w:rPr>
        <w:t xml:space="preserve">Ti</w:t>
      </w:r>
      <w:r>
        <w:rPr>
          <w:rFonts w:ascii="Cambria Math" w:cs="Cambria Math" w:eastAsia="Cambria Math" w:hAnsi="Cambria Math"/>
          <w:sz w:val="24"/>
          <w:szCs w:val="24"/>
        </w:rPr>
        <w:t xml:space="preserve">), limit_min, limit_max)</w:t>
      </w:r>
    </w:p>
    <w:p>
      <w:pPr>
        <w:spacing w:after="160"/>
        <w:jc w:val="both"/>
      </w:pPr>
      <w:r>
        <w:rPr>
          <w:rFonts w:ascii="Times New Roman" w:cs="Times New Roman" w:eastAsia="Times New Roman" w:hAnsi="Times New Roman"/>
          <w:b w:val="false"/>
          <w:bCs w:val="false"/>
          <w:sz w:val="22"/>
          <w:szCs w:val="22"/>
        </w:rPr>
        <w:t xml:space="preserve">Para malhas configuradas com ganho integral (</w:t>
      </w:r>
      <w:r>
        <w:rPr>
          <w:rFonts w:ascii="Cambria Math" w:cs="Cambria Math" w:eastAsia="Cambria Math" w:hAnsi="Cambria Math"/>
          <w:sz w:val="22"/>
          <w:szCs w:val="22"/>
        </w:rPr>
        <w:t xml:space="preserve">K</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em vez de tempo integral, a camada de orquestração — </w:t>
      </w:r>
      <w:r>
        <w:rPr>
          <w:rFonts w:ascii="Consolas" w:cs="Consolas" w:eastAsia="Consolas" w:hAnsi="Consolas"/>
          <w:sz w:val="20"/>
          <w:szCs w:val="20"/>
        </w:rPr>
        <w:t xml:space="preserve">application/workers/ai_worker.py:882-893</w:t>
      </w:r>
      <w:r>
        <w:rPr>
          <w:rFonts w:ascii="Times New Roman" w:cs="Times New Roman" w:eastAsia="Times New Roman" w:hAnsi="Times New Roman"/>
          <w:b w:val="false"/>
          <w:bCs w:val="false"/>
          <w:sz w:val="22"/>
          <w:szCs w:val="22"/>
        </w:rPr>
        <w:t xml:space="preserve">, fora do motor fuzzy propriamente dito — inverte o sentido da atualização, já que </w:t>
      </w:r>
      <w:r>
        <w:rPr>
          <w:rFonts w:ascii="Cambria Math" w:cs="Cambria Math" w:eastAsia="Cambria Math" w:hAnsi="Cambria Math"/>
          <w:sz w:val="22"/>
          <w:szCs w:val="22"/>
        </w:rPr>
        <w:t xml:space="preserve">K</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e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são inversamente relacionados:</w:t>
      </w:r>
    </w:p>
    <w:p>
      <w:pPr>
        <w:spacing w:after="160" w:before="160"/>
        <w:jc w:val="center"/>
      </w:pPr>
      <w:r>
        <w:rPr>
          <w:rFonts w:ascii="Cambria Math" w:cs="Cambria Math" w:eastAsia="Cambria Math" w:hAnsi="Cambria Math"/>
          <w:sz w:val="24"/>
          <w:szCs w:val="24"/>
        </w:rPr>
        <w:t xml:space="preserve">K</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vertAlign w:val="subscript"/>
        </w:rPr>
        <w:t xml:space="preserve">,novo</w:t>
      </w:r>
      <w:r>
        <w:rPr>
          <w:rFonts w:ascii="Cambria Math" w:cs="Cambria Math" w:eastAsia="Cambria Math" w:hAnsi="Cambria Math"/>
          <w:sz w:val="24"/>
          <w:szCs w:val="24"/>
        </w:rPr>
        <w:t xml:space="preserve"> = clamp(</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K</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vertAlign w:val="subscript"/>
        </w:rPr>
        <w:t xml:space="preserve">,atual</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1 + Δ</w:t>
      </w:r>
      <w:r>
        <w:rPr>
          <w:rFonts w:ascii="Cambria Math" w:cs="Cambria Math" w:eastAsia="Cambria Math" w:hAnsi="Cambria Math"/>
          <w:sz w:val="24"/>
          <w:szCs w:val="24"/>
          <w:vertAlign w:val="subscript"/>
        </w:rPr>
        <w:t xml:space="preserve">Ti</w:t>
      </w:r>
      <w:r>
        <w:rPr>
          <w:rFonts w:ascii="Cambria Math" w:cs="Cambria Math" w:eastAsia="Cambria Math" w:hAnsi="Cambria Math"/>
          <w:sz w:val="24"/>
          <w:szCs w:val="24"/>
        </w:rPr>
        <w:t xml:space="preserve">), limit_min, limit_max)</w:t>
      </w:r>
    </w:p>
    <w:p>
      <w:pPr>
        <w:pStyle w:val="Heading3"/>
        <w:spacing w:after="120" w:before="240"/>
      </w:pPr>
      <w:r>
        <w:rPr>
          <w:rFonts w:ascii="Times New Roman" w:cs="Times New Roman" w:eastAsia="Times New Roman" w:hAnsi="Times New Roman"/>
          <w:b w:val="false"/>
          <w:bCs w:val="false"/>
          <w:sz w:val="22"/>
          <w:szCs w:val="22"/>
        </w:rPr>
        <w:t xml:space="preserve">2.5 Duas fontes de indicadores: amostra a amostra ou janela agregada</w:t>
      </w:r>
    </w:p>
    <w:p>
      <w:pPr>
        <w:spacing w:after="160"/>
        <w:jc w:val="both"/>
      </w:pPr>
      <w:r>
        <w:rPr>
          <w:rFonts w:ascii="Times New Roman" w:cs="Times New Roman" w:eastAsia="Times New Roman" w:hAnsi="Times New Roman"/>
          <w:b w:val="false"/>
          <w:bCs w:val="false"/>
          <w:sz w:val="22"/>
          <w:szCs w:val="22"/>
        </w:rPr>
        <w:t xml:space="preserve">Uma decisão arquitetural central, detalhada na Seção 6.6, é que </w:t>
      </w:r>
      <w:r>
        <w:rPr>
          <w:rFonts w:ascii="Times New Roman" w:cs="Times New Roman" w:eastAsia="Times New Roman" w:hAnsi="Times New Roman"/>
          <w:b/>
          <w:bCs/>
          <w:sz w:val="22"/>
          <w:szCs w:val="22"/>
        </w:rPr>
        <w:t xml:space="preserve">nem todas as estratégias consomem a mesma fonte de indicadores</w:t>
      </w:r>
      <w:r>
        <w:rPr>
          <w:rFonts w:ascii="Times New Roman" w:cs="Times New Roman" w:eastAsia="Times New Roman" w:hAnsi="Times New Roman"/>
          <w:b w:val="false"/>
          <w:bCs w:val="false"/>
          <w:sz w:val="22"/>
          <w:szCs w:val="22"/>
        </w:rPr>
        <w:t xml:space="preserve">. SP Tracking e Disturbance Rejection podem consumir o instantâneo agregado publicado pelo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(método </w:t>
      </w:r>
      <w:r>
        <w:rPr>
          <w:rFonts w:ascii="Consolas" w:cs="Consolas" w:eastAsia="Consolas" w:hAnsi="Consolas"/>
          <w:sz w:val="20"/>
          <w:szCs w:val="20"/>
        </w:rPr>
        <w:t xml:space="preserve">compute_adjustment_from_stats</w:t>
      </w:r>
      <w:r>
        <w:rPr>
          <w:rFonts w:ascii="Times New Roman" w:cs="Times New Roman" w:eastAsia="Times New Roman" w:hAnsi="Times New Roman"/>
          <w:b w:val="false"/>
          <w:bCs w:val="false"/>
          <w:sz w:val="22"/>
          <w:szCs w:val="22"/>
        </w:rPr>
        <w:t xml:space="preserve">); Surge Level mantém sua própria janela deslizante de amostras PV/CO/erro e nunca implementa esse método. Essa divisão não é acidental — reflete a diferença de cadência entre um objetivo continuamente avaliado a cada ciclo de IA (Surge Level) e objetivos cuja avaliação se beneficia de uma janela temporal mais longa e compartilhada com o restante do sistema de monitoramento (SP Tracking, Disturbance Rejection). As Seções 3 a 6 detalham exatamente quais campos cada estratégia consome.</w:t>
      </w:r>
    </w:p>
    <w:p>
      <w:pPr>
        <w:pStyle w:val="Heading2"/>
        <w:spacing w:after="120" w:before="240"/>
      </w:pPr>
      <w:r>
        <w:rPr>
          <w:rFonts w:ascii="Times New Roman" w:cs="Times New Roman" w:eastAsia="Times New Roman" w:hAnsi="Times New Roman"/>
          <w:b w:val="false"/>
          <w:bCs w:val="false"/>
          <w:sz w:val="22"/>
          <w:szCs w:val="22"/>
        </w:rPr>
        <w:t xml:space="preserve">3. Objetivo SP Tracking (Seguimento de Setpoint)</w:t>
      </w:r>
    </w:p>
    <w:p>
      <w:pPr>
        <w:pStyle w:val="Heading3"/>
        <w:spacing w:after="120" w:before="240"/>
      </w:pPr>
      <w:r>
        <w:rPr>
          <w:rFonts w:ascii="Times New Roman" w:cs="Times New Roman" w:eastAsia="Times New Roman" w:hAnsi="Times New Roman"/>
          <w:b w:val="false"/>
          <w:bCs w:val="false"/>
          <w:sz w:val="22"/>
          <w:szCs w:val="22"/>
        </w:rPr>
        <w:t xml:space="preserve">3.1 Objetivo físico da estratégia</w:t>
      </w:r>
    </w:p>
    <w:p>
      <w:pPr>
        <w:spacing w:after="160"/>
        <w:jc w:val="both"/>
      </w:pPr>
      <w:r>
        <w:rPr>
          <w:rFonts w:ascii="Times New Roman" w:cs="Times New Roman" w:eastAsia="Times New Roman" w:hAnsi="Times New Roman"/>
          <w:b w:val="false"/>
          <w:bCs w:val="false"/>
          <w:sz w:val="22"/>
          <w:szCs w:val="22"/>
        </w:rPr>
        <w:t xml:space="preserve">A estratégia de </w:t>
      </w:r>
      <w:r>
        <w:rPr>
          <w:rFonts w:ascii="Times New Roman" w:cs="Times New Roman" w:eastAsia="Times New Roman" w:hAnsi="Times New Roman"/>
          <w:b w:val="false"/>
          <w:bCs w:val="false"/>
          <w:sz w:val="22"/>
          <w:szCs w:val="22"/>
        </w:rPr>
        <w:t xml:space="preserve">SP Tracking</w:t>
      </w:r>
      <w:r>
        <w:rPr>
          <w:rFonts w:ascii="Times New Roman" w:cs="Times New Roman" w:eastAsia="Times New Roman" w:hAnsi="Times New Roman"/>
          <w:b w:val="false"/>
          <w:bCs w:val="false"/>
          <w:sz w:val="22"/>
          <w:szCs w:val="22"/>
        </w:rPr>
        <w:t xml:space="preserve"> é implementada pela classe </w:t>
      </w:r>
      <w:r>
        <w:rPr>
          <w:rFonts w:ascii="Consolas" w:cs="Consolas" w:eastAsia="Consolas" w:hAnsi="Consolas"/>
          <w:sz w:val="20"/>
          <w:szCs w:val="20"/>
        </w:rPr>
        <w:t xml:space="preserve">FuzzyEngineV2</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packages/smart_pid_core/src/smart_pid_core/domain/services/fuzzy_engine_v2.py:193-414</w:t>
      </w:r>
      <w:r>
        <w:rPr>
          <w:rFonts w:ascii="Times New Roman" w:cs="Times New Roman" w:eastAsia="Times New Roman" w:hAnsi="Times New Roman"/>
          <w:b w:val="false"/>
          <w:bCs w:val="false"/>
          <w:sz w:val="22"/>
          <w:szCs w:val="22"/>
        </w:rPr>
        <w:t xml:space="preserve">). Conforme o docstring do módulo (linhas 10-16), o foco desse objetivo de controle é a </w:t>
      </w:r>
      <w:r>
        <w:rPr>
          <w:rFonts w:ascii="Times New Roman" w:cs="Times New Roman" w:eastAsia="Times New Roman" w:hAnsi="Times New Roman"/>
          <w:b/>
          <w:bCs/>
          <w:sz w:val="22"/>
          <w:szCs w:val="22"/>
        </w:rPr>
        <w:t xml:space="preserve">área sob a curva de erro</w:t>
      </w:r>
      <w:r>
        <w:rPr>
          <w:rFonts w:ascii="Times New Roman" w:cs="Times New Roman" w:eastAsia="Times New Roman" w:hAnsi="Times New Roman"/>
          <w:b w:val="false"/>
          <w:bCs w:val="false"/>
          <w:sz w:val="22"/>
          <w:szCs w:val="22"/>
        </w:rPr>
        <w:t xml:space="preserve"> — ou seja, o quanto e por quanto tempo a variável de processo (PV) permanece afastada do setpoint (SP). A lógica de decisão é resumida, no próprio código-fonte, por três diretrizes: um desvio (offset) persistente indica um integrador "preguiçoso" e leva à </w:t>
      </w:r>
      <w:r>
        <w:rPr>
          <w:rFonts w:ascii="Times New Roman" w:cs="Times New Roman" w:eastAsia="Times New Roman" w:hAnsi="Times New Roman"/>
          <w:b/>
          <w:bCs/>
          <w:sz w:val="22"/>
          <w:szCs w:val="22"/>
        </w:rPr>
        <w:t xml:space="preserve">redução</w:t>
      </w:r>
      <w:r>
        <w:rPr>
          <w:rFonts w:ascii="Times New Roman" w:cs="Times New Roman" w:eastAsia="Times New Roman" w:hAnsi="Times New Roman"/>
          <w:b w:val="false"/>
          <w:bCs w:val="false"/>
          <w:sz w:val="22"/>
          <w:szCs w:val="22"/>
        </w:rPr>
        <w:t xml:space="preserve"> do tempo integral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oscilação sustentada da PV leva ao </w:t>
      </w:r>
      <w:r>
        <w:rPr>
          <w:rFonts w:ascii="Times New Roman" w:cs="Times New Roman" w:eastAsia="Times New Roman" w:hAnsi="Times New Roman"/>
          <w:b/>
          <w:bCs/>
          <w:sz w:val="22"/>
          <w:szCs w:val="22"/>
        </w:rPr>
        <w:t xml:space="preserve">aumento</w:t>
      </w:r>
      <w:r>
        <w:rPr>
          <w:rFonts w:ascii="Times New Roman" w:cs="Times New Roman" w:eastAsia="Times New Roman" w:hAnsi="Times New Roman"/>
          <w:b w:val="false"/>
          <w:bCs w:val="false"/>
          <w:sz w:val="22"/>
          <w:szCs w:val="22"/>
        </w:rPr>
        <w:t xml:space="preserve"> de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(mais amortecimento); e esforço excessivo da válvula de controle (chattering / atuação contínua) também leva ao </w:t>
      </w:r>
      <w:r>
        <w:rPr>
          <w:rFonts w:ascii="Times New Roman" w:cs="Times New Roman" w:eastAsia="Times New Roman" w:hAnsi="Times New Roman"/>
          <w:b/>
          <w:bCs/>
          <w:sz w:val="22"/>
          <w:szCs w:val="22"/>
        </w:rPr>
        <w:t xml:space="preserve">aumento</w:t>
      </w:r>
      <w:r>
        <w:rPr>
          <w:rFonts w:ascii="Times New Roman" w:cs="Times New Roman" w:eastAsia="Times New Roman" w:hAnsi="Times New Roman"/>
          <w:b w:val="false"/>
          <w:bCs w:val="false"/>
          <w:sz w:val="22"/>
          <w:szCs w:val="22"/>
        </w:rPr>
        <w:t xml:space="preserve"> de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evitando que o integrador acelere uma malha cuja válvula já está trabalhando no limite.</w:t>
      </w:r>
    </w:p>
    <w:p>
      <w:pPr>
        <w:spacing w:after="160"/>
        <w:jc w:val="both"/>
      </w:pPr>
      <w:r>
        <w:rPr>
          <w:rFonts w:ascii="Times New Roman" w:cs="Times New Roman" w:eastAsia="Times New Roman" w:hAnsi="Times New Roman"/>
          <w:b w:val="false"/>
          <w:bCs w:val="false"/>
          <w:sz w:val="22"/>
          <w:szCs w:val="22"/>
        </w:rPr>
        <w:t xml:space="preserve">O bloco de comentário que precede a base de regras (linhas 145-150) explicita o racional de projeto por trás dessa assimetria: </w:t>
      </w:r>
      <w:r>
        <w:rPr>
          <w:rFonts w:ascii="Times New Roman" w:cs="Times New Roman" w:eastAsia="Times New Roman" w:hAnsi="Times New Roman"/>
          <w:b/>
          <w:bCs/>
          <w:sz w:val="22"/>
          <w:szCs w:val="22"/>
        </w:rPr>
        <w:t xml:space="preserve">reduzir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bCs/>
          <w:sz w:val="22"/>
          <w:szCs w:val="22"/>
        </w:rPr>
        <w:t xml:space="preserve"> é a direção desestabilizante</w:t>
      </w:r>
      <w:r>
        <w:rPr>
          <w:rFonts w:ascii="Times New Roman" w:cs="Times New Roman" w:eastAsia="Times New Roman" w:hAnsi="Times New Roman"/>
          <w:b w:val="false"/>
          <w:bCs w:val="false"/>
          <w:sz w:val="22"/>
          <w:szCs w:val="22"/>
        </w:rPr>
        <w:t xml:space="preserve"> da ação de sintonia. Uma malha que já está no seu limite operacional, ao ter o integrador acelerado, é empurrada para um ciclo-limite (</w:t>
      </w:r>
      <w:r>
        <w:rPr>
          <w:rFonts w:ascii="Times New Roman" w:cs="Times New Roman" w:eastAsia="Times New Roman" w:hAnsi="Times New Roman"/>
          <w:b w:val="false"/>
          <w:bCs w:val="false"/>
          <w:sz w:val="22"/>
          <w:szCs w:val="22"/>
        </w:rPr>
        <w:t xml:space="preserve">limit cycle</w:t>
      </w:r>
      <w:r>
        <w:rPr>
          <w:rFonts w:ascii="Times New Roman" w:cs="Times New Roman" w:eastAsia="Times New Roman" w:hAnsi="Times New Roman"/>
          <w:b w:val="false"/>
          <w:bCs w:val="false"/>
          <w:sz w:val="22"/>
          <w:szCs w:val="22"/>
        </w:rPr>
        <w:t xml:space="preserve">), e o sintonizador então gasta vários ciclos subsequentes tentando desfazer esse dano. Aumentar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em contrapartida, apenas custa velocidade de resposta — um risco muito menor. Por essa razão, uma redução de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só é justificada por evidência </w:t>
      </w:r>
      <w:r>
        <w:rPr>
          <w:rFonts w:ascii="Times New Roman" w:cs="Times New Roman" w:eastAsia="Times New Roman" w:hAnsi="Times New Roman"/>
          <w:b/>
          <w:bCs/>
          <w:sz w:val="22"/>
          <w:szCs w:val="22"/>
        </w:rPr>
        <w:t xml:space="preserve">positiva</w:t>
      </w:r>
      <w:r>
        <w:rPr>
          <w:rFonts w:ascii="Times New Roman" w:cs="Times New Roman" w:eastAsia="Times New Roman" w:hAnsi="Times New Roman"/>
          <w:b w:val="false"/>
          <w:bCs w:val="false"/>
          <w:sz w:val="22"/>
          <w:szCs w:val="22"/>
        </w:rPr>
        <w:t xml:space="preserve"> de "preguiça" do integrador — um offset estacionário que a válvula não está trabalhando para fechar — e toda combinação ambígua de indicadores resolve-se em favor do amortecimento (aumentar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ou de manter a malha inalterada.</w:t>
      </w:r>
    </w:p>
    <w:p>
      <w:pPr>
        <w:pStyle w:val="Heading3"/>
        <w:spacing w:after="120" w:before="240"/>
      </w:pPr>
      <w:r>
        <w:rPr>
          <w:rFonts w:ascii="Times New Roman" w:cs="Times New Roman" w:eastAsia="Times New Roman" w:hAnsi="Times New Roman"/>
          <w:b w:val="false"/>
          <w:bCs w:val="false"/>
          <w:sz w:val="22"/>
          <w:szCs w:val="22"/>
        </w:rPr>
        <w:t xml:space="preserve">3.2 Indicadores de entrada</w:t>
      </w:r>
    </w:p>
    <w:p>
      <w:pPr>
        <w:spacing w:after="160"/>
        <w:jc w:val="both"/>
      </w:pPr>
      <w:r>
        <w:rPr>
          <w:rFonts w:ascii="Times New Roman" w:cs="Times New Roman" w:eastAsia="Times New Roman" w:hAnsi="Times New Roman"/>
          <w:b w:val="false"/>
          <w:bCs w:val="false"/>
          <w:sz w:val="22"/>
          <w:szCs w:val="22"/>
        </w:rPr>
        <w:t xml:space="preserve">A estratégia consome três indicadores normalizados no intervalo </w:t>
      </w:r>
      <w:r>
        <w:rPr>
          <w:rFonts w:ascii="Cambria Math" w:cs="Cambria Math" w:eastAsia="Cambria Math" w:hAnsi="Cambria Math"/>
          <w:sz w:val="22"/>
          <w:szCs w:val="22"/>
        </w:rPr>
        <w:t xml:space="preserve">[0,1]</w:t>
      </w:r>
      <w:r>
        <w:rPr>
          <w:rFonts w:ascii="Times New Roman" w:cs="Times New Roman" w:eastAsia="Times New Roman" w:hAnsi="Times New Roman"/>
          <w:b w:val="false"/>
          <w:bCs w:val="false"/>
          <w:sz w:val="22"/>
          <w:szCs w:val="22"/>
        </w:rPr>
        <w:t xml:space="preserve">: IAE (erro absoluto integrado, normalizado), OSC (grau de oscilação da PV) e EFF (esforço de válvula, </w:t>
      </w:r>
      <w:r>
        <w:rPr>
          <w:rFonts w:ascii="Times New Roman" w:cs="Times New Roman" w:eastAsia="Times New Roman" w:hAnsi="Times New Roman"/>
          <w:b w:val="false"/>
          <w:bCs w:val="false"/>
          <w:sz w:val="22"/>
          <w:szCs w:val="22"/>
        </w:rPr>
        <w:t xml:space="preserve">valve effort</w:t>
      </w:r>
      <w:r>
        <w:rPr>
          <w:rFonts w:ascii="Times New Roman" w:cs="Times New Roman" w:eastAsia="Times New Roman" w:hAnsi="Times New Roman"/>
          <w:b w:val="false"/>
          <w:bCs w:val="false"/>
          <w:sz w:val="22"/>
          <w:szCs w:val="22"/>
        </w:rPr>
        <w:t xml:space="preserve">). Existem </w:t>
      </w:r>
      <w:r>
        <w:rPr>
          <w:rFonts w:ascii="Times New Roman" w:cs="Times New Roman" w:eastAsia="Times New Roman" w:hAnsi="Times New Roman"/>
          <w:b/>
          <w:bCs/>
          <w:sz w:val="22"/>
          <w:szCs w:val="22"/>
        </w:rPr>
        <w:t xml:space="preserve">dois caminhos de cálculo</w:t>
      </w:r>
      <w:r>
        <w:rPr>
          <w:rFonts w:ascii="Times New Roman" w:cs="Times New Roman" w:eastAsia="Times New Roman" w:hAnsi="Times New Roman"/>
          <w:b w:val="false"/>
          <w:bCs w:val="false"/>
          <w:sz w:val="22"/>
          <w:szCs w:val="22"/>
        </w:rPr>
        <w:t xml:space="preserve"> independentes para esses indicadores, ambos implementados na classe </w:t>
      </w:r>
      <w:r>
        <w:rPr>
          <w:rFonts w:ascii="Consolas" w:cs="Consolas" w:eastAsia="Consolas" w:hAnsi="Consolas"/>
          <w:sz w:val="20"/>
          <w:szCs w:val="20"/>
        </w:rPr>
        <w:t xml:space="preserve">FuzzyEngineV2</w:t>
      </w:r>
      <w:r>
        <w:rPr>
          <w:rFonts w:ascii="Times New Roman" w:cs="Times New Roman" w:eastAsia="Times New Roman" w:hAnsi="Times New Roman"/>
          <w:b w:val="false"/>
          <w:bCs w:val="false"/>
          <w:sz w:val="22"/>
          <w:szCs w:val="22"/>
        </w:rPr>
        <w:t xml:space="preserve">.</w:t>
      </w:r>
    </w:p>
    <w:p>
      <w:pPr>
        <w:pStyle w:val="Heading4"/>
        <w:spacing w:after="120" w:before="240"/>
      </w:pPr>
      <w:r>
        <w:rPr>
          <w:rFonts w:ascii="Times New Roman" w:cs="Times New Roman" w:eastAsia="Times New Roman" w:hAnsi="Times New Roman"/>
          <w:b w:val="false"/>
          <w:bCs w:val="false"/>
          <w:sz w:val="22"/>
          <w:szCs w:val="22"/>
        </w:rPr>
        <w:t xml:space="preserve">3.2.1 Caminho interno — janela deslizante (uso em testes unitários)</w:t>
      </w:r>
    </w:p>
    <w:p>
      <w:pPr>
        <w:spacing w:after="160"/>
        <w:jc w:val="both"/>
      </w:pPr>
      <w:r>
        <w:rPr>
          <w:rFonts w:ascii="Times New Roman" w:cs="Times New Roman" w:eastAsia="Times New Roman" w:hAnsi="Times New Roman"/>
          <w:b w:val="false"/>
          <w:bCs w:val="false"/>
          <w:sz w:val="22"/>
          <w:szCs w:val="22"/>
        </w:rPr>
        <w:t xml:space="preserve">Esse caminho mantém, internamente ao objeto </w:t>
      </w:r>
      <w:r>
        <w:rPr>
          <w:rFonts w:ascii="Consolas" w:cs="Consolas" w:eastAsia="Consolas" w:hAnsi="Consolas"/>
          <w:sz w:val="20"/>
          <w:szCs w:val="20"/>
        </w:rPr>
        <w:t xml:space="preserve">FuzzyEngineV2</w:t>
      </w:r>
      <w:r>
        <w:rPr>
          <w:rFonts w:ascii="Times New Roman" w:cs="Times New Roman" w:eastAsia="Times New Roman" w:hAnsi="Times New Roman"/>
          <w:b w:val="false"/>
          <w:bCs w:val="false"/>
          <w:sz w:val="22"/>
          <w:szCs w:val="22"/>
        </w:rPr>
        <w:t xml:space="preserve">, duas filas (</w:t>
      </w:r>
      <w:r>
        <w:rPr>
          <w:rFonts w:ascii="Consolas" w:cs="Consolas" w:eastAsia="Consolas" w:hAnsi="Consolas"/>
          <w:sz w:val="20"/>
          <w:szCs w:val="20"/>
        </w:rPr>
        <w:t xml:space="preserve">deque</w:t>
      </w:r>
      <w:r>
        <w:rPr>
          <w:rFonts w:ascii="Times New Roman" w:cs="Times New Roman" w:eastAsia="Times New Roman" w:hAnsi="Times New Roman"/>
          <w:b w:val="false"/>
          <w:bCs w:val="false"/>
          <w:sz w:val="22"/>
          <w:szCs w:val="22"/>
        </w:rPr>
        <w:t xml:space="preserve">) de tamanho fixo — </w:t>
      </w:r>
      <w:r>
        <w:rPr>
          <w:rFonts w:ascii="Consolas" w:cs="Consolas" w:eastAsia="Consolas" w:hAnsi="Consolas"/>
          <w:sz w:val="20"/>
          <w:szCs w:val="20"/>
        </w:rPr>
        <w:t xml:space="preserve">_errors</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_cos</w:t>
      </w:r>
      <w:r>
        <w:rPr>
          <w:rFonts w:ascii="Times New Roman" w:cs="Times New Roman" w:eastAsia="Times New Roman" w:hAnsi="Times New Roman"/>
          <w:b w:val="false"/>
          <w:bCs w:val="false"/>
          <w:sz w:val="22"/>
          <w:szCs w:val="22"/>
        </w:rPr>
        <w:t xml:space="preserve"> — alimentadas amostra a amostra pelo método </w:t>
      </w:r>
      <w:r>
        <w:rPr>
          <w:rFonts w:ascii="Consolas" w:cs="Consolas" w:eastAsia="Consolas" w:hAnsi="Consolas"/>
          <w:sz w:val="20"/>
          <w:szCs w:val="20"/>
        </w:rPr>
        <w:t xml:space="preserve">update_sample(error_frac, co_frac)</w:t>
      </w:r>
      <w:r>
        <w:rPr>
          <w:rFonts w:ascii="Times New Roman" w:cs="Times New Roman" w:eastAsia="Times New Roman" w:hAnsi="Times New Roman"/>
          <w:b w:val="false"/>
          <w:bCs w:val="false"/>
          <w:sz w:val="22"/>
          <w:szCs w:val="22"/>
        </w:rPr>
        <w:t xml:space="preserve"> (linhas 268-271). O tamanho padrão da janela é </w:t>
      </w:r>
      <w:r>
        <w:rPr>
          <w:rFonts w:ascii="Consolas" w:cs="Consolas" w:eastAsia="Consolas" w:hAnsi="Consolas"/>
          <w:sz w:val="20"/>
          <w:szCs w:val="20"/>
        </w:rPr>
        <w:t xml:space="preserve">_DEFAULT_WINDOW = 20</w:t>
      </w:r>
      <w:r>
        <w:rPr>
          <w:rFonts w:ascii="Times New Roman" w:cs="Times New Roman" w:eastAsia="Times New Roman" w:hAnsi="Times New Roman"/>
          <w:b w:val="false"/>
          <w:bCs w:val="false"/>
          <w:sz w:val="22"/>
          <w:szCs w:val="22"/>
        </w:rPr>
        <w:t xml:space="preserve"> amostras (linha 196), configurável no construtor (</w:t>
      </w:r>
      <w:r>
        <w:rPr>
          <w:rFonts w:ascii="Consolas" w:cs="Consolas" w:eastAsia="Consolas" w:hAnsi="Consolas"/>
          <w:sz w:val="20"/>
          <w:szCs w:val="20"/>
        </w:rPr>
        <w:t xml:space="preserve">__init__</w:t>
      </w:r>
      <w:r>
        <w:rPr>
          <w:rFonts w:ascii="Times New Roman" w:cs="Times New Roman" w:eastAsia="Times New Roman" w:hAnsi="Times New Roman"/>
          <w:b w:val="false"/>
          <w:bCs w:val="false"/>
          <w:sz w:val="22"/>
          <w:szCs w:val="22"/>
        </w:rPr>
        <w:t xml:space="preserve">, linhas 211-215, com piso de 4 amostras). Ao inserir uma nova amostra de erro, aplica-se uma </w:t>
      </w:r>
      <w:r>
        <w:rPr>
          <w:rFonts w:ascii="Times New Roman" w:cs="Times New Roman" w:eastAsia="Times New Roman" w:hAnsi="Times New Roman"/>
          <w:b/>
          <w:bCs/>
          <w:sz w:val="22"/>
          <w:szCs w:val="22"/>
        </w:rPr>
        <w:t xml:space="preserve">banda morta</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deadband</w:t>
      </w:r>
      <w:r>
        <w:rPr>
          <w:rFonts w:ascii="Times New Roman" w:cs="Times New Roman" w:eastAsia="Times New Roman" w:hAnsi="Times New Roman"/>
          <w:b w:val="false"/>
          <w:bCs w:val="false"/>
          <w:sz w:val="22"/>
          <w:szCs w:val="22"/>
        </w:rPr>
        <w:t xml:space="preserve">) de </w:t>
      </w:r>
      <w:r>
        <w:rPr>
          <w:rFonts w:ascii="Consolas" w:cs="Consolas" w:eastAsia="Consolas" w:hAnsi="Consolas"/>
          <w:sz w:val="20"/>
          <w:szCs w:val="20"/>
        </w:rPr>
        <w:t xml:space="preserve">_DEADBAND = 0.02</w:t>
      </w:r>
      <w:r>
        <w:rPr>
          <w:rFonts w:ascii="Times New Roman" w:cs="Times New Roman" w:eastAsia="Times New Roman" w:hAnsi="Times New Roman"/>
          <w:b w:val="false"/>
          <w:bCs w:val="false"/>
          <w:sz w:val="22"/>
          <w:szCs w:val="22"/>
        </w:rPr>
        <w:t xml:space="preserve"> (linha 197): valores de </w:t>
      </w:r>
      <w:r>
        <w:rPr>
          <w:rFonts w:ascii="Consolas" w:cs="Consolas" w:eastAsia="Consolas" w:hAnsi="Consolas"/>
          <w:sz w:val="20"/>
          <w:szCs w:val="20"/>
        </w:rPr>
        <w:t xml:space="preserve">error_frac</w:t>
      </w:r>
      <w:r>
        <w:rPr>
          <w:rFonts w:ascii="Times New Roman" w:cs="Times New Roman" w:eastAsia="Times New Roman" w:hAnsi="Times New Roman"/>
          <w:b w:val="false"/>
          <w:bCs w:val="false"/>
          <w:sz w:val="22"/>
          <w:szCs w:val="22"/>
        </w:rPr>
        <w:t xml:space="preserve"> com magnitude menor ou igual a essa banda são zerados antes de entrar na janela (linha 269).</w:t>
      </w:r>
    </w:p>
    <w:p>
      <w:pPr>
        <w:spacing w:after="160"/>
        <w:jc w:val="both"/>
      </w:pPr>
      <w:r>
        <w:rPr>
          <w:rFonts w:ascii="Times New Roman" w:cs="Times New Roman" w:eastAsia="Times New Roman" w:hAnsi="Times New Roman"/>
          <w:b w:val="false"/>
          <w:bCs w:val="false"/>
          <w:sz w:val="22"/>
          <w:szCs w:val="22"/>
        </w:rPr>
        <w:t xml:space="preserve">Esse caminho é descrito explicitmente no docstring de </w:t>
      </w:r>
      <w:r>
        <w:rPr>
          <w:rFonts w:ascii="Consolas" w:cs="Consolas" w:eastAsia="Consolas" w:hAnsi="Consolas"/>
          <w:sz w:val="20"/>
          <w:szCs w:val="20"/>
        </w:rPr>
        <w:t xml:space="preserve">compute_adjustment</w:t>
      </w:r>
      <w:r>
        <w:rPr>
          <w:rFonts w:ascii="Times New Roman" w:cs="Times New Roman" w:eastAsia="Times New Roman" w:hAnsi="Times New Roman"/>
          <w:b w:val="false"/>
          <w:bCs w:val="false"/>
          <w:sz w:val="22"/>
          <w:szCs w:val="22"/>
        </w:rPr>
        <w:t xml:space="preserve"> (linhas 288-292) como o caminho </w:t>
      </w:r>
      <w:r>
        <w:rPr>
          <w:rFonts w:ascii="Times New Roman" w:cs="Times New Roman" w:eastAsia="Times New Roman" w:hAnsi="Times New Roman"/>
          <w:b/>
          <w:bCs/>
          <w:sz w:val="22"/>
          <w:szCs w:val="22"/>
        </w:rPr>
        <w:t xml:space="preserve">legado</w:t>
      </w:r>
      <w:r>
        <w:rPr>
          <w:rFonts w:ascii="Times New Roman" w:cs="Times New Roman" w:eastAsia="Times New Roman" w:hAnsi="Times New Roman"/>
          <w:b w:val="false"/>
          <w:bCs w:val="false"/>
          <w:sz w:val="22"/>
          <w:szCs w:val="22"/>
        </w:rPr>
        <w:t xml:space="preserve">, mantido apenas para que os testes unitários possam excitar o motor amostra a amostra sem precisar instanciar um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o código de produção usa o caminho descrito em 3.2.2.</w:t>
      </w:r>
    </w:p>
    <w:p>
      <w:pPr>
        <w:spacing w:after="160"/>
        <w:jc w:val="both"/>
      </w:pPr>
      <w:r>
        <w:rPr>
          <w:rFonts w:ascii="Times New Roman" w:cs="Times New Roman" w:eastAsia="Times New Roman" w:hAnsi="Times New Roman"/>
          <w:b w:val="false"/>
          <w:bCs w:val="false"/>
          <w:sz w:val="22"/>
          <w:szCs w:val="22"/>
        </w:rPr>
        <w:t xml:space="preserve">As três funções de indicador desse caminho são (linhas 217-266):</w:t>
      </w:r>
    </w:p>
    <w:p>
      <w:pPr>
        <w:pStyle w:val="ListParagraph"/>
        <w:numPr>
          <w:ilvl w:val="0"/>
          <w:numId w:val="1"/>
        </w:numPr>
        <w:spacing w:after="80"/>
        <w:jc w:val="both"/>
      </w:pPr>
      <w:r>
        <w:rPr>
          <w:rFonts w:ascii="Times New Roman" w:cs="Times New Roman" w:eastAsia="Times New Roman" w:hAnsi="Times New Roman"/>
          <w:b/>
          <w:bCs/>
          <w:sz w:val="22"/>
          <w:szCs w:val="22"/>
        </w:rPr>
        <w:t xml:space="preserve">IAE — </w:t>
      </w:r>
      <w:r>
        <w:rPr>
          <w:rFonts w:ascii="Consolas" w:cs="Consolas" w:eastAsia="Consolas" w:hAnsi="Consolas"/>
          <w:sz w:val="20"/>
          <w:szCs w:val="20"/>
        </w:rPr>
        <w:t xml:space="preserve">_iae_norm</w:t>
      </w:r>
      <w:r>
        <w:rPr>
          <w:rFonts w:ascii="Times New Roman" w:cs="Times New Roman" w:eastAsia="Times New Roman" w:hAnsi="Times New Roman"/>
          <w:b/>
          <w:bCs/>
          <w:sz w:val="22"/>
          <w:szCs w:val="22"/>
        </w:rPr>
        <w:t xml:space="preserve"> (linhas 217-221):</w:t>
      </w:r>
      <w:r>
        <w:rPr>
          <w:rFonts w:ascii="Times New Roman" w:cs="Times New Roman" w:eastAsia="Times New Roman" w:hAnsi="Times New Roman"/>
          <w:b w:val="false"/>
          <w:bCs w:val="false"/>
          <w:sz w:val="22"/>
          <w:szCs w:val="22"/>
        </w:rPr>
        <w:t xml:space="preserve"> média do erro absoluto na janela, normalizada pela escala plena </w:t>
      </w:r>
      <w:r>
        <w:rPr>
          <w:rFonts w:ascii="Consolas" w:cs="Consolas" w:eastAsia="Consolas" w:hAnsi="Consolas"/>
          <w:sz w:val="20"/>
          <w:szCs w:val="20"/>
        </w:rPr>
        <w:t xml:space="preserve">_IAE_FULL_SCALE = 0.20</w:t>
      </w:r>
      <w:r>
        <w:rPr>
          <w:rFonts w:ascii="Times New Roman" w:cs="Times New Roman" w:eastAsia="Times New Roman" w:hAnsi="Times New Roman"/>
          <w:b w:val="false"/>
          <w:bCs w:val="false"/>
          <w:sz w:val="22"/>
          <w:szCs w:val="22"/>
        </w:rPr>
        <w:t xml:space="preserve"> (linha 198) e saturada em 1:</w:t>
      </w:r>
    </w:p>
    <w:p>
      <w:pPr>
        <w:spacing w:after="160" w:before="160"/>
        <w:jc w:val="center"/>
      </w:pPr>
      <w:r>
        <w:rPr>
          <w:rFonts w:ascii="Cambria Math" w:cs="Cambria Math" w:eastAsia="Cambria Math" w:hAnsi="Cambria Math"/>
          <w:sz w:val="24"/>
          <w:szCs w:val="24"/>
        </w:rPr>
        <w:t xml:space="preserve">iae = min (1,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e̅</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0.20</w:t>
      </w:r>
      <w:r>
        <w:rPr>
          <w:rFonts w:ascii="Cambria Math" w:cs="Cambria Math" w:eastAsia="Cambria Math" w:hAnsi="Cambria Math"/>
          <w:sz w:val="24"/>
          <w:szCs w:val="24"/>
        </w:rPr>
        <w:t xml:space="preserve">)),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e̅</w:t>
      </w:r>
      <w:r>
        <w:rPr>
          <w:rFonts w:ascii="Cambria Math" w:cs="Cambria Math" w:eastAsia="Cambria Math" w:hAnsi="Cambria Math"/>
          <w:sz w:val="24"/>
          <w:szCs w:val="24"/>
        </w:rPr>
        <w:t xml:space="preserve">|̅ =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1</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n</w:t>
      </w:r>
      <w:r>
        <w:rPr>
          <w:rFonts w:ascii="Cambria Math" w:cs="Cambria Math" w:eastAsia="Cambria Math" w:hAnsi="Cambria Math"/>
          <w:sz w:val="24"/>
          <w:szCs w:val="24"/>
        </w:rPr>
        <w:t xml:space="preserve">)Σ</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vertAlign w:val="subscript"/>
        </w:rPr>
        <w:t xml:space="preserve">=1</w:t>
      </w:r>
      <w:r>
        <w:rPr>
          <w:rFonts w:ascii="Cambria Math" w:cs="Cambria Math" w:eastAsia="Cambria Math" w:hAnsi="Cambria Math"/>
          <w:sz w:val="24"/>
          <w:szCs w:val="24"/>
          <w:vertAlign w:val="superscript"/>
        </w:rPr>
        <w:t xml:space="preserve">n</w:t>
      </w:r>
      <w:r>
        <w:rPr>
          <w:rFonts w:ascii="Cambria Math" w:cs="Cambria Math" w:eastAsia="Cambria Math" w:hAnsi="Cambria Math"/>
          <w:sz w:val="24"/>
          <w:szCs w:val="24"/>
        </w:rPr>
        <w:t xml:space="preserve"> |</w:t>
      </w:r>
      <w:r>
        <w:rPr>
          <w:rFonts w:ascii="Cambria Math" w:cs="Cambria Math" w:eastAsia="Cambria Math" w:hAnsi="Cambria Math"/>
          <w:sz w:val="24"/>
          <w:szCs w:val="24"/>
        </w:rPr>
        <w:t xml:space="preserve">e</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rPr>
        <w:t xml:space="preserve">|</w:t>
      </w:r>
    </w:p>
    <w:p>
      <w:pPr>
        <w:spacing w:after="160"/>
        <w:jc w:val="both"/>
      </w:pPr>
      <w:r>
        <w:rPr>
          <w:rFonts w:ascii="Times New Roman" w:cs="Times New Roman" w:eastAsia="Times New Roman" w:hAnsi="Times New Roman"/>
          <w:b w:val="false"/>
          <w:bCs w:val="false"/>
          <w:sz w:val="22"/>
          <w:szCs w:val="22"/>
        </w:rPr>
        <w:t xml:space="preserve">onde </w:t>
      </w:r>
      <w:r>
        <w:rPr>
          <w:rFonts w:ascii="Cambria Math" w:cs="Cambria Math" w:eastAsia="Cambria Math" w:hAnsi="Cambria Math"/>
          <w:sz w:val="22"/>
          <w:szCs w:val="22"/>
        </w:rPr>
        <w:t xml:space="preserve">e</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são os erros armazenados em </w:t>
      </w:r>
      <w:r>
        <w:rPr>
          <w:rFonts w:ascii="Consolas" w:cs="Consolas" w:eastAsia="Consolas" w:hAnsi="Consolas"/>
          <w:sz w:val="20"/>
          <w:szCs w:val="20"/>
        </w:rPr>
        <w:t xml:space="preserve">_errors</w:t>
      </w:r>
      <w:r>
        <w:rPr>
          <w:rFonts w:ascii="Times New Roman" w:cs="Times New Roman" w:eastAsia="Times New Roman" w:hAnsi="Times New Roman"/>
          <w:b w:val="false"/>
          <w:bCs w:val="false"/>
          <w:sz w:val="22"/>
          <w:szCs w:val="22"/>
        </w:rPr>
        <w:t xml:space="preserve"> (já com a banda morta aplicada) e </w:t>
      </w:r>
      <w:r>
        <w:rPr>
          <w:rFonts w:ascii="Cambria Math" w:cs="Cambria Math" w:eastAsia="Cambria Math" w:hAnsi="Cambria Math"/>
          <w:sz w:val="22"/>
          <w:szCs w:val="22"/>
        </w:rPr>
        <w:t xml:space="preserve">n</w:t>
      </w:r>
      <w:r>
        <w:rPr>
          <w:rFonts w:ascii="Times New Roman" w:cs="Times New Roman" w:eastAsia="Times New Roman" w:hAnsi="Times New Roman"/>
          <w:b w:val="false"/>
          <w:bCs w:val="false"/>
          <w:sz w:val="22"/>
          <w:szCs w:val="22"/>
        </w:rPr>
        <w:t xml:space="preserve"> é o número de amostras na janela.</w:t>
      </w:r>
    </w:p>
    <w:p>
      <w:pPr>
        <w:pStyle w:val="ListParagraph"/>
        <w:numPr>
          <w:ilvl w:val="0"/>
          <w:numId w:val="1"/>
        </w:numPr>
        <w:spacing w:after="80"/>
        <w:jc w:val="both"/>
      </w:pPr>
      <w:r>
        <w:rPr>
          <w:rFonts w:ascii="Times New Roman" w:cs="Times New Roman" w:eastAsia="Times New Roman" w:hAnsi="Times New Roman"/>
          <w:b/>
          <w:bCs/>
          <w:sz w:val="22"/>
          <w:szCs w:val="22"/>
        </w:rPr>
        <w:t xml:space="preserve">OSC — </w:t>
      </w:r>
      <w:r>
        <w:rPr>
          <w:rFonts w:ascii="Consolas" w:cs="Consolas" w:eastAsia="Consolas" w:hAnsi="Consolas"/>
          <w:sz w:val="20"/>
          <w:szCs w:val="20"/>
        </w:rPr>
        <w:t xml:space="preserve">_osc_stats</w:t>
      </w:r>
      <w:r>
        <w:rPr>
          <w:rFonts w:ascii="Times New Roman" w:cs="Times New Roman" w:eastAsia="Times New Roman" w:hAnsi="Times New Roman"/>
          <w:b/>
          <w:bCs/>
          <w:sz w:val="22"/>
          <w:szCs w:val="22"/>
        </w:rPr>
        <w:t xml:space="preserve"> (linhas 223-255), exposta via </w:t>
      </w:r>
      <w:r>
        <w:rPr>
          <w:rFonts w:ascii="Consolas" w:cs="Consolas" w:eastAsia="Consolas" w:hAnsi="Consolas"/>
          <w:sz w:val="20"/>
          <w:szCs w:val="20"/>
        </w:rPr>
        <w:t xml:space="preserve">_osc_norm</w:t>
      </w:r>
      <w:r>
        <w:rPr>
          <w:rFonts w:ascii="Times New Roman" w:cs="Times New Roman" w:eastAsia="Times New Roman" w:hAnsi="Times New Roman"/>
          <w:b/>
          <w:bCs/>
          <w:sz w:val="22"/>
          <w:szCs w:val="22"/>
        </w:rPr>
        <w:t xml:space="preserve"> (linhas 257-258):</w:t>
      </w:r>
      <w:r>
        <w:rPr>
          <w:rFonts w:ascii="Times New Roman" w:cs="Times New Roman" w:eastAsia="Times New Roman" w:hAnsi="Times New Roman"/>
          <w:b w:val="false"/>
          <w:bCs w:val="false"/>
          <w:sz w:val="22"/>
          <w:szCs w:val="22"/>
        </w:rPr>
        <w:t xml:space="preserve"> requer no mínimo 4 amostras na janela (linha 233-234, caso contrário retorna 0). Calcula o pico-a-pico do erro na janela, </w:t>
      </w:r>
      <w:r>
        <w:rPr>
          <w:rFonts w:ascii="Cambria Math" w:cs="Cambria Math" w:eastAsia="Cambria Math" w:hAnsi="Cambria Math"/>
          <w:sz w:val="22"/>
          <w:szCs w:val="22"/>
        </w:rPr>
        <w:t xml:space="preserve">pk</w:t>
      </w:r>
      <w:r>
        <w:rPr>
          <w:rFonts w:ascii="Cambria Math" w:cs="Cambria Math" w:eastAsia="Cambria Math" w:hAnsi="Cambria Math"/>
          <w:sz w:val="22"/>
          <w:szCs w:val="22"/>
        </w:rPr>
        <w:t xml:space="preserve">_</w:t>
      </w:r>
      <w:r>
        <w:rPr>
          <w:rFonts w:ascii="Cambria Math" w:cs="Cambria Math" w:eastAsia="Cambria Math" w:hAnsi="Cambria Math"/>
          <w:sz w:val="22"/>
          <w:szCs w:val="22"/>
        </w:rPr>
        <w:t xml:space="preserve">pk</w:t>
      </w:r>
      <w:r>
        <w:rPr>
          <w:rFonts w:ascii="Cambria Math" w:cs="Cambria Math" w:eastAsia="Cambria Math" w:hAnsi="Cambria Math"/>
          <w:sz w:val="22"/>
          <w:szCs w:val="22"/>
        </w:rPr>
        <w:t xml:space="preserve"> = max(</w:t>
      </w:r>
      <w:r>
        <w:rPr>
          <w:rFonts w:ascii="Cambria Math" w:cs="Cambria Math" w:eastAsia="Cambria Math" w:hAnsi="Cambria Math"/>
          <w:sz w:val="22"/>
          <w:szCs w:val="22"/>
        </w:rPr>
        <w:t xml:space="preserve">e</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min(</w:t>
      </w:r>
      <w:r>
        <w:rPr>
          <w:rFonts w:ascii="Cambria Math" w:cs="Cambria Math" w:eastAsia="Cambria Math" w:hAnsi="Cambria Math"/>
          <w:sz w:val="22"/>
          <w:szCs w:val="22"/>
        </w:rPr>
        <w:t xml:space="preserve">e</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normalizado pela escala plena </w:t>
      </w:r>
      <w:r>
        <w:rPr>
          <w:rFonts w:ascii="Consolas" w:cs="Consolas" w:eastAsia="Consolas" w:hAnsi="Consolas"/>
          <w:sz w:val="20"/>
          <w:szCs w:val="20"/>
        </w:rPr>
        <w:t xml:space="preserve">_OSC_PKPK_FULL_SCALE = 0.15</w:t>
      </w:r>
      <w:r>
        <w:rPr>
          <w:rFonts w:ascii="Times New Roman" w:cs="Times New Roman" w:eastAsia="Times New Roman" w:hAnsi="Times New Roman"/>
          <w:b w:val="false"/>
          <w:bCs w:val="false"/>
          <w:sz w:val="22"/>
          <w:szCs w:val="22"/>
        </w:rPr>
        <w:t xml:space="preserve"> (linha 202):</w:t>
      </w:r>
    </w:p>
    <w:p>
      <w:pPr>
        <w:spacing w:after="160" w:before="160"/>
        <w:jc w:val="center"/>
      </w:pPr>
      <w:r>
        <w:rPr>
          <w:rFonts w:ascii="Cambria Math" w:cs="Cambria Math" w:eastAsia="Cambria Math" w:hAnsi="Cambria Math"/>
          <w:sz w:val="24"/>
          <w:szCs w:val="24"/>
        </w:rPr>
        <w:t xml:space="preserve">amp_norm = min (1,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pk</w:t>
      </w:r>
      <w:r>
        <w:rPr>
          <w:rFonts w:ascii="Cambria Math" w:cs="Cambria Math" w:eastAsia="Cambria Math" w:hAnsi="Cambria Math"/>
          <w:sz w:val="24"/>
          <w:szCs w:val="24"/>
        </w:rPr>
        <w:t xml:space="preserve">_</w:t>
      </w:r>
      <w:r>
        <w:rPr>
          <w:rFonts w:ascii="Cambria Math" w:cs="Cambria Math" w:eastAsia="Cambria Math" w:hAnsi="Cambria Math"/>
          <w:sz w:val="24"/>
          <w:szCs w:val="24"/>
        </w:rPr>
        <w:t xml:space="preserve">pk</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0.15</w:t>
      </w:r>
      <w:r>
        <w:rPr>
          <w:rFonts w:ascii="Cambria Math" w:cs="Cambria Math" w:eastAsia="Cambria Math" w:hAnsi="Cambria Math"/>
          <w:sz w:val="24"/>
          <w:szCs w:val="24"/>
        </w:rPr>
        <w:t xml:space="preserve">))</w:t>
      </w:r>
    </w:p>
    <w:p>
      <w:pPr>
        <w:spacing w:after="160"/>
        <w:jc w:val="both"/>
      </w:pPr>
      <w:r>
        <w:rPr>
          <w:rFonts w:ascii="Times New Roman" w:cs="Times New Roman" w:eastAsia="Times New Roman" w:hAnsi="Times New Roman"/>
          <w:b w:val="false"/>
          <w:bCs w:val="false"/>
          <w:sz w:val="22"/>
          <w:szCs w:val="22"/>
        </w:rPr>
        <w:t xml:space="preserve">Em paralelo, conta-se o número de </w:t>
      </w:r>
      <w:r>
        <w:rPr>
          <w:rFonts w:ascii="Times New Roman" w:cs="Times New Roman" w:eastAsia="Times New Roman" w:hAnsi="Times New Roman"/>
          <w:b/>
          <w:bCs/>
          <w:sz w:val="22"/>
          <w:szCs w:val="22"/>
        </w:rPr>
        <w:t xml:space="preserve">reversões de direção</w:t>
      </w:r>
      <w:r>
        <w:rPr>
          <w:rFonts w:ascii="Times New Roman" w:cs="Times New Roman" w:eastAsia="Times New Roman" w:hAnsi="Times New Roman"/>
          <w:b w:val="false"/>
          <w:bCs w:val="false"/>
          <w:sz w:val="22"/>
          <w:szCs w:val="22"/>
        </w:rPr>
        <w:t xml:space="preserve"> do erro entre amostras consecutivas, ignorando variações de magnitude inferior a </w:t>
      </w:r>
      <w:r>
        <w:rPr>
          <w:rFonts w:ascii="Consolas" w:cs="Consolas" w:eastAsia="Consolas" w:hAnsi="Consolas"/>
          <w:sz w:val="20"/>
          <w:szCs w:val="20"/>
        </w:rPr>
        <w:t xml:space="preserve">_OSC_REVERSAL_NOISE_THR = 0.005</w:t>
      </w:r>
      <w:r>
        <w:rPr>
          <w:rFonts w:ascii="Times New Roman" w:cs="Times New Roman" w:eastAsia="Times New Roman" w:hAnsi="Times New Roman"/>
          <w:b w:val="false"/>
          <w:bCs w:val="false"/>
          <w:sz w:val="22"/>
          <w:szCs w:val="22"/>
        </w:rPr>
        <w:t xml:space="preserve"> (linha 205) para não deixar ruído de quantização inflar a contagem (linhas 240-249). O indicador final só é atribuído se houver ao menos 2 reversões (um semiciclo completo, pico e vale); caso contrário, uma rampa monotônica ou um pico isolado (por exemplo, causado por uma mudança de SP) não é lido como oscilação (linhas 251-254):</w:t>
      </w:r>
    </w:p>
    <w:p>
      <w:pPr>
        <w:spacing w:after="60" w:before="120"/>
        <w:jc w:val="center"/>
      </w:pPr>
      <w:r>
        <w:rPr>
          <w:rFonts w:ascii="Cambria Math" w:cs="Cambria Math" w:eastAsia="Cambria Math" w:hAnsi="Cambria Math"/>
          <w:sz w:val="22"/>
          <w:szCs w:val="22"/>
        </w:rPr>
        <w:t xml:space="preserve">osc = </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4536"/>
        <w:gridCol w:w="4536"/>
      </w:tblGrid>
      <w:tr>
        <w:trPr>
          <w:cantSplit/>
          <w:tblHeader/>
        </w:trPr>
        <w:tc>
          <w:tcPr>
            <w:tcW w:type="dxa" w:w="453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Valor</w:t>
            </w:r>
          </w:p>
        </w:tc>
        <w:tc>
          <w:tcPr>
            <w:tcW w:type="dxa" w:w="453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Condicao</w:t>
            </w:r>
          </w:p>
        </w:tc>
      </w:tr>
      <w:tr>
        <w:trPr>
          <w:cantSplit/>
        </w:trPr>
        <w:tc>
          <w:tcPr>
            <w:tcW w:type="dxa" w:w="4536"/>
            <w:tcMar>
              <w:top w:type="dxa" w:w="60"/>
              <w:left w:type="dxa" w:w="90"/>
              <w:bottom w:type="dxa" w:w="60"/>
              <w:right w:type="dxa" w:w="90"/>
            </w:tcMar>
            <w:vAlign w:val="center"/>
          </w:tcPr>
          <w:p>
            <w:r>
              <w:rPr>
                <w:rFonts w:ascii="Cambria Math" w:cs="Cambria Math" w:eastAsia="Cambria Math" w:hAnsi="Cambria Math"/>
                <w:sz w:val="18"/>
                <w:szCs w:val="18"/>
              </w:rPr>
              <w:t xml:space="preserve">amp_norm,</w:t>
            </w:r>
          </w:p>
        </w:tc>
        <w:tc>
          <w:tcPr>
            <w:tcW w:type="dxa" w:w="4536"/>
            <w:tcMar>
              <w:top w:type="dxa" w:w="60"/>
              <w:left w:type="dxa" w:w="90"/>
              <w:bottom w:type="dxa" w:w="60"/>
              <w:right w:type="dxa" w:w="90"/>
            </w:tcMar>
            <w:vAlign w:val="center"/>
          </w:tcPr>
          <w:p>
            <w:r>
              <w:rPr>
                <w:rFonts w:ascii="Cambria Math" w:cs="Cambria Math" w:eastAsia="Cambria Math" w:hAnsi="Cambria Math"/>
                <w:sz w:val="18"/>
                <w:szCs w:val="18"/>
              </w:rPr>
              <w:t xml:space="preserve">reversões ≥ 2</w:t>
            </w:r>
          </w:p>
        </w:tc>
      </w:tr>
      <w:tr>
        <w:trPr>
          <w:cantSplit/>
        </w:trPr>
        <w:tc>
          <w:tcPr>
            <w:tcW w:type="dxa" w:w="4536"/>
            <w:tcMar>
              <w:top w:type="dxa" w:w="60"/>
              <w:left w:type="dxa" w:w="90"/>
              <w:bottom w:type="dxa" w:w="60"/>
              <w:right w:type="dxa" w:w="90"/>
            </w:tcMar>
            <w:vAlign w:val="center"/>
          </w:tcPr>
          <w:p>
            <w:r>
              <w:rPr>
                <w:rFonts w:ascii="Cambria Math" w:cs="Cambria Math" w:eastAsia="Cambria Math" w:hAnsi="Cambria Math"/>
                <w:sz w:val="18"/>
                <w:szCs w:val="18"/>
              </w:rPr>
              <w:t xml:space="preserve">0,</w:t>
            </w:r>
          </w:p>
        </w:tc>
        <w:tc>
          <w:tcPr>
            <w:tcW w:type="dxa" w:w="4536"/>
            <w:tcMar>
              <w:top w:type="dxa" w:w="60"/>
              <w:left w:type="dxa" w:w="90"/>
              <w:bottom w:type="dxa" w:w="60"/>
              <w:right w:type="dxa" w:w="90"/>
            </w:tcMar>
            <w:vAlign w:val="center"/>
          </w:tcPr>
          <w:p>
            <w:r>
              <w:rPr>
                <w:rFonts w:ascii="Cambria Math" w:cs="Cambria Math" w:eastAsia="Cambria Math" w:hAnsi="Cambria Math"/>
                <w:sz w:val="18"/>
                <w:szCs w:val="18"/>
              </w:rPr>
              <w:t xml:space="preserve">caso contrário</w:t>
            </w:r>
          </w:p>
        </w:tc>
      </w:tr>
    </w:tbl>
    <w:p>
      <w:pPr>
        <w:pStyle w:val="ListParagraph"/>
        <w:numPr>
          <w:ilvl w:val="0"/>
          <w:numId w:val="1"/>
        </w:numPr>
        <w:spacing w:after="80"/>
        <w:jc w:val="both"/>
      </w:pPr>
      <w:r>
        <w:rPr>
          <w:rFonts w:ascii="Times New Roman" w:cs="Times New Roman" w:eastAsia="Times New Roman" w:hAnsi="Times New Roman"/>
          <w:b/>
          <w:bCs/>
          <w:sz w:val="22"/>
          <w:szCs w:val="22"/>
        </w:rPr>
        <w:t xml:space="preserve">EFF — </w:t>
      </w:r>
      <w:r>
        <w:rPr>
          <w:rFonts w:ascii="Consolas" w:cs="Consolas" w:eastAsia="Consolas" w:hAnsi="Consolas"/>
          <w:sz w:val="20"/>
          <w:szCs w:val="20"/>
        </w:rPr>
        <w:t xml:space="preserve">_eff_norm</w:t>
      </w:r>
      <w:r>
        <w:rPr>
          <w:rFonts w:ascii="Times New Roman" w:cs="Times New Roman" w:eastAsia="Times New Roman" w:hAnsi="Times New Roman"/>
          <w:b/>
          <w:bCs/>
          <w:sz w:val="22"/>
          <w:szCs w:val="22"/>
        </w:rPr>
        <w:t xml:space="preserve"> (linhas 260-266):</w:t>
      </w:r>
      <w:r>
        <w:rPr>
          <w:rFonts w:ascii="Times New Roman" w:cs="Times New Roman" w:eastAsia="Times New Roman" w:hAnsi="Times New Roman"/>
          <w:b w:val="false"/>
          <w:bCs w:val="false"/>
          <w:sz w:val="22"/>
          <w:szCs w:val="22"/>
        </w:rPr>
        <w:t xml:space="preserve"> requer ao menos 2 amostras de saída de controle (</w:t>
      </w:r>
      <w:r>
        <w:rPr>
          <w:rFonts w:ascii="Consolas" w:cs="Consolas" w:eastAsia="Consolas" w:hAnsi="Consolas"/>
          <w:sz w:val="20"/>
          <w:szCs w:val="20"/>
        </w:rPr>
        <w:t xml:space="preserve">_cos</w:t>
      </w:r>
      <w:r>
        <w:rPr>
          <w:rFonts w:ascii="Times New Roman" w:cs="Times New Roman" w:eastAsia="Times New Roman" w:hAnsi="Times New Roman"/>
          <w:b w:val="false"/>
          <w:bCs w:val="false"/>
          <w:sz w:val="22"/>
          <w:szCs w:val="22"/>
        </w:rPr>
        <w:t xml:space="preserve">); calcula a variação total (</w:t>
      </w:r>
      <w:r>
        <w:rPr>
          <w:rFonts w:ascii="Times New Roman" w:cs="Times New Roman" w:eastAsia="Times New Roman" w:hAnsi="Times New Roman"/>
          <w:b w:val="false"/>
          <w:bCs w:val="false"/>
          <w:sz w:val="22"/>
          <w:szCs w:val="22"/>
        </w:rPr>
        <w:t xml:space="preserve">total variation</w:t>
      </w:r>
      <w:r>
        <w:rPr>
          <w:rFonts w:ascii="Times New Roman" w:cs="Times New Roman" w:eastAsia="Times New Roman" w:hAnsi="Times New Roman"/>
          <w:b w:val="false"/>
          <w:bCs w:val="false"/>
          <w:sz w:val="22"/>
          <w:szCs w:val="22"/>
        </w:rPr>
        <w:t xml:space="preserve">) da saída de controle na janela, dividida pelo número de intervalos, e normaliza pela escala plena </w:t>
      </w:r>
      <w:r>
        <w:rPr>
          <w:rFonts w:ascii="Consolas" w:cs="Consolas" w:eastAsia="Consolas" w:hAnsi="Consolas"/>
          <w:sz w:val="20"/>
          <w:szCs w:val="20"/>
        </w:rPr>
        <w:t xml:space="preserve">_TV_FULL_SCALE = 0.10</w:t>
      </w:r>
      <w:r>
        <w:rPr>
          <w:rFonts w:ascii="Times New Roman" w:cs="Times New Roman" w:eastAsia="Times New Roman" w:hAnsi="Times New Roman"/>
          <w:b w:val="false"/>
          <w:bCs w:val="false"/>
          <w:sz w:val="22"/>
          <w:szCs w:val="22"/>
        </w:rPr>
        <w:t xml:space="preserve"> (linha 199):</w:t>
      </w:r>
    </w:p>
    <w:p>
      <w:pPr>
        <w:spacing w:after="160" w:before="160"/>
        <w:jc w:val="center"/>
      </w:pPr>
      <w:r>
        <w:rPr>
          <w:rFonts w:ascii="Cambria Math" w:cs="Cambria Math" w:eastAsia="Cambria Math" w:hAnsi="Cambria Math"/>
          <w:sz w:val="24"/>
          <w:szCs w:val="24"/>
        </w:rPr>
        <w:t xml:space="preserve">eff = min (1,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TV</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n</w:t>
      </w:r>
      <w:r>
        <w:rPr>
          <w:rFonts w:ascii="Cambria Math" w:cs="Cambria Math" w:eastAsia="Cambria Math" w:hAnsi="Cambria Math"/>
          <w:sz w:val="24"/>
          <w:szCs w:val="24"/>
        </w:rPr>
        <w:t xml:space="preserve">-1)</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0.10</w:t>
      </w:r>
      <w:r>
        <w:rPr>
          <w:rFonts w:ascii="Cambria Math" w:cs="Cambria Math" w:eastAsia="Cambria Math" w:hAnsi="Cambria Math"/>
          <w:sz w:val="24"/>
          <w:szCs w:val="24"/>
        </w:rPr>
        <w:t xml:space="preserve">)),  </w:t>
      </w:r>
      <w:r>
        <w:rPr>
          <w:rFonts w:ascii="Cambria Math" w:cs="Cambria Math" w:eastAsia="Cambria Math" w:hAnsi="Cambria Math"/>
          <w:sz w:val="24"/>
          <w:szCs w:val="24"/>
        </w:rPr>
        <w:t xml:space="preserve">TV</w:t>
      </w:r>
      <w:r>
        <w:rPr>
          <w:rFonts w:ascii="Cambria Math" w:cs="Cambria Math" w:eastAsia="Cambria Math" w:hAnsi="Cambria Math"/>
          <w:sz w:val="24"/>
          <w:szCs w:val="24"/>
        </w:rPr>
        <w:t xml:space="preserve"> = Σ</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vertAlign w:val="subscript"/>
        </w:rPr>
        <w:t xml:space="preserve">=1</w:t>
      </w:r>
      <w:r>
        <w:rPr>
          <w:rFonts w:ascii="Cambria Math" w:cs="Cambria Math" w:eastAsia="Cambria Math" w:hAnsi="Cambria Math"/>
          <w:sz w:val="24"/>
          <w:szCs w:val="24"/>
          <w:vertAlign w:val="superscript"/>
        </w:rPr>
        <w:t xml:space="preserve">n</w:t>
      </w:r>
      <w:r>
        <w:rPr>
          <w:rFonts w:ascii="Cambria Math" w:cs="Cambria Math" w:eastAsia="Cambria Math" w:hAnsi="Cambria Math"/>
          <w:sz w:val="24"/>
          <w:szCs w:val="24"/>
          <w:vertAlign w:val="superscript"/>
        </w:rPr>
        <w:t xml:space="preserve">-1</w:t>
      </w:r>
      <w:r>
        <w:rPr>
          <w:rFonts w:ascii="Cambria Math" w:cs="Cambria Math" w:eastAsia="Cambria Math" w:hAnsi="Cambria Math"/>
          <w:sz w:val="24"/>
          <w:szCs w:val="24"/>
        </w:rPr>
        <w:t xml:space="preserve"> | </w:t>
      </w:r>
      <w:r>
        <w:rPr>
          <w:rFonts w:ascii="Cambria Math" w:cs="Cambria Math" w:eastAsia="Cambria Math" w:hAnsi="Cambria Math"/>
          <w:sz w:val="24"/>
          <w:szCs w:val="24"/>
        </w:rPr>
        <w:t xml:space="preserve">co</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rPr>
        <w:t xml:space="preserve"> - </w:t>
      </w:r>
      <w:r>
        <w:rPr>
          <w:rFonts w:ascii="Cambria Math" w:cs="Cambria Math" w:eastAsia="Cambria Math" w:hAnsi="Cambria Math"/>
          <w:sz w:val="24"/>
          <w:szCs w:val="24"/>
        </w:rPr>
        <w:t xml:space="preserve">co</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vertAlign w:val="subscript"/>
        </w:rPr>
        <w:t xml:space="preserve">-1</w:t>
      </w:r>
      <w:r>
        <w:rPr>
          <w:rFonts w:ascii="Cambria Math" w:cs="Cambria Math" w:eastAsia="Cambria Math" w:hAnsi="Cambria Math"/>
          <w:sz w:val="24"/>
          <w:szCs w:val="24"/>
        </w:rPr>
        <w:t xml:space="preserve"> |</w:t>
      </w:r>
    </w:p>
    <w:p>
      <w:pPr>
        <w:pStyle w:val="Heading4"/>
        <w:spacing w:after="120" w:before="240"/>
      </w:pPr>
      <w:r>
        <w:rPr>
          <w:rFonts w:ascii="Times New Roman" w:cs="Times New Roman" w:eastAsia="Times New Roman" w:hAnsi="Times New Roman"/>
          <w:b w:val="false"/>
          <w:bCs w:val="false"/>
          <w:sz w:val="22"/>
          <w:szCs w:val="22"/>
        </w:rPr>
        <w:t xml:space="preserve">3.2.2 Caminho de produção — </w:t>
      </w:r>
      <w:r>
        <w:rPr>
          <w:rFonts w:ascii="Consolas" w:cs="Consolas" w:eastAsia="Consolas" w:hAnsi="Consolas"/>
          <w:sz w:val="20"/>
          <w:szCs w:val="20"/>
        </w:rPr>
        <w:t xml:space="preserve">compute_adjustment_from_stats</w:t>
      </w:r>
    </w:p>
    <w:p>
      <w:pPr>
        <w:spacing w:after="160"/>
        <w:jc w:val="both"/>
      </w:pPr>
      <w:r>
        <w:rPr>
          <w:rFonts w:ascii="Times New Roman" w:cs="Times New Roman" w:eastAsia="Times New Roman" w:hAnsi="Times New Roman"/>
          <w:b w:val="false"/>
          <w:bCs w:val="false"/>
          <w:sz w:val="22"/>
          <w:szCs w:val="22"/>
        </w:rPr>
        <w:t xml:space="preserve">O caminho efetivamente usado em operação (linhas 302-381) não mantém janela própria: recebe um dicionário </w:t>
      </w:r>
      <w:r>
        <w:rPr>
          <w:rFonts w:ascii="Consolas" w:cs="Consolas" w:eastAsia="Consolas" w:hAnsi="Consolas"/>
          <w:sz w:val="20"/>
          <w:szCs w:val="20"/>
        </w:rPr>
        <w:t xml:space="preserve">stats</w:t>
      </w:r>
      <w:r>
        <w:rPr>
          <w:rFonts w:ascii="Times New Roman" w:cs="Times New Roman" w:eastAsia="Times New Roman" w:hAnsi="Times New Roman"/>
          <w:b w:val="false"/>
          <w:bCs w:val="false"/>
          <w:sz w:val="22"/>
          <w:szCs w:val="22"/>
        </w:rPr>
        <w:t xml:space="preserve"> — um instantâneo publicado por </w:t>
      </w:r>
      <w:r>
        <w:rPr>
          <w:rFonts w:ascii="Consolas" w:cs="Consolas" w:eastAsia="Consolas" w:hAnsi="Consolas"/>
          <w:sz w:val="20"/>
          <w:szCs w:val="20"/>
        </w:rPr>
        <w:t xml:space="preserve">StatsCalculator</w:t>
      </w:r>
      <w:r>
        <w:rPr>
          <w:rFonts w:ascii="Times New Roman" w:cs="Times New Roman" w:eastAsia="Times New Roman" w:hAnsi="Times New Roman"/>
          <w:b w:val="false"/>
          <w:bCs w:val="false"/>
          <w:sz w:val="22"/>
          <w:szCs w:val="22"/>
        </w:rPr>
        <w:t xml:space="preserve">/</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 e o </w:t>
      </w:r>
      <w:r>
        <w:rPr>
          <w:rFonts w:ascii="Consolas" w:cs="Consolas" w:eastAsia="Consolas" w:hAnsi="Consolas"/>
          <w:sz w:val="20"/>
          <w:szCs w:val="20"/>
        </w:rPr>
        <w:t xml:space="preserve">span</w:t>
      </w:r>
      <w:r>
        <w:rPr>
          <w:rFonts w:ascii="Times New Roman" w:cs="Times New Roman" w:eastAsia="Times New Roman" w:hAnsi="Times New Roman"/>
          <w:b w:val="false"/>
          <w:bCs w:val="false"/>
          <w:sz w:val="22"/>
          <w:szCs w:val="22"/>
        </w:rPr>
        <w:t xml:space="preserve"> (faixa de engenharia) da malha, evitando manter uma segunda janela deslizante redundante dentro do motor de inferência (conforme o docstring do método, linhas 310-315).</w:t>
      </w:r>
    </w:p>
    <w:p>
      <w:pPr>
        <w:spacing w:after="160"/>
        <w:jc w:val="both"/>
      </w:pPr>
      <w:r>
        <w:rPr>
          <w:rFonts w:ascii="Times New Roman" w:cs="Times New Roman" w:eastAsia="Times New Roman" w:hAnsi="Times New Roman"/>
          <w:b/>
          <w:bCs/>
          <w:sz w:val="22"/>
          <w:szCs w:val="22"/>
        </w:rPr>
        <w:t xml:space="preserve">Salvaguarda de amostragem mínima para oscilação (linhas 343-362).</w:t>
      </w:r>
      <w:r>
        <w:rPr>
          <w:rFonts w:ascii="Times New Roman" w:cs="Times New Roman" w:eastAsia="Times New Roman" w:hAnsi="Times New Roman"/>
          <w:b w:val="false"/>
          <w:bCs w:val="false"/>
          <w:sz w:val="22"/>
          <w:szCs w:val="22"/>
        </w:rPr>
        <w:t xml:space="preserve"> Antes de calcular qualquer indicador, o método lê </w:t>
      </w:r>
      <w:r>
        <w:rPr>
          <w:rFonts w:ascii="Consolas" w:cs="Consolas" w:eastAsia="Consolas" w:hAnsi="Consolas"/>
          <w:sz w:val="20"/>
          <w:szCs w:val="20"/>
        </w:rPr>
        <w:t xml:space="preserve">osc_sample_count</w:t>
      </w:r>
      <w:r>
        <w:rPr>
          <w:rFonts w:ascii="Times New Roman" w:cs="Times New Roman" w:eastAsia="Times New Roman" w:hAnsi="Times New Roman"/>
          <w:b w:val="false"/>
          <w:bCs w:val="false"/>
          <w:sz w:val="22"/>
          <w:szCs w:val="22"/>
        </w:rPr>
        <w:t xml:space="preserve"> do instantâneo (campo </w:t>
      </w:r>
      <w:r>
        <w:rPr>
          <w:rFonts w:ascii="Consolas" w:cs="Consolas" w:eastAsia="Consolas" w:hAnsi="Consolas"/>
          <w:sz w:val="20"/>
          <w:szCs w:val="20"/>
        </w:rPr>
        <w:t xml:space="preserve">osc_n</w:t>
      </w:r>
      <w:r>
        <w:rPr>
          <w:rFonts w:ascii="Times New Roman" w:cs="Times New Roman" w:eastAsia="Times New Roman" w:hAnsi="Times New Roman"/>
          <w:b w:val="false"/>
          <w:bCs w:val="false"/>
          <w:sz w:val="22"/>
          <w:szCs w:val="22"/>
        </w:rPr>
        <w:t xml:space="preserve">, linha 349) — o número de amostras que efetivamente ficaram disponíveis para a análise de oscilação depois que o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mascara transientes de degrau de setpoint (</w:t>
      </w:r>
      <w:r>
        <w:rPr>
          <w:rFonts w:ascii="Times New Roman" w:cs="Times New Roman" w:eastAsia="Times New Roman" w:hAnsi="Times New Roman"/>
          <w:b w:val="false"/>
          <w:bCs w:val="false"/>
          <w:sz w:val="22"/>
          <w:szCs w:val="22"/>
        </w:rPr>
        <w:t xml:space="preserve">SP-step transients</w:t>
      </w:r>
      <w:r>
        <w:rPr>
          <w:rFonts w:ascii="Times New Roman" w:cs="Times New Roman" w:eastAsia="Times New Roman" w:hAnsi="Times New Roman"/>
          <w:b w:val="false"/>
          <w:bCs w:val="false"/>
          <w:sz w:val="22"/>
          <w:szCs w:val="22"/>
        </w:rPr>
        <w:t xml:space="preserve">). Se </w:t>
      </w:r>
      <w:r>
        <w:rPr>
          <w:rFonts w:ascii="Consolas" w:cs="Consolas" w:eastAsia="Consolas" w:hAnsi="Consolas"/>
          <w:sz w:val="20"/>
          <w:szCs w:val="20"/>
        </w:rPr>
        <w:t xml:space="preserve">osc_n &lt; _MIN_OSC_SAMPLES</w:t>
      </w:r>
      <w:r>
        <w:rPr>
          <w:rFonts w:ascii="Times New Roman" w:cs="Times New Roman" w:eastAsia="Times New Roman" w:hAnsi="Times New Roman"/>
          <w:b w:val="false"/>
          <w:bCs w:val="false"/>
          <w:sz w:val="22"/>
          <w:szCs w:val="22"/>
        </w:rPr>
        <w:t xml:space="preserve"> (= 8, linha 209), o método retorna imediatamente uma decisão de </w:t>
      </w:r>
      <w:r>
        <w:rPr>
          <w:rFonts w:ascii="Times New Roman" w:cs="Times New Roman" w:eastAsia="Times New Roman" w:hAnsi="Times New Roman"/>
          <w:b/>
          <w:bCs/>
          <w:sz w:val="22"/>
          <w:szCs w:val="22"/>
        </w:rPr>
        <w:t xml:space="preserve">espera</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delta_ti = 0.0</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new_ti = ti_current</w:t>
      </w:r>
      <w:r>
        <w:rPr>
          <w:rFonts w:ascii="Times New Roman" w:cs="Times New Roman" w:eastAsia="Times New Roman" w:hAnsi="Times New Roman"/>
          <w:b w:val="false"/>
          <w:bCs w:val="false"/>
          <w:sz w:val="22"/>
          <w:szCs w:val="22"/>
        </w:rPr>
        <w:t xml:space="preserve">), sem sequer executar a fuzzificação (linhas 350-362). A razão dessa saída antecipada, documentada no comentário das linhas 343-348, é que, quando o setpoint se move mais rápido do que a máscara de assentamento decai, essa máscara pode cobrir a </w:t>
      </w:r>
      <w:r>
        <w:rPr>
          <w:rFonts w:ascii="Times New Roman" w:cs="Times New Roman" w:eastAsia="Times New Roman" w:hAnsi="Times New Roman"/>
          <w:b/>
          <w:bCs/>
          <w:sz w:val="22"/>
          <w:szCs w:val="22"/>
        </w:rPr>
        <w:t xml:space="preserve">janela inteira</w:t>
      </w:r>
      <w:r>
        <w:rPr>
          <w:rFonts w:ascii="Times New Roman" w:cs="Times New Roman" w:eastAsia="Times New Roman" w:hAnsi="Times New Roman"/>
          <w:b w:val="false"/>
          <w:bCs w:val="false"/>
          <w:sz w:val="22"/>
          <w:szCs w:val="22"/>
        </w:rPr>
        <w:t xml:space="preserve"> de amostras, fazendo todo indicador de oscilação colapsar estruturalmente para zero. Interpretar esse zero estrutural como "STABLE" foi, segundo o comentário, o que historicamente levava o sintonizador a cortar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numa malha que na verdade estava em ciclo-limite — ausência de evidência deve resultar em espera, não em um veredito de estabilidade.</w:t>
      </w:r>
    </w:p>
    <w:p>
      <w:pPr>
        <w:spacing w:after="160"/>
        <w:jc w:val="both"/>
      </w:pPr>
      <w:r>
        <w:rPr>
          <w:rFonts w:ascii="Times New Roman" w:cs="Times New Roman" w:eastAsia="Times New Roman" w:hAnsi="Times New Roman"/>
          <w:b w:val="false"/>
          <w:bCs w:val="false"/>
          <w:sz w:val="22"/>
          <w:szCs w:val="22"/>
        </w:rPr>
        <w:t xml:space="preserve">Superada essa salvaguarda, os três indicadores são calculados assim:</w:t>
      </w:r>
    </w:p>
    <w:p>
      <w:pPr>
        <w:pStyle w:val="ListParagraph"/>
        <w:numPr>
          <w:ilvl w:val="0"/>
          <w:numId w:val="1"/>
        </w:numPr>
        <w:spacing w:after="80"/>
        <w:jc w:val="both"/>
      </w:pPr>
      <w:r>
        <w:rPr>
          <w:rFonts w:ascii="Times New Roman" w:cs="Times New Roman" w:eastAsia="Times New Roman" w:hAnsi="Times New Roman"/>
          <w:b/>
          <w:bCs/>
          <w:sz w:val="22"/>
          <w:szCs w:val="22"/>
        </w:rPr>
        <w:t xml:space="preserve">IAE (linha 364):</w:t>
      </w:r>
    </w:p>
    <w:p>
      <w:pPr>
        <w:spacing w:after="160" w:before="160"/>
        <w:jc w:val="center"/>
      </w:pPr>
      <w:r>
        <w:rPr>
          <w:rFonts w:ascii="Cambria Math" w:cs="Cambria Math" w:eastAsia="Cambria Math" w:hAnsi="Cambria Math"/>
          <w:sz w:val="24"/>
          <w:szCs w:val="24"/>
        </w:rPr>
        <w:t xml:space="preserve">iae = min (1,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e̅</w:t>
      </w:r>
      <w:r>
        <w:rPr>
          <w:rFonts w:ascii="Cambria Math" w:cs="Cambria Math" w:eastAsia="Cambria Math" w:hAnsi="Cambria Math"/>
          <w:sz w:val="24"/>
          <w:szCs w:val="24"/>
        </w:rPr>
        <w:t xml:space="preserve">|̅/span</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0.20</w:t>
      </w:r>
      <w:r>
        <w:rPr>
          <w:rFonts w:ascii="Cambria Math" w:cs="Cambria Math" w:eastAsia="Cambria Math" w:hAnsi="Cambria Math"/>
          <w:sz w:val="24"/>
          <w:szCs w:val="24"/>
        </w:rPr>
        <w:t xml:space="preserve">))</w:t>
      </w:r>
    </w:p>
    <w:p>
      <w:pPr>
        <w:spacing w:after="160"/>
        <w:jc w:val="both"/>
      </w:pPr>
      <w:r>
        <w:rPr>
          <w:rFonts w:ascii="Times New Roman" w:cs="Times New Roman" w:eastAsia="Times New Roman" w:hAnsi="Times New Roman"/>
          <w:b w:val="false"/>
          <w:bCs w:val="false"/>
          <w:sz w:val="22"/>
          <w:szCs w:val="22"/>
        </w:rPr>
        <w:t xml:space="preserve">onde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e̅</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é </w:t>
      </w:r>
      <w:r>
        <w:rPr>
          <w:rFonts w:ascii="Consolas" w:cs="Consolas" w:eastAsia="Consolas" w:hAnsi="Consolas"/>
          <w:sz w:val="20"/>
          <w:szCs w:val="20"/>
        </w:rPr>
        <w:t xml:space="preserve">mean_abs_error</w:t>
      </w:r>
      <w:r>
        <w:rPr>
          <w:rFonts w:ascii="Times New Roman" w:cs="Times New Roman" w:eastAsia="Times New Roman" w:hAnsi="Times New Roman"/>
          <w:b w:val="false"/>
          <w:bCs w:val="false"/>
          <w:sz w:val="22"/>
          <w:szCs w:val="22"/>
        </w:rPr>
        <w:t xml:space="preserve"> do instantâneo de estatísticas e </w:t>
      </w:r>
      <w:r>
        <w:rPr>
          <w:rFonts w:ascii="Consolas" w:cs="Consolas" w:eastAsia="Consolas" w:hAnsi="Consolas"/>
          <w:sz w:val="20"/>
          <w:szCs w:val="20"/>
        </w:rPr>
        <w:t xml:space="preserve">span &gt; 0</w:t>
      </w:r>
      <w:r>
        <w:rPr>
          <w:rFonts w:ascii="Times New Roman" w:cs="Times New Roman" w:eastAsia="Times New Roman" w:hAnsi="Times New Roman"/>
          <w:b w:val="false"/>
          <w:bCs w:val="false"/>
          <w:sz w:val="22"/>
          <w:szCs w:val="22"/>
        </w:rPr>
        <w:t xml:space="preserve">; caso contrário, o termo interno é 0.</w:t>
      </w:r>
    </w:p>
    <w:p>
      <w:pPr>
        <w:pStyle w:val="ListParagraph"/>
        <w:numPr>
          <w:ilvl w:val="0"/>
          <w:numId w:val="1"/>
        </w:numPr>
        <w:spacing w:after="80"/>
        <w:jc w:val="both"/>
      </w:pPr>
      <w:r>
        <w:rPr>
          <w:rFonts w:ascii="Times New Roman" w:cs="Times New Roman" w:eastAsia="Times New Roman" w:hAnsi="Times New Roman"/>
          <w:b/>
          <w:bCs/>
          <w:sz w:val="22"/>
          <w:szCs w:val="22"/>
        </w:rPr>
        <w:t xml:space="preserve">OSC (linhas 316-374).</w:t>
      </w:r>
      <w:r>
        <w:rPr>
          <w:rFonts w:ascii="Times New Roman" w:cs="Times New Roman" w:eastAsia="Times New Roman" w:hAnsi="Times New Roman"/>
          <w:b w:val="false"/>
          <w:bCs w:val="false"/>
          <w:sz w:val="22"/>
          <w:szCs w:val="22"/>
        </w:rPr>
        <w:t xml:space="preserve"> O cálculo precisa discriminar quatro cenários (comentário nas linhas 318-334): (1) oscilação sustentada em torno do SP — deve sinalizar; (2) malha recém-estabilizada, com oscilações residuais "obsoletas" ainda dentro da janela — </w:t>
      </w:r>
      <w:r>
        <w:rPr>
          <w:rFonts w:ascii="Times New Roman" w:cs="Times New Roman" w:eastAsia="Times New Roman" w:hAnsi="Times New Roman"/>
          <w:b/>
          <w:bCs/>
          <w:sz w:val="22"/>
          <w:szCs w:val="22"/>
        </w:rPr>
        <w:t xml:space="preserve">não</w:t>
      </w:r>
      <w:r>
        <w:rPr>
          <w:rFonts w:ascii="Times New Roman" w:cs="Times New Roman" w:eastAsia="Times New Roman" w:hAnsi="Times New Roman"/>
          <w:b w:val="false"/>
          <w:bCs w:val="false"/>
          <w:sz w:val="22"/>
          <w:szCs w:val="22"/>
        </w:rPr>
        <w:t xml:space="preserve"> deve sinalizar; (3) transiente de degrau de SP, em que o erro permanece de um único lado até a PV alcançar o novo SP — </w:t>
      </w:r>
      <w:r>
        <w:rPr>
          <w:rFonts w:ascii="Times New Roman" w:cs="Times New Roman" w:eastAsia="Times New Roman" w:hAnsi="Times New Roman"/>
          <w:b/>
          <w:bCs/>
          <w:sz w:val="22"/>
          <w:szCs w:val="22"/>
        </w:rPr>
        <w:t xml:space="preserve">não</w:t>
      </w:r>
      <w:r>
        <w:rPr>
          <w:rFonts w:ascii="Times New Roman" w:cs="Times New Roman" w:eastAsia="Times New Roman" w:hAnsi="Times New Roman"/>
          <w:b w:val="false"/>
          <w:bCs w:val="false"/>
          <w:sz w:val="22"/>
          <w:szCs w:val="22"/>
        </w:rPr>
        <w:t xml:space="preserve"> deve sinalizar; (4) deriva/rampa pura — </w:t>
      </w:r>
      <w:r>
        <w:rPr>
          <w:rFonts w:ascii="Times New Roman" w:cs="Times New Roman" w:eastAsia="Times New Roman" w:hAnsi="Times New Roman"/>
          <w:b/>
          <w:bCs/>
          <w:sz w:val="22"/>
          <w:szCs w:val="22"/>
        </w:rPr>
        <w:t xml:space="preserve">não</w:t>
      </w:r>
      <w:r>
        <w:rPr>
          <w:rFonts w:ascii="Times New Roman" w:cs="Times New Roman" w:eastAsia="Times New Roman" w:hAnsi="Times New Roman"/>
          <w:b w:val="false"/>
          <w:bCs w:val="false"/>
          <w:sz w:val="22"/>
          <w:szCs w:val="22"/>
        </w:rPr>
        <w:t xml:space="preserve"> deve sinalizar. Três sinais compõem a decisão:</w:t>
      </w:r>
    </w:p>
    <w:p>
      <w:pPr>
        <w:pStyle w:val="ListParagraph"/>
        <w:numPr>
          <w:ilvl w:val="1"/>
          <w:numId w:val="1"/>
        </w:numPr>
        <w:spacing w:after="80"/>
        <w:jc w:val="both"/>
      </w:pPr>
      <w:r>
        <w:rPr>
          <w:rFonts w:ascii="Consolas" w:cs="Consolas" w:eastAsia="Consolas" w:hAnsi="Consolas"/>
          <w:sz w:val="20"/>
          <w:szCs w:val="20"/>
        </w:rPr>
        <w:t xml:space="preserve">recent_pk_pk_error</w:t>
      </w:r>
      <w:r>
        <w:rPr>
          <w:rFonts w:ascii="Times New Roman" w:cs="Times New Roman" w:eastAsia="Times New Roman" w:hAnsi="Times New Roman"/>
          <w:b w:val="false"/>
          <w:bCs w:val="false"/>
          <w:sz w:val="22"/>
          <w:szCs w:val="22"/>
        </w:rPr>
        <w:t xml:space="preserve"> (com </w:t>
      </w:r>
      <w:r>
        <w:rPr>
          <w:rFonts w:ascii="Times New Roman" w:cs="Times New Roman" w:eastAsia="Times New Roman" w:hAnsi="Times New Roman"/>
          <w:b w:val="false"/>
          <w:bCs w:val="false"/>
          <w:sz w:val="22"/>
          <w:szCs w:val="22"/>
        </w:rPr>
        <w:t xml:space="preserve">fallback</w:t>
      </w:r>
      <w:r>
        <w:rPr>
          <w:rFonts w:ascii="Times New Roman" w:cs="Times New Roman" w:eastAsia="Times New Roman" w:hAnsi="Times New Roman"/>
          <w:b w:val="false"/>
          <w:bCs w:val="false"/>
          <w:sz w:val="22"/>
          <w:szCs w:val="22"/>
        </w:rPr>
        <w:t xml:space="preserve"> para </w:t>
      </w:r>
      <w:r>
        <w:rPr>
          <w:rFonts w:ascii="Consolas" w:cs="Consolas" w:eastAsia="Consolas" w:hAnsi="Consolas"/>
          <w:sz w:val="20"/>
          <w:szCs w:val="20"/>
        </w:rPr>
        <w:t xml:space="preserve">pk_pk_error</w:t>
      </w:r>
      <w:r>
        <w:rPr>
          <w:rFonts w:ascii="Times New Roman" w:cs="Times New Roman" w:eastAsia="Times New Roman" w:hAnsi="Times New Roman"/>
          <w:b w:val="false"/>
          <w:bCs w:val="false"/>
          <w:sz w:val="22"/>
          <w:szCs w:val="22"/>
        </w:rPr>
        <w:t xml:space="preserve"> se ausente, linhas 336-338) — amplitude, que rejeita o cenário (2);</w:t>
      </w:r>
    </w:p>
    <w:p>
      <w:pPr>
        <w:pStyle w:val="ListParagraph"/>
        <w:numPr>
          <w:ilvl w:val="1"/>
          <w:numId w:val="1"/>
        </w:numPr>
        <w:spacing w:after="80"/>
        <w:jc w:val="both"/>
      </w:pPr>
      <w:r>
        <w:rPr>
          <w:rFonts w:ascii="Consolas" w:cs="Consolas" w:eastAsia="Consolas" w:hAnsi="Consolas"/>
          <w:sz w:val="20"/>
          <w:szCs w:val="20"/>
        </w:rPr>
        <w:t xml:space="preserve">zero_crossings</w:t>
      </w:r>
      <w:r>
        <w:rPr>
          <w:rFonts w:ascii="Times New Roman" w:cs="Times New Roman" w:eastAsia="Times New Roman" w:hAnsi="Times New Roman"/>
          <w:b w:val="false"/>
          <w:bCs w:val="false"/>
          <w:sz w:val="22"/>
          <w:szCs w:val="22"/>
        </w:rPr>
        <w:t xml:space="preserve"> (com </w:t>
      </w:r>
      <w:r>
        <w:rPr>
          <w:rFonts w:ascii="Times New Roman" w:cs="Times New Roman" w:eastAsia="Times New Roman" w:hAnsi="Times New Roman"/>
          <w:b w:val="false"/>
          <w:bCs w:val="false"/>
          <w:sz w:val="22"/>
          <w:szCs w:val="22"/>
        </w:rPr>
        <w:t xml:space="preserve">fallback</w:t>
      </w:r>
      <w:r>
        <w:rPr>
          <w:rFonts w:ascii="Times New Roman" w:cs="Times New Roman" w:eastAsia="Times New Roman" w:hAnsi="Times New Roman"/>
          <w:b w:val="false"/>
          <w:bCs w:val="false"/>
          <w:sz w:val="22"/>
          <w:szCs w:val="22"/>
        </w:rPr>
        <w:t xml:space="preserve"> para </w:t>
      </w:r>
      <w:r>
        <w:rPr>
          <w:rFonts w:ascii="Consolas" w:cs="Consolas" w:eastAsia="Consolas" w:hAnsi="Consolas"/>
          <w:sz w:val="20"/>
          <w:szCs w:val="20"/>
        </w:rPr>
        <w:t xml:space="preserve">reversals</w:t>
      </w:r>
      <w:r>
        <w:rPr>
          <w:rFonts w:ascii="Times New Roman" w:cs="Times New Roman" w:eastAsia="Times New Roman" w:hAnsi="Times New Roman"/>
          <w:b w:val="false"/>
          <w:bCs w:val="false"/>
          <w:sz w:val="22"/>
          <w:szCs w:val="22"/>
        </w:rPr>
        <w:t xml:space="preserve"> se ausente, linha 340) — confirmação primária de oscilação: uma oscilação verdadeira cruza o SP a cada meio ciclo, enquanto um transiente de degrau de SP produz no máximo 1 cruzamento, rejeitando o cenário (3);</w:t>
      </w:r>
    </w:p>
    <w:p>
      <w:pPr>
        <w:pStyle w:val="ListParagraph"/>
        <w:numPr>
          <w:ilvl w:val="1"/>
          <w:numId w:val="1"/>
        </w:numPr>
        <w:spacing w:after="80"/>
        <w:jc w:val="both"/>
      </w:pPr>
      <w:r>
        <w:rPr>
          <w:rFonts w:ascii="Consolas" w:cs="Consolas" w:eastAsia="Consolas" w:hAnsi="Consolas"/>
          <w:sz w:val="20"/>
          <w:szCs w:val="20"/>
        </w:rPr>
        <w:t xml:space="preserve">reversals</w:t>
      </w:r>
      <w:r>
        <w:rPr>
          <w:rFonts w:ascii="Times New Roman" w:cs="Times New Roman" w:eastAsia="Times New Roman" w:hAnsi="Times New Roman"/>
          <w:b w:val="false"/>
          <w:bCs w:val="false"/>
          <w:sz w:val="22"/>
          <w:szCs w:val="22"/>
        </w:rPr>
        <w:t xml:space="preserve"> — verificação de forma, confirmando que a amplitude veio de reversões de direção repetidas e não de uma única rampa, rejeitando o cenário (4).</w:t>
      </w:r>
    </w:p>
    <w:p>
      <w:pPr>
        <w:spacing w:after="160"/>
        <w:jc w:val="both"/>
      </w:pPr>
      <w:r>
        <w:rPr>
          <w:rFonts w:ascii="Times New Roman" w:cs="Times New Roman" w:eastAsia="Times New Roman" w:hAnsi="Times New Roman"/>
          <w:b w:val="false"/>
          <w:bCs w:val="false"/>
          <w:sz w:val="22"/>
          <w:szCs w:val="22"/>
        </w:rPr>
        <w:t xml:space="preserve">A amplitude é normalizada não contra uma fração fixa do </w:t>
      </w:r>
      <w:r>
        <w:rPr>
          <w:rFonts w:ascii="Consolas" w:cs="Consolas" w:eastAsia="Consolas" w:hAnsi="Consolas"/>
          <w:sz w:val="20"/>
          <w:szCs w:val="20"/>
        </w:rPr>
        <w:t xml:space="preserve">span</w:t>
      </w:r>
      <w:r>
        <w:rPr>
          <w:rFonts w:ascii="Times New Roman" w:cs="Times New Roman" w:eastAsia="Times New Roman" w:hAnsi="Times New Roman"/>
          <w:b w:val="false"/>
          <w:bCs w:val="false"/>
          <w:sz w:val="22"/>
          <w:szCs w:val="22"/>
        </w:rPr>
        <w:t xml:space="preserve">, mas contra o </w:t>
      </w:r>
      <w:r>
        <w:rPr>
          <w:rFonts w:ascii="Times New Roman" w:cs="Times New Roman" w:eastAsia="Times New Roman" w:hAnsi="Times New Roman"/>
          <w:b/>
          <w:bCs/>
          <w:sz w:val="22"/>
          <w:szCs w:val="22"/>
        </w:rPr>
        <w:t xml:space="preserve">maior</w:t>
      </w:r>
      <w:r>
        <w:rPr>
          <w:rFonts w:ascii="Times New Roman" w:cs="Times New Roman" w:eastAsia="Times New Roman" w:hAnsi="Times New Roman"/>
          <w:b w:val="false"/>
          <w:bCs w:val="false"/>
          <w:sz w:val="22"/>
          <w:szCs w:val="22"/>
        </w:rPr>
        <w:t xml:space="preserve"> valor entre essa fração fixa e a excursão do próprio setpoint na janela (</w:t>
      </w:r>
      <w:r>
        <w:rPr>
          <w:rFonts w:ascii="Consolas" w:cs="Consolas" w:eastAsia="Consolas" w:hAnsi="Consolas"/>
          <w:sz w:val="20"/>
          <w:szCs w:val="20"/>
        </w:rPr>
        <w:t xml:space="preserve">sp_pk_pk</w:t>
      </w:r>
      <w:r>
        <w:rPr>
          <w:rFonts w:ascii="Times New Roman" w:cs="Times New Roman" w:eastAsia="Times New Roman" w:hAnsi="Times New Roman"/>
          <w:b w:val="false"/>
          <w:bCs w:val="false"/>
          <w:sz w:val="22"/>
          <w:szCs w:val="22"/>
        </w:rPr>
        <w:t xml:space="preserve">, linhas 364-374):</w:t>
      </w:r>
    </w:p>
    <w:p>
      <w:pPr>
        <w:spacing w:after="160" w:before="160"/>
        <w:jc w:val="center"/>
      </w:pPr>
      <w:r>
        <w:rPr>
          <w:rFonts w:ascii="Cambria Math" w:cs="Cambria Math" w:eastAsia="Cambria Math" w:hAnsi="Cambria Math"/>
          <w:sz w:val="24"/>
          <w:szCs w:val="24"/>
        </w:rPr>
        <w:t xml:space="preserve">scale = max(0.15 · span, </w:t>
      </w:r>
      <w:r>
        <w:rPr>
          <w:rFonts w:ascii="Cambria Math" w:cs="Cambria Math" w:eastAsia="Cambria Math" w:hAnsi="Cambria Math"/>
          <w:sz w:val="24"/>
          <w:szCs w:val="24"/>
        </w:rPr>
        <w:t xml:space="preserve">sp</w:t>
      </w:r>
      <w:r>
        <w:rPr>
          <w:rFonts w:ascii="Cambria Math" w:cs="Cambria Math" w:eastAsia="Cambria Math" w:hAnsi="Cambria Math"/>
          <w:sz w:val="24"/>
          <w:szCs w:val="24"/>
        </w:rPr>
        <w:t xml:space="preserve">_</w:t>
      </w:r>
      <w:r>
        <w:rPr>
          <w:rFonts w:ascii="Cambria Math" w:cs="Cambria Math" w:eastAsia="Cambria Math" w:hAnsi="Cambria Math"/>
          <w:sz w:val="24"/>
          <w:szCs w:val="24"/>
        </w:rPr>
        <w:t xml:space="preserve">pk</w:t>
      </w:r>
      <w:r>
        <w:rPr>
          <w:rFonts w:ascii="Cambria Math" w:cs="Cambria Math" w:eastAsia="Cambria Math" w:hAnsi="Cambria Math"/>
          <w:sz w:val="24"/>
          <w:szCs w:val="24"/>
        </w:rPr>
        <w:t xml:space="preserve">_</w:t>
      </w:r>
      <w:r>
        <w:rPr>
          <w:rFonts w:ascii="Cambria Math" w:cs="Cambria Math" w:eastAsia="Cambria Math" w:hAnsi="Cambria Math"/>
          <w:sz w:val="24"/>
          <w:szCs w:val="24"/>
        </w:rPr>
        <w:t xml:space="preserve">pk</w:t>
      </w:r>
      <w:r>
        <w:rPr>
          <w:rFonts w:ascii="Cambria Math" w:cs="Cambria Math" w:eastAsia="Cambria Math" w:hAnsi="Cambria Math"/>
          <w:sz w:val="24"/>
          <w:szCs w:val="24"/>
        </w:rPr>
        <w:t xml:space="preserve">)</w:t>
      </w:r>
    </w:p>
    <w:p>
      <w:pPr>
        <w:spacing w:after="160" w:before="160"/>
        <w:jc w:val="center"/>
      </w:pPr>
      <w:r>
        <w:rPr>
          <w:rFonts w:ascii="Cambria Math" w:cs="Cambria Math" w:eastAsia="Cambria Math" w:hAnsi="Cambria Math"/>
          <w:sz w:val="24"/>
          <w:szCs w:val="24"/>
        </w:rPr>
        <w:t xml:space="preserve">amp_norm = min (1,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pk</w:t>
      </w:r>
      <w:r>
        <w:rPr>
          <w:rFonts w:ascii="Cambria Math" w:cs="Cambria Math" w:eastAsia="Cambria Math" w:hAnsi="Cambria Math"/>
          <w:sz w:val="24"/>
          <w:szCs w:val="24"/>
        </w:rPr>
        <w:t xml:space="preserve">_</w:t>
      </w:r>
      <w:r>
        <w:rPr>
          <w:rFonts w:ascii="Cambria Math" w:cs="Cambria Math" w:eastAsia="Cambria Math" w:hAnsi="Cambria Math"/>
          <w:sz w:val="24"/>
          <w:szCs w:val="24"/>
        </w:rPr>
        <w:t xml:space="preserve">pk</w:t>
      </w:r>
      <w:r>
        <w:rPr>
          <w:rFonts w:ascii="Cambria Math" w:cs="Cambria Math" w:eastAsia="Cambria Math" w:hAnsi="Cambria Math"/>
          <w:sz w:val="24"/>
          <w:szCs w:val="24"/>
        </w:rPr>
        <w:t xml:space="preserve">_</w:t>
      </w:r>
      <w:r>
        <w:rPr>
          <w:rFonts w:ascii="Cambria Math" w:cs="Cambria Math" w:eastAsia="Cambria Math" w:hAnsi="Cambria Math"/>
          <w:sz w:val="24"/>
          <w:szCs w:val="24"/>
        </w:rPr>
        <w:t xml:space="preserve">raw</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scale</w:t>
      </w:r>
      <w:r>
        <w:rPr>
          <w:rFonts w:ascii="Cambria Math" w:cs="Cambria Math" w:eastAsia="Cambria Math" w:hAnsi="Cambria Math"/>
          <w:sz w:val="24"/>
          <w:szCs w:val="24"/>
        </w:rPr>
        <w:t xml:space="preserve">))  (se  scale &gt; 0, senão  0)</w:t>
      </w:r>
    </w:p>
    <w:p>
      <w:pPr>
        <w:spacing w:after="60" w:before="120"/>
        <w:jc w:val="center"/>
      </w:pPr>
      <w:r>
        <w:rPr>
          <w:rFonts w:ascii="Cambria Math" w:cs="Cambria Math" w:eastAsia="Cambria Math" w:hAnsi="Cambria Math"/>
          <w:sz w:val="22"/>
          <w:szCs w:val="22"/>
        </w:rPr>
        <w:t xml:space="preserve">osc = </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3145"/>
        <w:gridCol w:w="5927"/>
      </w:tblGrid>
      <w:tr>
        <w:trPr>
          <w:cantSplit/>
          <w:tblHeader/>
        </w:trPr>
        <w:tc>
          <w:tcPr>
            <w:tcW w:type="dxa" w:w="3145"/>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Valor</w:t>
            </w:r>
          </w:p>
        </w:tc>
        <w:tc>
          <w:tcPr>
            <w:tcW w:type="dxa" w:w="5927"/>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Condicao</w:t>
            </w:r>
          </w:p>
        </w:tc>
      </w:tr>
      <w:tr>
        <w:trPr>
          <w:cantSplit/>
        </w:trPr>
        <w:tc>
          <w:tcPr>
            <w:tcW w:type="dxa" w:w="3145"/>
            <w:tcMar>
              <w:top w:type="dxa" w:w="60"/>
              <w:left w:type="dxa" w:w="90"/>
              <w:bottom w:type="dxa" w:w="60"/>
              <w:right w:type="dxa" w:w="90"/>
            </w:tcMar>
            <w:vAlign w:val="center"/>
          </w:tcPr>
          <w:p>
            <w:r>
              <w:rPr>
                <w:rFonts w:ascii="Cambria Math" w:cs="Cambria Math" w:eastAsia="Cambria Math" w:hAnsi="Cambria Math"/>
                <w:sz w:val="18"/>
                <w:szCs w:val="18"/>
              </w:rPr>
              <w:t xml:space="preserve">amp_norm,</w:t>
            </w:r>
          </w:p>
        </w:tc>
        <w:tc>
          <w:tcPr>
            <w:tcW w:type="dxa" w:w="5927"/>
            <w:tcMar>
              <w:top w:type="dxa" w:w="60"/>
              <w:left w:type="dxa" w:w="90"/>
              <w:bottom w:type="dxa" w:w="60"/>
              <w:right w:type="dxa" w:w="90"/>
            </w:tcMar>
            <w:vAlign w:val="center"/>
          </w:tcPr>
          <w:p>
            <w:r>
              <w:rPr>
                <w:rFonts w:ascii="Cambria Math" w:cs="Cambria Math" w:eastAsia="Cambria Math" w:hAnsi="Cambria Math"/>
                <w:sz w:val="18"/>
                <w:szCs w:val="18"/>
              </w:rPr>
              <w:t xml:space="preserve">zero</w:t>
            </w:r>
            <w:r>
              <w:rPr>
                <w:rFonts w:ascii="Cambria Math" w:cs="Cambria Math" w:eastAsia="Cambria Math" w:hAnsi="Cambria Math"/>
                <w:sz w:val="18"/>
                <w:szCs w:val="18"/>
              </w:rPr>
              <w:t xml:space="preserve">_</w:t>
            </w:r>
            <w:r>
              <w:rPr>
                <w:rFonts w:ascii="Cambria Math" w:cs="Cambria Math" w:eastAsia="Cambria Math" w:hAnsi="Cambria Math"/>
                <w:sz w:val="18"/>
                <w:szCs w:val="18"/>
              </w:rPr>
              <w:t xml:space="preserve">crossings</w:t>
            </w:r>
            <w:r>
              <w:rPr>
                <w:rFonts w:ascii="Cambria Math" w:cs="Cambria Math" w:eastAsia="Cambria Math" w:hAnsi="Cambria Math"/>
                <w:sz w:val="18"/>
                <w:szCs w:val="18"/>
              </w:rPr>
              <w:t xml:space="preserve"> ≥ 2  E </w:t>
            </w:r>
            <w:r>
              <w:rPr>
                <w:rFonts w:ascii="Cambria Math" w:cs="Cambria Math" w:eastAsia="Cambria Math" w:hAnsi="Cambria Math"/>
                <w:sz w:val="18"/>
                <w:szCs w:val="18"/>
              </w:rPr>
              <w:t xml:space="preserve">reversals</w:t>
            </w:r>
            <w:r>
              <w:rPr>
                <w:rFonts w:ascii="Cambria Math" w:cs="Cambria Math" w:eastAsia="Cambria Math" w:hAnsi="Cambria Math"/>
                <w:sz w:val="18"/>
                <w:szCs w:val="18"/>
              </w:rPr>
              <w:t xml:space="preserve"> ≥ 2</w:t>
            </w:r>
          </w:p>
        </w:tc>
      </w:tr>
      <w:tr>
        <w:trPr>
          <w:cantSplit/>
        </w:trPr>
        <w:tc>
          <w:tcPr>
            <w:tcW w:type="dxa" w:w="3145"/>
            <w:tcMar>
              <w:top w:type="dxa" w:w="60"/>
              <w:left w:type="dxa" w:w="90"/>
              <w:bottom w:type="dxa" w:w="60"/>
              <w:right w:type="dxa" w:w="90"/>
            </w:tcMar>
            <w:vAlign w:val="center"/>
          </w:tcPr>
          <w:p>
            <w:r>
              <w:rPr>
                <w:rFonts w:ascii="Cambria Math" w:cs="Cambria Math" w:eastAsia="Cambria Math" w:hAnsi="Cambria Math"/>
                <w:sz w:val="18"/>
                <w:szCs w:val="18"/>
              </w:rPr>
              <w:t xml:space="preserve">0,</w:t>
            </w:r>
          </w:p>
        </w:tc>
        <w:tc>
          <w:tcPr>
            <w:tcW w:type="dxa" w:w="5927"/>
            <w:tcMar>
              <w:top w:type="dxa" w:w="60"/>
              <w:left w:type="dxa" w:w="90"/>
              <w:bottom w:type="dxa" w:w="60"/>
              <w:right w:type="dxa" w:w="90"/>
            </w:tcMar>
            <w:vAlign w:val="center"/>
          </w:tcPr>
          <w:p>
            <w:r>
              <w:rPr>
                <w:rFonts w:ascii="Cambria Math" w:cs="Cambria Math" w:eastAsia="Cambria Math" w:hAnsi="Cambria Math"/>
                <w:sz w:val="18"/>
                <w:szCs w:val="18"/>
              </w:rPr>
              <w:t xml:space="preserve">caso contrário</w:t>
            </w:r>
          </w:p>
        </w:tc>
      </w:tr>
    </w:tbl>
    <w:p>
      <w:pPr>
        <w:spacing w:after="160"/>
        <w:jc w:val="both"/>
      </w:pPr>
      <w:r>
        <w:rPr>
          <w:rFonts w:ascii="Times New Roman" w:cs="Times New Roman" w:eastAsia="Times New Roman" w:hAnsi="Times New Roman"/>
          <w:b w:val="false"/>
          <w:bCs w:val="false"/>
          <w:sz w:val="22"/>
          <w:szCs w:val="22"/>
        </w:rPr>
        <w:t xml:space="preserve">O motivo de usar </w:t>
      </w:r>
      <w:r>
        <w:rPr>
          <w:rFonts w:ascii="Consolas" w:cs="Consolas" w:eastAsia="Consolas" w:hAnsi="Consolas"/>
          <w:sz w:val="20"/>
          <w:szCs w:val="20"/>
        </w:rPr>
        <w:t xml:space="preserve">sp_pk_pk</w:t>
      </w:r>
      <w:r>
        <w:rPr>
          <w:rFonts w:ascii="Times New Roman" w:cs="Times New Roman" w:eastAsia="Times New Roman" w:hAnsi="Times New Roman"/>
          <w:b w:val="false"/>
          <w:bCs w:val="false"/>
          <w:sz w:val="22"/>
          <w:szCs w:val="22"/>
        </w:rPr>
        <w:t xml:space="preserve"> no denominador (em vez de sempre </w:t>
      </w:r>
      <w:r>
        <w:rPr>
          <w:rFonts w:ascii="Consolas" w:cs="Consolas" w:eastAsia="Consolas" w:hAnsi="Consolas"/>
          <w:sz w:val="20"/>
          <w:szCs w:val="20"/>
        </w:rPr>
        <w:t xml:space="preserve">0.15 × span</w:t>
      </w:r>
      <w:r>
        <w:rPr>
          <w:rFonts w:ascii="Times New Roman" w:cs="Times New Roman" w:eastAsia="Times New Roman" w:hAnsi="Times New Roman"/>
          <w:b w:val="false"/>
          <w:bCs w:val="false"/>
          <w:sz w:val="22"/>
          <w:szCs w:val="22"/>
        </w:rPr>
        <w:t xml:space="preserve">) é explicado no comentário das linhas 366-370: um balanço de erro de 15% do span é um ciclo-limite quando o setpoint nunca se moveu, mas é uma resposta a degrau perfeitamente normal quando o setpoint saltou 40% do span. Usar o maior entre os dois valores faz a régua de julgamento acompanhar a excitação real imposta à malha; quando o setpoint está fixo, </w:t>
      </w:r>
      <w:r>
        <w:rPr>
          <w:rFonts w:ascii="Consolas" w:cs="Consolas" w:eastAsia="Consolas" w:hAnsi="Consolas"/>
          <w:sz w:val="20"/>
          <w:szCs w:val="20"/>
        </w:rPr>
        <w:t xml:space="preserve">sp_pk_pk = 0</w:t>
      </w:r>
      <w:r>
        <w:rPr>
          <w:rFonts w:ascii="Times New Roman" w:cs="Times New Roman" w:eastAsia="Times New Roman" w:hAnsi="Times New Roman"/>
          <w:b w:val="false"/>
          <w:bCs w:val="false"/>
          <w:sz w:val="22"/>
          <w:szCs w:val="22"/>
        </w:rPr>
        <w:t xml:space="preserve"> e a fórmula se reduz exatamente à escala fixa original.</w:t>
      </w:r>
    </w:p>
    <w:p>
      <w:pPr>
        <w:pStyle w:val="ListParagraph"/>
        <w:numPr>
          <w:ilvl w:val="0"/>
          <w:numId w:val="1"/>
        </w:numPr>
        <w:spacing w:after="80"/>
        <w:jc w:val="both"/>
      </w:pPr>
      <w:r>
        <w:rPr>
          <w:rFonts w:ascii="Times New Roman" w:cs="Times New Roman" w:eastAsia="Times New Roman" w:hAnsi="Times New Roman"/>
          <w:b/>
          <w:bCs/>
          <w:sz w:val="22"/>
          <w:szCs w:val="22"/>
        </w:rPr>
        <w:t xml:space="preserve">EFF (linha 376).</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tv_per_sample</w:t>
      </w:r>
      <w:r>
        <w:rPr>
          <w:rFonts w:ascii="Times New Roman" w:cs="Times New Roman" w:eastAsia="Times New Roman" w:hAnsi="Times New Roman"/>
          <w:b w:val="false"/>
          <w:bCs w:val="false"/>
          <w:sz w:val="22"/>
          <w:szCs w:val="22"/>
        </w:rPr>
        <w:t xml:space="preserve"> chega em unidades brutas de CO (0–100) e é normalizado para fração antes de aplicar a escala plena:</w:t>
      </w:r>
    </w:p>
    <w:p>
      <w:pPr>
        <w:spacing w:after="160" w:before="160"/>
        <w:jc w:val="center"/>
      </w:pPr>
      <w:r>
        <w:rPr>
          <w:rFonts w:ascii="Cambria Math" w:cs="Cambria Math" w:eastAsia="Cambria Math" w:hAnsi="Cambria Math"/>
          <w:sz w:val="24"/>
          <w:szCs w:val="24"/>
        </w:rPr>
        <w:t xml:space="preserve">eff = min (1,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tv</w:t>
      </w:r>
      <w:r>
        <w:rPr>
          <w:rFonts w:ascii="Cambria Math" w:cs="Cambria Math" w:eastAsia="Cambria Math" w:hAnsi="Cambria Math"/>
          <w:sz w:val="24"/>
          <w:szCs w:val="24"/>
        </w:rPr>
        <w:t xml:space="preserve">_</w:t>
      </w:r>
      <w:r>
        <w:rPr>
          <w:rFonts w:ascii="Cambria Math" w:cs="Cambria Math" w:eastAsia="Cambria Math" w:hAnsi="Cambria Math"/>
          <w:sz w:val="24"/>
          <w:szCs w:val="24"/>
        </w:rPr>
        <w:t xml:space="preserve">per</w:t>
      </w:r>
      <w:r>
        <w:rPr>
          <w:rFonts w:ascii="Cambria Math" w:cs="Cambria Math" w:eastAsia="Cambria Math" w:hAnsi="Cambria Math"/>
          <w:sz w:val="24"/>
          <w:szCs w:val="24"/>
        </w:rPr>
        <w:t xml:space="preserve">_</w:t>
      </w:r>
      <w:r>
        <w:rPr>
          <w:rFonts w:ascii="Cambria Math" w:cs="Cambria Math" w:eastAsia="Cambria Math" w:hAnsi="Cambria Math"/>
          <w:sz w:val="24"/>
          <w:szCs w:val="24"/>
        </w:rPr>
        <w:t xml:space="preserve">sample</w:t>
      </w:r>
      <w:r>
        <w:rPr>
          <w:rFonts w:ascii="Cambria Math" w:cs="Cambria Math" w:eastAsia="Cambria Math" w:hAnsi="Cambria Math"/>
          <w:sz w:val="24"/>
          <w:szCs w:val="24"/>
        </w:rPr>
        <w:t xml:space="preserve">/100</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0.10</w:t>
      </w:r>
      <w:r>
        <w:rPr>
          <w:rFonts w:ascii="Cambria Math" w:cs="Cambria Math" w:eastAsia="Cambria Math" w:hAnsi="Cambria Math"/>
          <w:sz w:val="24"/>
          <w:szCs w:val="24"/>
        </w:rPr>
        <w:t xml:space="preserve">))</w:t>
      </w:r>
    </w:p>
    <w:p>
      <w:pPr>
        <w:pStyle w:val="Heading3"/>
        <w:spacing w:after="120" w:before="240"/>
      </w:pPr>
      <w:r>
        <w:rPr>
          <w:rFonts w:ascii="Times New Roman" w:cs="Times New Roman" w:eastAsia="Times New Roman" w:hAnsi="Times New Roman"/>
          <w:b w:val="false"/>
          <w:bCs w:val="false"/>
          <w:sz w:val="22"/>
          <w:szCs w:val="22"/>
        </w:rPr>
        <w:t xml:space="preserve">3.3 Funções de pertinência</w:t>
      </w:r>
    </w:p>
    <w:p>
      <w:pPr>
        <w:spacing w:after="160"/>
        <w:jc w:val="both"/>
      </w:pPr>
      <w:r>
        <w:rPr>
          <w:rFonts w:ascii="Times New Roman" w:cs="Times New Roman" w:eastAsia="Times New Roman" w:hAnsi="Times New Roman"/>
          <w:b w:val="false"/>
          <w:bCs w:val="false"/>
          <w:sz w:val="22"/>
          <w:szCs w:val="22"/>
        </w:rPr>
        <w:t xml:space="preserve">As três variáveis linguísticas de entrada — IAE, OSC e EFF — são definidas pelos conjuntos </w:t>
      </w:r>
      <w:r>
        <w:rPr>
          <w:rFonts w:ascii="Consolas" w:cs="Consolas" w:eastAsia="Consolas" w:hAnsi="Consolas"/>
          <w:sz w:val="20"/>
          <w:szCs w:val="20"/>
        </w:rPr>
        <w:t xml:space="preserve">MF_IAE</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MF_OSC</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MF_EFF</w:t>
      </w:r>
      <w:r>
        <w:rPr>
          <w:rFonts w:ascii="Times New Roman" w:cs="Times New Roman" w:eastAsia="Times New Roman" w:hAnsi="Times New Roman"/>
          <w:b w:val="false"/>
          <w:bCs w:val="false"/>
          <w:sz w:val="22"/>
          <w:szCs w:val="22"/>
        </w:rPr>
        <w:t xml:space="preserve"> (linhas 123-139), todos com domínio </w:t>
      </w:r>
      <w:r>
        <w:rPr>
          <w:rFonts w:ascii="Cambria Math" w:cs="Cambria Math" w:eastAsia="Cambria Math" w:hAnsi="Cambria Math"/>
          <w:sz w:val="22"/>
          <w:szCs w:val="22"/>
        </w:rPr>
        <w:t xml:space="preserve">[0,1]</w:t>
      </w:r>
      <w:r>
        <w:rPr>
          <w:rFonts w:ascii="Times New Roman" w:cs="Times New Roman" w:eastAsia="Times New Roman" w:hAnsi="Times New Roman"/>
          <w:b w:val="false"/>
          <w:bCs w:val="false"/>
          <w:sz w:val="22"/>
          <w:szCs w:val="22"/>
        </w:rPr>
        <w:t xml:space="preserve"> e três termos linguísticos cada. </w:t>
      </w:r>
      <w:r>
        <w:rPr>
          <w:rFonts w:ascii="Consolas" w:cs="Consolas" w:eastAsia="Consolas" w:hAnsi="Consolas"/>
          <w:sz w:val="20"/>
          <w:szCs w:val="20"/>
        </w:rPr>
        <w:t xml:space="preserve">trap</w:t>
      </w:r>
      <w:r>
        <w:rPr>
          <w:rFonts w:ascii="Times New Roman" w:cs="Times New Roman" w:eastAsia="Times New Roman" w:hAnsi="Times New Roman"/>
          <w:b w:val="false"/>
          <w:bCs w:val="false"/>
          <w:sz w:val="22"/>
          <w:szCs w:val="22"/>
        </w:rPr>
        <w:t xml:space="preserve"> denota uma função trapezoidal (</w:t>
      </w:r>
      <w:r>
        <w:rPr>
          <w:rFonts w:ascii="Consolas" w:cs="Consolas" w:eastAsia="Consolas" w:hAnsi="Consolas"/>
          <w:sz w:val="20"/>
          <w:szCs w:val="20"/>
        </w:rPr>
        <w:t xml:space="preserve">trapezoidal_mf(x,a,b,c,d)</w:t>
      </w:r>
      <w:r>
        <w:rPr>
          <w:rFonts w:ascii="Times New Roman" w:cs="Times New Roman" w:eastAsia="Times New Roman" w:hAnsi="Times New Roman"/>
          <w:b w:val="false"/>
          <w:bCs w:val="false"/>
          <w:sz w:val="22"/>
          <w:szCs w:val="22"/>
        </w:rPr>
        <w:t xml:space="preserve">, linhas 57-66) e </w:t>
      </w:r>
      <w:r>
        <w:rPr>
          <w:rFonts w:ascii="Consolas" w:cs="Consolas" w:eastAsia="Consolas" w:hAnsi="Consolas"/>
          <w:sz w:val="20"/>
          <w:szCs w:val="20"/>
        </w:rPr>
        <w:t xml:space="preserve">tri</w:t>
      </w:r>
      <w:r>
        <w:rPr>
          <w:rFonts w:ascii="Times New Roman" w:cs="Times New Roman" w:eastAsia="Times New Roman" w:hAnsi="Times New Roman"/>
          <w:b w:val="false"/>
          <w:bCs w:val="false"/>
          <w:sz w:val="22"/>
          <w:szCs w:val="22"/>
        </w:rPr>
        <w:t xml:space="preserve"> uma função triangular (</w:t>
      </w:r>
      <w:r>
        <w:rPr>
          <w:rFonts w:ascii="Consolas" w:cs="Consolas" w:eastAsia="Consolas" w:hAnsi="Consolas"/>
          <w:sz w:val="20"/>
          <w:szCs w:val="20"/>
        </w:rPr>
        <w:t xml:space="preserve">triangular_mf(x,a,b,c)</w:t>
      </w:r>
      <w:r>
        <w:rPr>
          <w:rFonts w:ascii="Times New Roman" w:cs="Times New Roman" w:eastAsia="Times New Roman" w:hAnsi="Times New Roman"/>
          <w:b w:val="false"/>
          <w:bCs w:val="false"/>
          <w:sz w:val="22"/>
          <w:szCs w:val="22"/>
        </w:rPr>
        <w:t xml:space="preserve">, linhas 47-54), ambas definidas na seção de primitivas compartilhadas do motor.</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2268"/>
        <w:gridCol w:w="2268"/>
        <w:gridCol w:w="2268"/>
        <w:gridCol w:w="2268"/>
      </w:tblGrid>
      <w:tr>
        <w:trPr>
          <w:cantSplit/>
          <w:tblHeader/>
        </w:trPr>
        <w:tc>
          <w:tcPr>
            <w:tcW w:type="dxa" w:w="2268"/>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Variável</w:t>
            </w:r>
          </w:p>
        </w:tc>
        <w:tc>
          <w:tcPr>
            <w:tcW w:type="dxa" w:w="2268"/>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Termo linguístico</w:t>
            </w:r>
          </w:p>
        </w:tc>
        <w:tc>
          <w:tcPr>
            <w:tcW w:type="dxa" w:w="2268"/>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Tipo</w:t>
            </w:r>
          </w:p>
        </w:tc>
        <w:tc>
          <w:tcPr>
            <w:tcW w:type="dxa" w:w="2268"/>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Parâmetros (a, b, c[, d])</w:t>
            </w:r>
          </w:p>
        </w:tc>
      </w:tr>
      <w:tr>
        <w:trPr>
          <w:cantSplit/>
        </w:trPr>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IAE</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LOW</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(0.0, 0.0, 0.2, 0.4)</w:t>
            </w:r>
          </w:p>
        </w:tc>
      </w:tr>
      <w:tr>
        <w:trPr>
          <w:cantSplit/>
        </w:trPr>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IAE</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triangular</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(0.3, 0.5, 0.7)</w:t>
            </w:r>
          </w:p>
        </w:tc>
      </w:tr>
      <w:tr>
        <w:trPr>
          <w:cantSplit/>
        </w:trPr>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IAE</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(0.6, 0.8, 1.0, 1.0)</w:t>
            </w:r>
          </w:p>
        </w:tc>
      </w:tr>
      <w:tr>
        <w:trPr>
          <w:cantSplit/>
        </w:trPr>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OSC</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STABLE</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(0.0, 0.0, 0.2, 0.35)</w:t>
            </w:r>
          </w:p>
        </w:tc>
      </w:tr>
      <w:tr>
        <w:trPr>
          <w:cantSplit/>
        </w:trPr>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OSC</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OSC</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triangular</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(0.3, 0.5, 0.7)</w:t>
            </w:r>
          </w:p>
        </w:tc>
      </w:tr>
      <w:tr>
        <w:trPr>
          <w:cantSplit/>
        </w:trPr>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OSC</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UNSTABLE</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(0.6, 0.8, 1.0, 1.0)</w:t>
            </w:r>
          </w:p>
        </w:tc>
      </w:tr>
      <w:tr>
        <w:trPr>
          <w:cantSplit/>
        </w:trPr>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EFF</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SMOOTH</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(0.0, 0.0, 0.2, 0.4)</w:t>
            </w:r>
          </w:p>
        </w:tc>
      </w:tr>
      <w:tr>
        <w:trPr>
          <w:cantSplit/>
        </w:trPr>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EFF</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MODERATE</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triangular</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(0.3, 0.6, 0.8)</w:t>
            </w:r>
          </w:p>
        </w:tc>
      </w:tr>
      <w:tr>
        <w:trPr>
          <w:cantSplit/>
        </w:trPr>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EFF</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EXCESS</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2268"/>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(0.7, 0.9, 1.0, 1.0)</w:t>
            </w:r>
          </w:p>
        </w:tc>
      </w:tr>
    </w:tbl>
    <w:p>
      <w:pPr>
        <w:spacing w:after="160"/>
        <w:jc w:val="both"/>
      </w:pPr>
      <w:r>
        <w:rPr>
          <w:rFonts w:ascii="Times New Roman" w:cs="Times New Roman" w:eastAsia="Times New Roman" w:hAnsi="Times New Roman"/>
          <w:b w:val="false"/>
          <w:bCs w:val="false"/>
          <w:sz w:val="22"/>
          <w:szCs w:val="22"/>
        </w:rPr>
        <w:t xml:space="preserve">(fonte: </w:t>
      </w:r>
      <w:r>
        <w:rPr>
          <w:rFonts w:ascii="Consolas" w:cs="Consolas" w:eastAsia="Consolas" w:hAnsi="Consolas"/>
          <w:sz w:val="20"/>
          <w:szCs w:val="20"/>
        </w:rPr>
        <w:t xml:space="preserve">fuzzy_engine_v2.py:123-139</w:t>
      </w:r>
      <w:r>
        <w:rPr>
          <w:rFonts w:ascii="Times New Roman" w:cs="Times New Roman" w:eastAsia="Times New Roman" w:hAnsi="Times New Roman"/>
          <w:b w:val="false"/>
          <w:bCs w:val="false"/>
          <w:sz w:val="22"/>
          <w:szCs w:val="22"/>
        </w:rPr>
        <w:t xml:space="preserve">)</w:t>
      </w:r>
    </w:p>
    <w:p>
      <w:pPr>
        <w:pStyle w:val="Heading3"/>
        <w:spacing w:after="120" w:before="240"/>
      </w:pPr>
      <w:r>
        <w:rPr>
          <w:rFonts w:ascii="Times New Roman" w:cs="Times New Roman" w:eastAsia="Times New Roman" w:hAnsi="Times New Roman"/>
          <w:b w:val="false"/>
          <w:bCs w:val="false"/>
          <w:sz w:val="22"/>
          <w:szCs w:val="22"/>
        </w:rPr>
        <w:t xml:space="preserve">3.4 Base de regras completa</w:t>
      </w:r>
    </w:p>
    <w:p>
      <w:pPr>
        <w:spacing w:after="160"/>
        <w:jc w:val="both"/>
      </w:pPr>
      <w:r>
        <w:rPr>
          <w:rFonts w:ascii="Times New Roman" w:cs="Times New Roman" w:eastAsia="Times New Roman" w:hAnsi="Times New Roman"/>
          <w:b w:val="false"/>
          <w:bCs w:val="false"/>
          <w:sz w:val="22"/>
          <w:szCs w:val="22"/>
        </w:rPr>
        <w:t xml:space="preserve">A base de regras </w:t>
      </w:r>
      <w:r>
        <w:rPr>
          <w:rFonts w:ascii="Consolas" w:cs="Consolas" w:eastAsia="Consolas" w:hAnsi="Consolas"/>
          <w:sz w:val="20"/>
          <w:szCs w:val="20"/>
        </w:rPr>
        <w:t xml:space="preserve">RULES</w:t>
      </w:r>
      <w:r>
        <w:rPr>
          <w:rFonts w:ascii="Times New Roman" w:cs="Times New Roman" w:eastAsia="Times New Roman" w:hAnsi="Times New Roman"/>
          <w:b w:val="false"/>
          <w:bCs w:val="false"/>
          <w:sz w:val="22"/>
          <w:szCs w:val="22"/>
        </w:rPr>
        <w:t xml:space="preserve"> (linhas 151-190) contém </w:t>
      </w:r>
      <w:r>
        <w:rPr>
          <w:rFonts w:ascii="Times New Roman" w:cs="Times New Roman" w:eastAsia="Times New Roman" w:hAnsi="Times New Roman"/>
          <w:b/>
          <w:bCs/>
          <w:sz w:val="22"/>
          <w:szCs w:val="22"/>
        </w:rPr>
        <w:t xml:space="preserve">18 regras Mamdani</w:t>
      </w:r>
      <w:r>
        <w:rPr>
          <w:rFonts w:ascii="Times New Roman" w:cs="Times New Roman" w:eastAsia="Times New Roman" w:hAnsi="Times New Roman"/>
          <w:b w:val="false"/>
          <w:bCs w:val="false"/>
          <w:sz w:val="22"/>
          <w:szCs w:val="22"/>
        </w:rPr>
        <w:t xml:space="preserve">, cada uma um par (condição, nível de saída). As condições combinam subconjuntos das três variáveis de entrada por conjunção (mínimo, ou operador AND fuzzy — implementado em </w:t>
      </w:r>
      <w:r>
        <w:rPr>
          <w:rFonts w:ascii="Consolas" w:cs="Consolas" w:eastAsia="Consolas" w:hAnsi="Consolas"/>
          <w:sz w:val="20"/>
          <w:szCs w:val="20"/>
        </w:rPr>
        <w:t xml:space="preserve">_run_rules</w:t>
      </w:r>
      <w:r>
        <w:rPr>
          <w:rFonts w:ascii="Times New Roman" w:cs="Times New Roman" w:eastAsia="Times New Roman" w:hAnsi="Times New Roman"/>
          <w:b w:val="false"/>
          <w:bCs w:val="false"/>
          <w:sz w:val="22"/>
          <w:szCs w:val="22"/>
        </w:rPr>
        <w:t xml:space="preserve">, linhas 83-107); quando uma regra omite uma variável (por exemplo a regra R3, que não menciona IAE), essa variável simplesmente não participa do mínimo — a regra dispara para qualquer valor de IAE. Os agrupamentos R1…R6 abaixo seguem os comentários originais do código-fonte.</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664"/>
        <w:gridCol w:w="1106"/>
        <w:gridCol w:w="1106"/>
        <w:gridCol w:w="1106"/>
        <w:gridCol w:w="1106"/>
        <w:gridCol w:w="1106"/>
        <w:gridCol w:w="2876"/>
      </w:tblGrid>
      <w:tr>
        <w:trPr>
          <w:cantSplit/>
          <w:tblHeader/>
        </w:trPr>
        <w:tc>
          <w:tcPr>
            <w:tcW w:type="dxa" w:w="664"/>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Nº</w:t>
            </w:r>
          </w:p>
        </w:tc>
        <w:tc>
          <w:tcPr>
            <w:tcW w:type="dxa" w:w="110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Grupo</w:t>
            </w:r>
          </w:p>
        </w:tc>
        <w:tc>
          <w:tcPr>
            <w:tcW w:type="dxa" w:w="110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IAE</w:t>
            </w:r>
          </w:p>
        </w:tc>
        <w:tc>
          <w:tcPr>
            <w:tcW w:type="dxa" w:w="110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OSC</w:t>
            </w:r>
          </w:p>
        </w:tc>
        <w:tc>
          <w:tcPr>
            <w:tcW w:type="dxa" w:w="110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EFF</w:t>
            </w:r>
          </w:p>
        </w:tc>
        <w:tc>
          <w:tcPr>
            <w:tcW w:type="dxa" w:w="110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Saída</w:t>
            </w:r>
          </w:p>
        </w:tc>
        <w:tc>
          <w:tcPr>
            <w:tcW w:type="dxa" w:w="287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Justificativa (paraphraseada do código)</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1</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R1</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STABLE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SMOOTH</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Offset persistente com válvula calma → integrador genuinamente "preguiçoso"; única assinatura que justifica reduzir </w:t>
            </w:r>
            <w:r>
              <w:rPr>
                <w:rFonts w:ascii="Cambria Math" w:cs="Cambria Math" w:eastAsia="Cambria Math" w:hAnsi="Cambria Math"/>
                <w:sz w:val="18"/>
                <w:szCs w:val="18"/>
              </w:rPr>
              <w:t xml:space="preserve">T</w:t>
            </w:r>
            <w:r>
              <w:rPr>
                <w:rFonts w:ascii="Cambria Math" w:cs="Cambria Math" w:eastAsia="Cambria Math" w:hAnsi="Cambria Math"/>
                <w:sz w:val="18"/>
                <w:szCs w:val="18"/>
                <w:vertAlign w:val="subscript"/>
              </w:rPr>
              <w:t xml:space="preserve">i</w:t>
            </w:r>
            <w:r>
              <w:rPr>
                <w:rFonts w:ascii="Times New Roman" w:cs="Times New Roman" w:eastAsia="Times New Roman" w:hAnsi="Times New Roman"/>
                <w:b w:val="false"/>
                <w:bCs w:val="false"/>
                <w:sz w:val="18"/>
                <w:szCs w:val="18"/>
              </w:rPr>
              <w:t xml:space="preserve"> (linhas 152-154).</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2</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R1</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STABLE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MODERATE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Mesma assinatura de R1, com esforço de válvula moderado ainda tolerável (linha 155).</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3</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R1'</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STABLE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EXCESS</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Offset com válvula já lutando em curso pleno </w:t>
            </w:r>
            <w:r>
              <w:rPr>
                <w:rFonts w:ascii="Times New Roman" w:cs="Times New Roman" w:eastAsia="Times New Roman" w:hAnsi="Times New Roman"/>
                <w:b/>
                <w:bCs/>
                <w:sz w:val="18"/>
                <w:szCs w:val="18"/>
              </w:rPr>
              <w:t xml:space="preserve">não</w:t>
            </w:r>
            <w:r>
              <w:rPr>
                <w:rFonts w:ascii="Times New Roman" w:cs="Times New Roman" w:eastAsia="Times New Roman" w:hAnsi="Times New Roman"/>
                <w:b w:val="false"/>
                <w:bCs w:val="false"/>
                <w:sz w:val="18"/>
                <w:szCs w:val="18"/>
              </w:rPr>
              <w:t xml:space="preserve"> é malha lenta — é malha no limite (saturação de saída, restrição a jusante, atrito estático/</w:t>
            </w:r>
            <w:r>
              <w:rPr>
                <w:rFonts w:ascii="Times New Roman" w:cs="Times New Roman" w:eastAsia="Times New Roman" w:hAnsi="Times New Roman"/>
                <w:b w:val="false"/>
                <w:bCs w:val="false"/>
                <w:sz w:val="18"/>
                <w:szCs w:val="18"/>
              </w:rPr>
              <w:t xml:space="preserve">stiction</w:t>
            </w:r>
            <w:r>
              <w:rPr>
                <w:rFonts w:ascii="Times New Roman" w:cs="Times New Roman" w:eastAsia="Times New Roman" w:hAnsi="Times New Roman"/>
                <w:b w:val="false"/>
                <w:bCs w:val="false"/>
                <w:sz w:val="18"/>
                <w:szCs w:val="18"/>
              </w:rPr>
              <w:t xml:space="preserve">, ou oscilação que o detector não conseguiu resolver). Acelerar o integrador aí só o "aperta" mais. Esta regra dizia "RM" (−0.35); combinada com uma leitura de OSC que colapsa a zero quando a máscara de assentamento cobre a janela, era o que levava </w:t>
            </w:r>
            <w:r>
              <w:rPr>
                <w:rFonts w:ascii="Cambria Math" w:cs="Cambria Math" w:eastAsia="Cambria Math" w:hAnsi="Cambria Math"/>
                <w:sz w:val="18"/>
                <w:szCs w:val="18"/>
              </w:rPr>
              <w:t xml:space="preserve">T</w:t>
            </w:r>
            <w:r>
              <w:rPr>
                <w:rFonts w:ascii="Cambria Math" w:cs="Cambria Math" w:eastAsia="Cambria Math" w:hAnsi="Cambria Math"/>
                <w:sz w:val="18"/>
                <w:szCs w:val="18"/>
                <w:vertAlign w:val="subscript"/>
              </w:rPr>
              <w:t xml:space="preserve">i</w:t>
            </w:r>
            <w:r>
              <w:rPr>
                <w:rFonts w:ascii="Times New Roman" w:cs="Times New Roman" w:eastAsia="Times New Roman" w:hAnsi="Times New Roman"/>
                <w:b w:val="false"/>
                <w:bCs w:val="false"/>
                <w:sz w:val="18"/>
                <w:szCs w:val="18"/>
              </w:rPr>
              <w:t xml:space="preserve"> a cair ciclo após ciclo numa malha visivelmente oscilante. Corrigida para amortecer (linhas 156-163).</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4</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R1'</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STABLE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EXCESS</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Mesma lógica de R1' aplicada a offset moderado (linha 164).</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5</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R1'</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LOW</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STABLE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EXCESS</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Mesma lógica de R1', mesmo com offset baixo — o esforço excessivo de válvula por si só já indica malha no limite (linha 165).</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6</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R2</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UNSTABLE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AM</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Território de ciclo-limite: instabilidade de PV com offset alto exige o maior amortecimento disponível (linhas 166-167).</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7</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R2</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UNSTABLE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AM</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Ciclo-limite com offset moderado — mesmo tratamento de máximo amortecimento (linha 168).</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8</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R2</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LOW</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UNSTABLE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Ciclo-limite com offset baixo — amortecimento forte, porém um nível abaixo do máximo, já que o erro médio já é pequeno (linha 169).</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9</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R3</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OSC</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EXCESS</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Malha "nervosa" — PV oscilando e válvula "tagarela" (chattering) simultaneamente — desacelerar o integrador independentemente do nível de IAE (linhas 170-171).</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10</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R3'</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LOW</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OSC</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MODERATE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Oscilação sustentada de PV com válvula calma e erro baixo: a sintonia clássica diria "oscilação → mais amortecimento", mas só quando a oscilação de fato custa algo; ringing leve numa malha já com erro baixo é a forma normal de uma resposta a degrau — amortecer mais só compra lentidão (linhas 172-178).</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11</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R3'</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LOW</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OSC</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SMOOTH</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Mesmo racional de R3' com válvula ainda mais calma (linha 179).</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12</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R3'</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OSC</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SMOOTH</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Oscilação com offset moderado e válvula calma: aqui a oscilação já custa o suficiente (offset não é mais baixo) para justificar amortecimento (linha 180).</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13</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R3'</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OSC</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SMOOTH</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AM</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Oscilação com offset alto e válvula calma: amortecimento máximo — combinação de erro alto e oscilação sustentada (linha 181).</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14</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R4</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OSC</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MODERATE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Compromisso aceitável: offset moderado, oscilação presente e esforço de válvula moderado não pedem intervenção além de manter (linhas 182-183).</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15</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R5</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LOW</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STABLE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SMOOTH</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Malha assentada (erro baixo, PV estável, válvula calma) — manter </w:t>
            </w:r>
            <w:r>
              <w:rPr>
                <w:rFonts w:ascii="Cambria Math" w:cs="Cambria Math" w:eastAsia="Cambria Math" w:hAnsi="Cambria Math"/>
                <w:sz w:val="18"/>
                <w:szCs w:val="18"/>
              </w:rPr>
              <w:t xml:space="preserve">T</w:t>
            </w:r>
            <w:r>
              <w:rPr>
                <w:rFonts w:ascii="Cambria Math" w:cs="Cambria Math" w:eastAsia="Cambria Math" w:hAnsi="Cambria Math"/>
                <w:sz w:val="18"/>
                <w:szCs w:val="18"/>
                <w:vertAlign w:val="subscript"/>
              </w:rPr>
              <w:t xml:space="preserve">i</w:t>
            </w:r>
            <w:r>
              <w:rPr>
                <w:rFonts w:ascii="Times New Roman" w:cs="Times New Roman" w:eastAsia="Times New Roman" w:hAnsi="Times New Roman"/>
                <w:b w:val="false"/>
                <w:bCs w:val="false"/>
                <w:sz w:val="18"/>
                <w:szCs w:val="18"/>
              </w:rPr>
              <w:t xml:space="preserve"> (linhas 184-185).</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16</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R5</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LOW</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STABLE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MODERATE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Malha essencialmente assentada, com esforço de válvula um pouco maior — ainda manter (linha 186).</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17</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R6</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STABLE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SMOOTH</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Offset moderado, PV e válvula calmas → redução suave de </w:t>
            </w:r>
            <w:r>
              <w:rPr>
                <w:rFonts w:ascii="Cambria Math" w:cs="Cambria Math" w:eastAsia="Cambria Math" w:hAnsi="Cambria Math"/>
                <w:sz w:val="18"/>
                <w:szCs w:val="18"/>
              </w:rPr>
              <w:t xml:space="preserve">T</w:t>
            </w:r>
            <w:r>
              <w:rPr>
                <w:rFonts w:ascii="Cambria Math" w:cs="Cambria Math" w:eastAsia="Cambria Math" w:hAnsi="Cambria Math"/>
                <w:sz w:val="18"/>
                <w:szCs w:val="18"/>
                <w:vertAlign w:val="subscript"/>
              </w:rPr>
              <w:t xml:space="preserve">i</w:t>
            </w:r>
            <w:r>
              <w:rPr>
                <w:rFonts w:ascii="Times New Roman" w:cs="Times New Roman" w:eastAsia="Times New Roman" w:hAnsi="Times New Roman"/>
                <w:b w:val="false"/>
                <w:bCs w:val="false"/>
                <w:sz w:val="18"/>
                <w:szCs w:val="18"/>
              </w:rPr>
              <w:t xml:space="preserve"> (linhas 187-188).</w:t>
            </w:r>
          </w:p>
        </w:tc>
      </w:tr>
      <w:tr>
        <w:trPr>
          <w:cantSplit/>
        </w:trPr>
        <w:tc>
          <w:tcPr>
            <w:tcW w:type="dxa" w:w="66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18</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R6</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STABLE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MODERATE</w:t>
            </w:r>
          </w:p>
        </w:tc>
        <w:tc>
          <w:tcPr>
            <w:tcW w:type="dxa" w:w="110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w:t>
            </w:r>
          </w:p>
        </w:tc>
        <w:tc>
          <w:tcPr>
            <w:tcW w:type="dxa" w:w="28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Mesma redução suave, com esforço de válvula moderado (linha 189).</w:t>
            </w:r>
          </w:p>
        </w:tc>
      </w:tr>
    </w:tbl>
    <w:p>
      <w:pPr>
        <w:spacing w:after="160"/>
        <w:jc w:val="both"/>
      </w:pPr>
      <w:r>
        <w:rPr>
          <w:rFonts w:ascii="Times New Roman" w:cs="Times New Roman" w:eastAsia="Times New Roman" w:hAnsi="Times New Roman"/>
          <w:b w:val="false"/>
          <w:bCs w:val="false"/>
          <w:sz w:val="22"/>
          <w:szCs w:val="22"/>
        </w:rPr>
        <w:t xml:space="preserve">(fonte: </w:t>
      </w:r>
      <w:r>
        <w:rPr>
          <w:rFonts w:ascii="Consolas" w:cs="Consolas" w:eastAsia="Consolas" w:hAnsi="Consolas"/>
          <w:sz w:val="20"/>
          <w:szCs w:val="20"/>
        </w:rPr>
        <w:t xml:space="preserve">fuzzy_engine_v2.py:151-190</w:t>
      </w:r>
      <w:r>
        <w:rPr>
          <w:rFonts w:ascii="Times New Roman" w:cs="Times New Roman" w:eastAsia="Times New Roman" w:hAnsi="Times New Roman"/>
          <w:b w:val="false"/>
          <w:bCs w:val="false"/>
          <w:sz w:val="22"/>
          <w:szCs w:val="22"/>
        </w:rPr>
        <w:t xml:space="preserve">; nenhuma regra omitida ou mesclada)</w:t>
      </w:r>
    </w:p>
    <w:p>
      <w:pPr>
        <w:pStyle w:val="Heading3"/>
        <w:spacing w:after="120" w:before="240"/>
      </w:pPr>
      <w:r>
        <w:rPr>
          <w:rFonts w:ascii="Times New Roman" w:cs="Times New Roman" w:eastAsia="Times New Roman" w:hAnsi="Times New Roman"/>
          <w:b w:val="false"/>
          <w:bCs w:val="false"/>
          <w:sz w:val="22"/>
          <w:szCs w:val="22"/>
        </w:rPr>
        <w:t xml:space="preserve">3.5 Centros de saída (</w:t>
      </w:r>
      <w:r>
        <w:rPr>
          <w:rFonts w:ascii="Consolas" w:cs="Consolas" w:eastAsia="Consolas" w:hAnsi="Consolas"/>
          <w:sz w:val="20"/>
          <w:szCs w:val="20"/>
        </w:rPr>
        <w:t xml:space="preserve">OUTPUT_CENTERS</w:t>
      </w:r>
      <w:r>
        <w:rPr>
          <w:rFonts w:ascii="Times New Roman" w:cs="Times New Roman" w:eastAsia="Times New Roman" w:hAnsi="Times New Roman"/>
          <w:b w:val="false"/>
          <w:bCs w:val="false"/>
          <w:sz w:val="22"/>
          <w:szCs w:val="22"/>
        </w:rPr>
        <w:t xml:space="preserve">)</w:t>
      </w:r>
    </w:p>
    <w:p>
      <w:pPr>
        <w:spacing w:after="160"/>
        <w:jc w:val="both"/>
      </w:pPr>
      <w:r>
        <w:rPr>
          <w:rFonts w:ascii="Times New Roman" w:cs="Times New Roman" w:eastAsia="Times New Roman" w:hAnsi="Times New Roman"/>
          <w:b w:val="false"/>
          <w:bCs w:val="false"/>
          <w:sz w:val="22"/>
          <w:szCs w:val="22"/>
        </w:rPr>
        <w:t xml:space="preserve">A variável de saída Δ</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é definida por cinco níveis linguísticos, cada um associado a um valor </w:t>
      </w:r>
      <w:r>
        <w:rPr>
          <w:rFonts w:ascii="Times New Roman" w:cs="Times New Roman" w:eastAsia="Times New Roman" w:hAnsi="Times New Roman"/>
          <w:b w:val="false"/>
          <w:bCs w:val="false"/>
          <w:sz w:val="22"/>
          <w:szCs w:val="22"/>
        </w:rPr>
        <w:t xml:space="preserve">singleton</w:t>
      </w:r>
      <w:r>
        <w:rPr>
          <w:rFonts w:ascii="Times New Roman" w:cs="Times New Roman" w:eastAsia="Times New Roman" w:hAnsi="Times New Roman"/>
          <w:b w:val="false"/>
          <w:bCs w:val="false"/>
          <w:sz w:val="22"/>
          <w:szCs w:val="22"/>
        </w:rPr>
        <w:t xml:space="preserve"> (crisp) usado na defuzzificação por Centro de Gravidade (linha 142):</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3024"/>
        <w:gridCol w:w="3024"/>
        <w:gridCol w:w="3024"/>
      </w:tblGrid>
      <w:tr>
        <w:trPr>
          <w:cantSplit/>
          <w:tblHeader/>
        </w:trPr>
        <w:tc>
          <w:tcPr>
            <w:tcW w:type="dxa" w:w="3024"/>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Nível</w:t>
            </w:r>
          </w:p>
        </w:tc>
        <w:tc>
          <w:tcPr>
            <w:tcW w:type="dxa" w:w="3024"/>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Sigla</w:t>
            </w:r>
          </w:p>
        </w:tc>
        <w:tc>
          <w:tcPr>
            <w:tcW w:type="dxa" w:w="3024"/>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Δ_Ti (centro singleton)</w:t>
            </w:r>
          </w:p>
        </w:tc>
      </w:tr>
      <w:tr>
        <w:trPr>
          <w:cantSplit/>
        </w:trPr>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Reduzir Muito</w:t>
            </w:r>
          </w:p>
        </w:tc>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RM</w:t>
            </w:r>
          </w:p>
        </w:tc>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−0.35</w:t>
            </w:r>
          </w:p>
        </w:tc>
      </w:tr>
      <w:tr>
        <w:trPr>
          <w:cantSplit/>
        </w:trPr>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Reduzir</w:t>
            </w:r>
          </w:p>
        </w:tc>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w:t>
            </w:r>
          </w:p>
        </w:tc>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−0.15</w:t>
            </w:r>
          </w:p>
        </w:tc>
      </w:tr>
      <w:tr>
        <w:trPr>
          <w:cantSplit/>
        </w:trPr>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Manter</w:t>
            </w:r>
          </w:p>
        </w:tc>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0.0</w:t>
            </w:r>
          </w:p>
        </w:tc>
      </w:tr>
      <w:tr>
        <w:trPr>
          <w:cantSplit/>
        </w:trPr>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Aumentar</w:t>
            </w:r>
          </w:p>
        </w:tc>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w:t>
            </w:r>
          </w:p>
        </w:tc>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+0.15</w:t>
            </w:r>
          </w:p>
        </w:tc>
      </w:tr>
      <w:tr>
        <w:trPr>
          <w:cantSplit/>
        </w:trPr>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Aumentar Muito</w:t>
            </w:r>
          </w:p>
        </w:tc>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AM</w:t>
            </w:r>
          </w:p>
        </w:tc>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+0.35</w:t>
            </w:r>
          </w:p>
        </w:tc>
      </w:tr>
    </w:tbl>
    <w:p>
      <w:pPr>
        <w:spacing w:after="160"/>
        <w:jc w:val="both"/>
      </w:pPr>
      <w:r>
        <w:rPr>
          <w:rFonts w:ascii="Times New Roman" w:cs="Times New Roman" w:eastAsia="Times New Roman" w:hAnsi="Times New Roman"/>
          <w:b w:val="false"/>
          <w:bCs w:val="false"/>
          <w:sz w:val="22"/>
          <w:szCs w:val="22"/>
        </w:rPr>
        <w:t xml:space="preserve">(fonte: </w:t>
      </w:r>
      <w:r>
        <w:rPr>
          <w:rFonts w:ascii="Consolas" w:cs="Consolas" w:eastAsia="Consolas" w:hAnsi="Consolas"/>
          <w:sz w:val="20"/>
          <w:szCs w:val="20"/>
        </w:rPr>
        <w:t xml:space="preserve">fuzzy_engine_v2.py:142</w:t>
      </w:r>
      <w:r>
        <w:rPr>
          <w:rFonts w:ascii="Times New Roman" w:cs="Times New Roman" w:eastAsia="Times New Roman" w:hAnsi="Times New Roman"/>
          <w:b w:val="false"/>
          <w:bCs w:val="false"/>
          <w:sz w:val="22"/>
          <w:szCs w:val="22"/>
        </w:rPr>
        <w:t xml:space="preserve">)</w:t>
      </w:r>
    </w:p>
    <w:p>
      <w:pPr>
        <w:spacing w:after="160"/>
        <w:jc w:val="both"/>
      </w:pPr>
      <w:r>
        <w:rPr>
          <w:rFonts w:ascii="Times New Roman" w:cs="Times New Roman" w:eastAsia="Times New Roman" w:hAnsi="Times New Roman"/>
          <w:b w:val="false"/>
          <w:bCs w:val="false"/>
          <w:sz w:val="22"/>
          <w:szCs w:val="22"/>
        </w:rPr>
        <w:t xml:space="preserve">Note-se que o nível RM, embora definido, </w:t>
      </w:r>
      <w:r>
        <w:rPr>
          <w:rFonts w:ascii="Times New Roman" w:cs="Times New Roman" w:eastAsia="Times New Roman" w:hAnsi="Times New Roman"/>
          <w:b/>
          <w:bCs/>
          <w:sz w:val="22"/>
          <w:szCs w:val="22"/>
        </w:rPr>
        <w:t xml:space="preserve">não é consequente de nenhuma regra ativa</w:t>
      </w:r>
      <w:r>
        <w:rPr>
          <w:rFonts w:ascii="Times New Roman" w:cs="Times New Roman" w:eastAsia="Times New Roman" w:hAnsi="Times New Roman"/>
          <w:b w:val="false"/>
          <w:bCs w:val="false"/>
          <w:sz w:val="22"/>
          <w:szCs w:val="22"/>
        </w:rPr>
        <w:t xml:space="preserve"> na base atual (seção 3.4) — o comentário da regra 3 (R1', linhas 160-162) registra explicitamente que esse nível era usado anteriormente naquela regra e foi substituído por A pelas razões ali descritas; RM permanece declarado no dicionário de centros, mas inativo como saída.</w:t>
      </w:r>
    </w:p>
    <w:p>
      <w:pPr>
        <w:spacing w:after="160"/>
        <w:jc w:val="both"/>
      </w:pPr>
      <w:r>
        <w:rPr>
          <w:rFonts w:ascii="Times New Roman" w:cs="Times New Roman" w:eastAsia="Times New Roman" w:hAnsi="Times New Roman"/>
          <w:b w:val="false"/>
          <w:bCs w:val="false"/>
          <w:sz w:val="22"/>
          <w:szCs w:val="22"/>
        </w:rPr>
        <w:t xml:space="preserve">Após a defuzzificação (seção 3.6), o valor de Δ</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resultante é adicionalmente restringido (</w:t>
      </w:r>
      <w:r>
        <w:rPr>
          <w:rFonts w:ascii="Times New Roman" w:cs="Times New Roman" w:eastAsia="Times New Roman" w:hAnsi="Times New Roman"/>
          <w:b w:val="false"/>
          <w:bCs w:val="false"/>
          <w:sz w:val="22"/>
          <w:szCs w:val="22"/>
        </w:rPr>
        <w:t xml:space="preserve">clamp</w:t>
      </w:r>
      <w:r>
        <w:rPr>
          <w:rFonts w:ascii="Times New Roman" w:cs="Times New Roman" w:eastAsia="Times New Roman" w:hAnsi="Times New Roman"/>
          <w:b w:val="false"/>
          <w:bCs w:val="false"/>
          <w:sz w:val="22"/>
          <w:szCs w:val="22"/>
        </w:rPr>
        <w:t xml:space="preserve">) ao intervalo </w:t>
      </w:r>
      <w:r>
        <w:rPr>
          <w:rFonts w:ascii="Cambria Math" w:cs="Cambria Math" w:eastAsia="Cambria Math" w:hAnsi="Cambria Math"/>
          <w:sz w:val="22"/>
          <w:szCs w:val="22"/>
        </w:rPr>
        <w:t xml:space="preserve">[-0.5, +0.5]</w:t>
      </w:r>
      <w:r>
        <w:rPr>
          <w:rFonts w:ascii="Times New Roman" w:cs="Times New Roman" w:eastAsia="Times New Roman" w:hAnsi="Times New Roman"/>
          <w:b w:val="false"/>
          <w:bCs w:val="false"/>
          <w:sz w:val="22"/>
          <w:szCs w:val="22"/>
        </w:rPr>
        <w:t xml:space="preserve"> (linha 282) antes de ser devolvido ao chamador — uma margem de segurança que, na prática, raramente é atingida, já que o maior centro singleton definido é ±0.35.</w:t>
      </w:r>
    </w:p>
    <w:p>
      <w:pPr>
        <w:pStyle w:val="Heading3"/>
        <w:spacing w:after="120" w:before="240"/>
      </w:pPr>
      <w:r>
        <w:rPr>
          <w:rFonts w:ascii="Times New Roman" w:cs="Times New Roman" w:eastAsia="Times New Roman" w:hAnsi="Times New Roman"/>
          <w:b w:val="false"/>
          <w:bCs w:val="false"/>
          <w:sz w:val="22"/>
          <w:szCs w:val="22"/>
        </w:rPr>
        <w:t xml:space="preserve">3.6 Defuzzificação e atualização de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p>
    <w:p>
      <w:pPr>
        <w:spacing w:after="160"/>
        <w:jc w:val="both"/>
      </w:pPr>
      <w:r>
        <w:rPr>
          <w:rFonts w:ascii="Times New Roman" w:cs="Times New Roman" w:eastAsia="Times New Roman" w:hAnsi="Times New Roman"/>
          <w:b w:val="false"/>
          <w:bCs w:val="false"/>
          <w:sz w:val="22"/>
          <w:szCs w:val="22"/>
        </w:rPr>
        <w:t xml:space="preserve">Como as demais estratégias do motor, </w:t>
      </w:r>
      <w:r>
        <w:rPr>
          <w:rFonts w:ascii="Consolas" w:cs="Consolas" w:eastAsia="Consolas" w:hAnsi="Consolas"/>
          <w:sz w:val="20"/>
          <w:szCs w:val="20"/>
        </w:rPr>
        <w:t xml:space="preserve">FuzzyEngineV2</w:t>
      </w:r>
      <w:r>
        <w:rPr>
          <w:rFonts w:ascii="Times New Roman" w:cs="Times New Roman" w:eastAsia="Times New Roman" w:hAnsi="Times New Roman"/>
          <w:b w:val="false"/>
          <w:bCs w:val="false"/>
          <w:sz w:val="22"/>
          <w:szCs w:val="22"/>
        </w:rPr>
        <w:t xml:space="preserve"> utiliza o núcleo de inferência compartilhado </w:t>
      </w:r>
      <w:r>
        <w:rPr>
          <w:rFonts w:ascii="Consolas" w:cs="Consolas" w:eastAsia="Consolas" w:hAnsi="Consolas"/>
          <w:sz w:val="20"/>
          <w:szCs w:val="20"/>
        </w:rPr>
        <w:t xml:space="preserve">_run_rules</w:t>
      </w:r>
      <w:r>
        <w:rPr>
          <w:rFonts w:ascii="Times New Roman" w:cs="Times New Roman" w:eastAsia="Times New Roman" w:hAnsi="Times New Roman"/>
          <w:b w:val="false"/>
          <w:bCs w:val="false"/>
          <w:sz w:val="22"/>
          <w:szCs w:val="22"/>
        </w:rPr>
        <w:t xml:space="preserve"> (linhas 83-107): cada regra dispara com força igual ao mínimo (E fuzzy) das pertinências dos seus antecedentes presentes em </w:t>
      </w:r>
      <w:r>
        <w:rPr>
          <w:rFonts w:ascii="Consolas" w:cs="Consolas" w:eastAsia="Consolas" w:hAnsi="Consolas"/>
          <w:sz w:val="20"/>
          <w:szCs w:val="20"/>
        </w:rPr>
        <w:t xml:space="preserve">input_mfs</w:t>
      </w:r>
      <w:r>
        <w:rPr>
          <w:rFonts w:ascii="Times New Roman" w:cs="Times New Roman" w:eastAsia="Times New Roman" w:hAnsi="Times New Roman"/>
          <w:b w:val="false"/>
          <w:bCs w:val="false"/>
          <w:sz w:val="22"/>
          <w:szCs w:val="22"/>
        </w:rPr>
        <w:t xml:space="preserve">; regras que compartilham o mesmo nível de saída são agregadas pelo máximo (OU fuzzy) das suas forças. A saída crisp é então obtida por defuzzificação </w:t>
      </w:r>
      <w:r>
        <w:rPr>
          <w:rFonts w:ascii="Times New Roman" w:cs="Times New Roman" w:eastAsia="Times New Roman" w:hAnsi="Times New Roman"/>
          <w:b w:val="false"/>
          <w:bCs w:val="false"/>
          <w:sz w:val="22"/>
          <w:szCs w:val="22"/>
        </w:rPr>
        <w:t xml:space="preserve">singleton</w:t>
      </w:r>
      <w:r>
        <w:rPr>
          <w:rFonts w:ascii="Times New Roman" w:cs="Times New Roman" w:eastAsia="Times New Roman" w:hAnsi="Times New Roman"/>
          <w:b w:val="false"/>
          <w:bCs w:val="false"/>
          <w:sz w:val="22"/>
          <w:szCs w:val="22"/>
        </w:rPr>
        <w:t xml:space="preserve"> de Centro de Gravidade:</w:t>
      </w:r>
    </w:p>
    <w:p>
      <w:pPr>
        <w:spacing w:after="160" w:before="160"/>
        <w:jc w:val="center"/>
      </w:pPr>
      <w:r>
        <w:rPr>
          <w:rFonts w:ascii="Cambria Math" w:cs="Cambria Math" w:eastAsia="Cambria Math" w:hAnsi="Cambria Math"/>
          <w:sz w:val="24"/>
          <w:szCs w:val="24"/>
        </w:rPr>
        <w:t xml:space="preserve">Δ</w:t>
      </w:r>
      <w:r>
        <w:rPr>
          <w:rFonts w:ascii="Cambria Math" w:cs="Cambria Math" w:eastAsia="Cambria Math" w:hAnsi="Cambria Math"/>
          <w:sz w:val="24"/>
          <w:szCs w:val="24"/>
          <w:vertAlign w:val="subscript"/>
        </w:rPr>
        <w:t xml:space="preserve">T</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rPr>
        <w:t xml:space="preserve"> =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Σ</w:t>
      </w:r>
      <w:r>
        <w:rPr>
          <w:rFonts w:ascii="Cambria Math" w:cs="Cambria Math" w:eastAsia="Cambria Math" w:hAnsi="Cambria Math"/>
          <w:sz w:val="24"/>
          <w:szCs w:val="24"/>
          <w:vertAlign w:val="subscript"/>
        </w:rPr>
        <w:t xml:space="preserve">ℓ</w:t>
      </w:r>
      <w:r>
        <w:rPr>
          <w:rFonts w:ascii="Cambria Math" w:cs="Cambria Math" w:eastAsia="Cambria Math" w:hAnsi="Cambria Math"/>
          <w:sz w:val="24"/>
          <w:szCs w:val="24"/>
        </w:rPr>
        <w:t xml:space="preserve"> </w:t>
      </w:r>
      <w:r>
        <w:rPr>
          <w:rFonts w:ascii="Cambria Math" w:cs="Cambria Math" w:eastAsia="Cambria Math" w:hAnsi="Cambria Math"/>
          <w:sz w:val="24"/>
          <w:szCs w:val="24"/>
        </w:rPr>
        <w:t xml:space="preserve">c</w:t>
      </w:r>
      <w:r>
        <w:rPr>
          <w:rFonts w:ascii="Cambria Math" w:cs="Cambria Math" w:eastAsia="Cambria Math" w:hAnsi="Cambria Math"/>
          <w:sz w:val="24"/>
          <w:szCs w:val="24"/>
          <w:vertAlign w:val="subscript"/>
        </w:rPr>
        <w:t xml:space="preserve">ℓ</w:t>
      </w:r>
      <w:r>
        <w:rPr>
          <w:rFonts w:ascii="Cambria Math" w:cs="Cambria Math" w:eastAsia="Cambria Math" w:hAnsi="Cambria Math"/>
          <w:sz w:val="24"/>
          <w:szCs w:val="24"/>
        </w:rPr>
        <w:t xml:space="preserve"> · </w:t>
      </w:r>
      <w:r>
        <w:rPr>
          <w:rFonts w:ascii="Cambria Math" w:cs="Cambria Math" w:eastAsia="Cambria Math" w:hAnsi="Cambria Math"/>
          <w:sz w:val="24"/>
          <w:szCs w:val="24"/>
        </w:rPr>
        <w:t xml:space="preserve">s</w:t>
      </w:r>
      <w:r>
        <w:rPr>
          <w:rFonts w:ascii="Cambria Math" w:cs="Cambria Math" w:eastAsia="Cambria Math" w:hAnsi="Cambria Math"/>
          <w:sz w:val="24"/>
          <w:szCs w:val="24"/>
          <w:vertAlign w:val="subscript"/>
        </w:rPr>
        <w:t xml:space="preserve">ℓ</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Σ</w:t>
      </w:r>
      <w:r>
        <w:rPr>
          <w:rFonts w:ascii="Cambria Math" w:cs="Cambria Math" w:eastAsia="Cambria Math" w:hAnsi="Cambria Math"/>
          <w:sz w:val="24"/>
          <w:szCs w:val="24"/>
          <w:vertAlign w:val="subscript"/>
        </w:rPr>
        <w:t xml:space="preserve">ℓ</w:t>
      </w:r>
      <w:r>
        <w:rPr>
          <w:rFonts w:ascii="Cambria Math" w:cs="Cambria Math" w:eastAsia="Cambria Math" w:hAnsi="Cambria Math"/>
          <w:sz w:val="24"/>
          <w:szCs w:val="24"/>
        </w:rPr>
        <w:t xml:space="preserve"> </w:t>
      </w:r>
      <w:r>
        <w:rPr>
          <w:rFonts w:ascii="Cambria Math" w:cs="Cambria Math" w:eastAsia="Cambria Math" w:hAnsi="Cambria Math"/>
          <w:sz w:val="24"/>
          <w:szCs w:val="24"/>
        </w:rPr>
        <w:t xml:space="preserve">s</w:t>
      </w:r>
      <w:r>
        <w:rPr>
          <w:rFonts w:ascii="Cambria Math" w:cs="Cambria Math" w:eastAsia="Cambria Math" w:hAnsi="Cambria Math"/>
          <w:sz w:val="24"/>
          <w:szCs w:val="24"/>
          <w:vertAlign w:val="subscript"/>
        </w:rPr>
        <w:t xml:space="preserve">ℓ</w:t>
      </w:r>
      <w:r>
        <w:rPr>
          <w:rFonts w:ascii="Cambria Math" w:cs="Cambria Math" w:eastAsia="Cambria Math" w:hAnsi="Cambria Math"/>
          <w:sz w:val="24"/>
          <w:szCs w:val="24"/>
        </w:rPr>
        <w:t xml:space="preserve">)</w:t>
      </w:r>
    </w:p>
    <w:p>
      <w:pPr>
        <w:spacing w:after="160"/>
        <w:jc w:val="both"/>
      </w:pPr>
      <w:r>
        <w:rPr>
          <w:rFonts w:ascii="Times New Roman" w:cs="Times New Roman" w:eastAsia="Times New Roman" w:hAnsi="Times New Roman"/>
          <w:b w:val="false"/>
          <w:bCs w:val="false"/>
          <w:sz w:val="22"/>
          <w:szCs w:val="22"/>
        </w:rPr>
        <w:t xml:space="preserve">onde </w:t>
      </w:r>
      <w:r>
        <w:rPr>
          <w:rFonts w:ascii="Cambria Math" w:cs="Cambria Math" w:eastAsia="Cambria Math" w:hAnsi="Cambria Math"/>
          <w:sz w:val="22"/>
          <w:szCs w:val="22"/>
        </w:rPr>
        <w:t xml:space="preserve">c</w:t>
      </w:r>
      <w:r>
        <w:rPr>
          <w:rFonts w:ascii="Cambria Math" w:cs="Cambria Math" w:eastAsia="Cambria Math" w:hAnsi="Cambria Math"/>
          <w:sz w:val="22"/>
          <w:szCs w:val="22"/>
          <w:vertAlign w:val="subscript"/>
        </w:rPr>
        <w:t xml:space="preserve">ℓ</w:t>
      </w:r>
      <w:r>
        <w:rPr>
          <w:rFonts w:ascii="Times New Roman" w:cs="Times New Roman" w:eastAsia="Times New Roman" w:hAnsi="Times New Roman"/>
          <w:b w:val="false"/>
          <w:bCs w:val="false"/>
          <w:sz w:val="22"/>
          <w:szCs w:val="22"/>
        </w:rPr>
        <w:t xml:space="preserve"> é o centro do nível </w:t>
      </w:r>
      <w:r>
        <w:rPr>
          <w:rFonts w:ascii="Cambria Math" w:cs="Cambria Math" w:eastAsia="Cambria Math" w:hAnsi="Cambria Math"/>
          <w:sz w:val="22"/>
          <w:szCs w:val="22"/>
        </w:rPr>
        <w:t xml:space="preserve">ℓ</w:t>
      </w:r>
      <w:r>
        <w:rPr>
          <w:rFonts w:ascii="Times New Roman" w:cs="Times New Roman" w:eastAsia="Times New Roman" w:hAnsi="Times New Roman"/>
          <w:b w:val="false"/>
          <w:bCs w:val="false"/>
          <w:sz w:val="22"/>
          <w:szCs w:val="22"/>
        </w:rPr>
        <w:t xml:space="preserve"> em </w:t>
      </w:r>
      <w:r>
        <w:rPr>
          <w:rFonts w:ascii="Consolas" w:cs="Consolas" w:eastAsia="Consolas" w:hAnsi="Consolas"/>
          <w:sz w:val="20"/>
          <w:szCs w:val="20"/>
        </w:rPr>
        <w:t xml:space="preserve">OUTPUT_CENTERS</w:t>
      </w:r>
      <w:r>
        <w:rPr>
          <w:rFonts w:ascii="Times New Roman" w:cs="Times New Roman" w:eastAsia="Times New Roman" w:hAnsi="Times New Roman"/>
          <w:b w:val="false"/>
          <w:bCs w:val="false"/>
          <w:sz w:val="22"/>
          <w:szCs w:val="22"/>
        </w:rPr>
        <w:t xml:space="preserve"> e </w:t>
      </w:r>
      <w:r>
        <w:rPr>
          <w:rFonts w:ascii="Cambria Math" w:cs="Cambria Math" w:eastAsia="Cambria Math" w:hAnsi="Cambria Math"/>
          <w:sz w:val="22"/>
          <w:szCs w:val="22"/>
        </w:rPr>
        <w:t xml:space="preserve">s</w:t>
      </w:r>
      <w:r>
        <w:rPr>
          <w:rFonts w:ascii="Cambria Math" w:cs="Cambria Math" w:eastAsia="Cambria Math" w:hAnsi="Cambria Math"/>
          <w:sz w:val="22"/>
          <w:szCs w:val="22"/>
          <w:vertAlign w:val="subscript"/>
        </w:rPr>
        <w:t xml:space="preserve">ℓ</w:t>
      </w:r>
      <w:r>
        <w:rPr>
          <w:rFonts w:ascii="Times New Roman" w:cs="Times New Roman" w:eastAsia="Times New Roman" w:hAnsi="Times New Roman"/>
          <w:b w:val="false"/>
          <w:bCs w:val="false"/>
          <w:sz w:val="22"/>
          <w:szCs w:val="22"/>
        </w:rPr>
        <w:t xml:space="preserve"> sua força de disparo agregada; se a soma das forças for inferior a </w:t>
      </w:r>
      <w:r>
        <w:rPr>
          <w:rFonts w:ascii="Cambria Math" w:cs="Cambria Math" w:eastAsia="Cambria Math" w:hAnsi="Cambria Math"/>
          <w:sz w:val="22"/>
          <w:szCs w:val="22"/>
        </w:rPr>
        <w:t xml:space="preserve">10</w:t>
      </w:r>
      <w:r>
        <w:rPr>
          <w:rFonts w:ascii="Cambria Math" w:cs="Cambria Math" w:eastAsia="Cambria Math" w:hAnsi="Cambria Math"/>
          <w:sz w:val="22"/>
          <w:szCs w:val="22"/>
          <w:vertAlign w:val="superscript"/>
        </w:rPr>
        <w:t xml:space="preserve">-10</w:t>
      </w:r>
      <w:r>
        <w:rPr>
          <w:rFonts w:ascii="Times New Roman" w:cs="Times New Roman" w:eastAsia="Times New Roman" w:hAnsi="Times New Roman"/>
          <w:b w:val="false"/>
          <w:bCs w:val="false"/>
          <w:sz w:val="22"/>
          <w:szCs w:val="22"/>
        </w:rPr>
        <w:t xml:space="preserve"> (nenhuma regra disparou), </w:t>
      </w:r>
      <w:r>
        <w:rPr>
          <w:rFonts w:ascii="Cambria Math" w:cs="Cambria Math" w:eastAsia="Cambria Math" w:hAnsi="Cambria Math"/>
          <w:sz w:val="22"/>
          <w:szCs w:val="22"/>
        </w:rPr>
        <w:t xml:space="preserve">Δ</w:t>
      </w:r>
      <w:r>
        <w:rPr>
          <w:rFonts w:ascii="Cambria Math" w:cs="Cambria Math" w:eastAsia="Cambria Math" w:hAnsi="Cambria Math"/>
          <w:sz w:val="22"/>
          <w:szCs w:val="22"/>
          <w:vertAlign w:val="subscript"/>
        </w:rPr>
        <w:t xml:space="preserve">T</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0</w:t>
      </w:r>
      <w:r>
        <w:rPr>
          <w:rFonts w:ascii="Times New Roman" w:cs="Times New Roman" w:eastAsia="Times New Roman" w:hAnsi="Times New Roman"/>
          <w:b w:val="false"/>
          <w:bCs w:val="false"/>
          <w:sz w:val="22"/>
          <w:szCs w:val="22"/>
        </w:rPr>
        <w:t xml:space="preserve"> (mantém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inalterado, linha 106). O método </w:t>
      </w:r>
      <w:r>
        <w:rPr>
          <w:rFonts w:ascii="Consolas" w:cs="Consolas" w:eastAsia="Consolas" w:hAnsi="Consolas"/>
          <w:sz w:val="20"/>
          <w:szCs w:val="20"/>
        </w:rPr>
        <w:t xml:space="preserve">infer</w:t>
      </w:r>
      <w:r>
        <w:rPr>
          <w:rFonts w:ascii="Times New Roman" w:cs="Times New Roman" w:eastAsia="Times New Roman" w:hAnsi="Times New Roman"/>
          <w:b w:val="false"/>
          <w:bCs w:val="false"/>
          <w:sz w:val="22"/>
          <w:szCs w:val="22"/>
        </w:rPr>
        <w:t xml:space="preserve"> (linhas 273-283) fuzzifica os três indicadores IAE/OSC/EFF, invoca </w:t>
      </w:r>
      <w:r>
        <w:rPr>
          <w:rFonts w:ascii="Consolas" w:cs="Consolas" w:eastAsia="Consolas" w:hAnsi="Consolas"/>
          <w:sz w:val="20"/>
          <w:szCs w:val="20"/>
        </w:rPr>
        <w:t xml:space="preserve">_run_rules</w:t>
      </w:r>
      <w:r>
        <w:rPr>
          <w:rFonts w:ascii="Times New Roman" w:cs="Times New Roman" w:eastAsia="Times New Roman" w:hAnsi="Times New Roman"/>
          <w:b w:val="false"/>
          <w:bCs w:val="false"/>
          <w:sz w:val="22"/>
          <w:szCs w:val="22"/>
        </w:rPr>
        <w:t xml:space="preserve"> sobre </w:t>
      </w:r>
      <w:r>
        <w:rPr>
          <w:rFonts w:ascii="Consolas" w:cs="Consolas" w:eastAsia="Consolas" w:hAnsi="Consolas"/>
          <w:sz w:val="20"/>
          <w:szCs w:val="20"/>
        </w:rPr>
        <w:t xml:space="preserve">RULES</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OUTPUT_CENTERS</w:t>
      </w:r>
      <w:r>
        <w:rPr>
          <w:rFonts w:ascii="Times New Roman" w:cs="Times New Roman" w:eastAsia="Times New Roman" w:hAnsi="Times New Roman"/>
          <w:b w:val="false"/>
          <w:bCs w:val="false"/>
          <w:sz w:val="22"/>
          <w:szCs w:val="22"/>
        </w:rPr>
        <w:t xml:space="preserve">, e aplica o </w:t>
      </w:r>
      <w:r>
        <w:rPr>
          <w:rFonts w:ascii="Times New Roman" w:cs="Times New Roman" w:eastAsia="Times New Roman" w:hAnsi="Times New Roman"/>
          <w:b w:val="false"/>
          <w:bCs w:val="false"/>
          <w:sz w:val="22"/>
          <w:szCs w:val="22"/>
        </w:rPr>
        <w:t xml:space="preserve">clamp</w:t>
      </w:r>
      <w:r>
        <w:rPr>
          <w:rFonts w:ascii="Times New Roman" w:cs="Times New Roman" w:eastAsia="Times New Roman" w:hAnsi="Times New Roman"/>
          <w:b w:val="false"/>
          <w:bCs w:val="false"/>
          <w:sz w:val="22"/>
          <w:szCs w:val="22"/>
        </w:rPr>
        <w:t xml:space="preserve"> final a </w:t>
      </w:r>
      <w:r>
        <w:rPr>
          <w:rFonts w:ascii="Cambria Math" w:cs="Cambria Math" w:eastAsia="Cambria Math" w:hAnsi="Cambria Math"/>
          <w:sz w:val="22"/>
          <w:szCs w:val="22"/>
        </w:rPr>
        <w:t xml:space="preserve">[-0.5, +0.5]</w:t>
      </w:r>
      <w:r>
        <w:rPr>
          <w:rFonts w:ascii="Times New Roman" w:cs="Times New Roman" w:eastAsia="Times New Roman" w:hAnsi="Times New Roman"/>
          <w:b w:val="false"/>
          <w:bCs w:val="false"/>
          <w:sz w:val="22"/>
          <w:szCs w:val="22"/>
        </w:rPr>
        <w:t xml:space="preserve"> descrito na seção 3.5.</w:t>
      </w:r>
    </w:p>
    <w:p>
      <w:pPr>
        <w:spacing w:after="160"/>
        <w:jc w:val="both"/>
      </w:pPr>
      <w:r>
        <w:rPr>
          <w:rFonts w:ascii="Times New Roman" w:cs="Times New Roman" w:eastAsia="Times New Roman" w:hAnsi="Times New Roman"/>
          <w:b w:val="false"/>
          <w:bCs w:val="false"/>
          <w:sz w:val="22"/>
          <w:szCs w:val="22"/>
        </w:rPr>
        <w:t xml:space="preserve">A atualização do tempo integral, executada em </w:t>
      </w:r>
      <w:r>
        <w:rPr>
          <w:rFonts w:ascii="Consolas" w:cs="Consolas" w:eastAsia="Consolas" w:hAnsi="Consolas"/>
          <w:sz w:val="20"/>
          <w:szCs w:val="20"/>
        </w:rPr>
        <w:t xml:space="preserve">_build_decision</w:t>
      </w:r>
      <w:r>
        <w:rPr>
          <w:rFonts w:ascii="Times New Roman" w:cs="Times New Roman" w:eastAsia="Times New Roman" w:hAnsi="Times New Roman"/>
          <w:b w:val="false"/>
          <w:bCs w:val="false"/>
          <w:sz w:val="22"/>
          <w:szCs w:val="22"/>
        </w:rPr>
        <w:t xml:space="preserve"> (linha 397), aplica o resultado multiplicativamente e satura aos limites configurados da malha:</w:t>
      </w:r>
    </w:p>
    <w:p>
      <w:pPr>
        <w:spacing w:after="160" w:before="160"/>
        <w:jc w:val="center"/>
      </w:pPr>
      <w:r>
        <w:rPr>
          <w:rFonts w:ascii="Cambria Math" w:cs="Cambria Math" w:eastAsia="Cambria Math" w:hAnsi="Cambria Math"/>
          <w:sz w:val="24"/>
          <w:szCs w:val="24"/>
        </w:rPr>
        <w:t xml:space="preserve">T</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vertAlign w:val="subscript"/>
        </w:rPr>
        <w:t xml:space="preserve">,novo</w:t>
      </w:r>
      <w:r>
        <w:rPr>
          <w:rFonts w:ascii="Cambria Math" w:cs="Cambria Math" w:eastAsia="Cambria Math" w:hAnsi="Cambria Math"/>
          <w:sz w:val="24"/>
          <w:szCs w:val="24"/>
        </w:rPr>
        <w:t xml:space="preserve"> = clamp(</w:t>
      </w:r>
      <w:r>
        <w:rPr>
          <w:rFonts w:ascii="Cambria Math" w:cs="Cambria Math" w:eastAsia="Cambria Math" w:hAnsi="Cambria Math"/>
          <w:sz w:val="24"/>
          <w:szCs w:val="24"/>
        </w:rPr>
        <w:t xml:space="preserve">T</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vertAlign w:val="subscript"/>
        </w:rPr>
        <w:t xml:space="preserve">,atual</w:t>
      </w:r>
      <w:r>
        <w:rPr>
          <w:rFonts w:ascii="Cambria Math" w:cs="Cambria Math" w:eastAsia="Cambria Math" w:hAnsi="Cambria Math"/>
          <w:sz w:val="24"/>
          <w:szCs w:val="24"/>
        </w:rPr>
        <w:t xml:space="preserve"> · (1 + Δ</w:t>
      </w:r>
      <w:r>
        <w:rPr>
          <w:rFonts w:ascii="Cambria Math" w:cs="Cambria Math" w:eastAsia="Cambria Math" w:hAnsi="Cambria Math"/>
          <w:sz w:val="24"/>
          <w:szCs w:val="24"/>
          <w:vertAlign w:val="subscript"/>
        </w:rPr>
        <w:t xml:space="preserve">T</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rPr>
        <w:t xml:space="preserve">), limit_min, limit_max)</w:t>
      </w:r>
    </w:p>
    <w:p>
      <w:pPr>
        <w:spacing w:after="160"/>
        <w:jc w:val="both"/>
      </w:pPr>
      <w:r>
        <w:rPr>
          <w:rFonts w:ascii="Times New Roman" w:cs="Times New Roman" w:eastAsia="Times New Roman" w:hAnsi="Times New Roman"/>
          <w:b w:val="false"/>
          <w:bCs w:val="false"/>
          <w:sz w:val="22"/>
          <w:szCs w:val="22"/>
        </w:rPr>
        <w:t xml:space="preserve">Para malhas configuradas com ganho integral (</w:t>
      </w:r>
      <w:r>
        <w:rPr>
          <w:rFonts w:ascii="Consolas" w:cs="Consolas" w:eastAsia="Consolas" w:hAnsi="Consolas"/>
          <w:sz w:val="20"/>
          <w:szCs w:val="20"/>
        </w:rPr>
        <w:t xml:space="preserve">GAIN_KI</w:t>
      </w:r>
      <w:r>
        <w:rPr>
          <w:rFonts w:ascii="Times New Roman" w:cs="Times New Roman" w:eastAsia="Times New Roman" w:hAnsi="Times New Roman"/>
          <w:b w:val="false"/>
          <w:bCs w:val="false"/>
          <w:sz w:val="22"/>
          <w:szCs w:val="22"/>
        </w:rPr>
        <w:t xml:space="preserve">) em vez de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diretamente, a camada de orquestração (</w:t>
      </w:r>
      <w:r>
        <w:rPr>
          <w:rFonts w:ascii="Consolas" w:cs="Consolas" w:eastAsia="Consolas" w:hAnsi="Consolas"/>
          <w:sz w:val="20"/>
          <w:szCs w:val="20"/>
        </w:rPr>
        <w:t xml:space="preserve">application/workers/ai_worker.py:882-893</w:t>
      </w:r>
      <w:r>
        <w:rPr>
          <w:rFonts w:ascii="Times New Roman" w:cs="Times New Roman" w:eastAsia="Times New Roman" w:hAnsi="Times New Roman"/>
          <w:b w:val="false"/>
          <w:bCs w:val="false"/>
          <w:sz w:val="22"/>
          <w:szCs w:val="22"/>
        </w:rPr>
        <w:t xml:space="preserve">) inverte o sentido da atualização — </w:t>
      </w:r>
      <w:r>
        <w:rPr>
          <w:rFonts w:ascii="Consolas" w:cs="Consolas" w:eastAsia="Consolas" w:hAnsi="Consolas"/>
          <w:sz w:val="20"/>
          <w:szCs w:val="20"/>
        </w:rPr>
        <w:t xml:space="preserve">new_ki = clamp(ki_current / (1 + delta_ti), limit_min, limit_max)</w:t>
      </w:r>
      <w:r>
        <w:rPr>
          <w:rFonts w:ascii="Times New Roman" w:cs="Times New Roman" w:eastAsia="Times New Roman" w:hAnsi="Times New Roman"/>
          <w:b w:val="false"/>
          <w:bCs w:val="false"/>
          <w:sz w:val="22"/>
          <w:szCs w:val="22"/>
        </w:rPr>
        <w:t xml:space="preserve"> — já que </w:t>
      </w:r>
      <w:r>
        <w:rPr>
          <w:rFonts w:ascii="Cambria Math" w:cs="Cambria Math" w:eastAsia="Cambria Math" w:hAnsi="Cambria Math"/>
          <w:sz w:val="22"/>
          <w:szCs w:val="22"/>
        </w:rPr>
        <w:t xml:space="preserve">K</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e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são inversamente relacionados; essa inversão é responsabilidade do </w:t>
      </w:r>
      <w:r>
        <w:rPr>
          <w:rFonts w:ascii="Times New Roman" w:cs="Times New Roman" w:eastAsia="Times New Roman" w:hAnsi="Times New Roman"/>
          <w:b w:val="false"/>
          <w:bCs w:val="false"/>
          <w:sz w:val="22"/>
          <w:szCs w:val="22"/>
        </w:rPr>
        <w:t xml:space="preserve">worker</w:t>
      </w:r>
      <w:r>
        <w:rPr>
          <w:rFonts w:ascii="Times New Roman" w:cs="Times New Roman" w:eastAsia="Times New Roman" w:hAnsi="Times New Roman"/>
          <w:b w:val="false"/>
          <w:bCs w:val="false"/>
          <w:sz w:val="22"/>
          <w:szCs w:val="22"/>
        </w:rPr>
        <w:t xml:space="preserve"> de IA, não do motor de inferência fuzzy em si.</w:t>
      </w:r>
    </w:p>
    <w:p>
      <w:pPr>
        <w:pStyle w:val="Heading2"/>
        <w:spacing w:after="120" w:before="240"/>
      </w:pPr>
      <w:r>
        <w:rPr>
          <w:rFonts w:ascii="Times New Roman" w:cs="Times New Roman" w:eastAsia="Times New Roman" w:hAnsi="Times New Roman"/>
          <w:b w:val="false"/>
          <w:bCs w:val="false"/>
          <w:sz w:val="22"/>
          <w:szCs w:val="22"/>
        </w:rPr>
        <w:t xml:space="preserve">4. Objetivo Disturbance Rejection (Rejeição de Distúrbio)</w:t>
      </w:r>
    </w:p>
    <w:p>
      <w:pPr>
        <w:pStyle w:val="Heading3"/>
        <w:spacing w:after="120" w:before="240"/>
      </w:pPr>
      <w:r>
        <w:rPr>
          <w:rFonts w:ascii="Times New Roman" w:cs="Times New Roman" w:eastAsia="Times New Roman" w:hAnsi="Times New Roman"/>
          <w:b w:val="false"/>
          <w:bCs w:val="false"/>
          <w:sz w:val="22"/>
          <w:szCs w:val="22"/>
        </w:rPr>
        <w:t xml:space="preserve">4.1 Objetivo físico</w:t>
      </w:r>
    </w:p>
    <w:p>
      <w:pPr>
        <w:spacing w:after="160"/>
        <w:jc w:val="both"/>
      </w:pPr>
      <w:r>
        <w:rPr>
          <w:rFonts w:ascii="Times New Roman" w:cs="Times New Roman" w:eastAsia="Times New Roman" w:hAnsi="Times New Roman"/>
          <w:b w:val="false"/>
          <w:bCs w:val="false"/>
          <w:sz w:val="22"/>
          <w:szCs w:val="22"/>
        </w:rPr>
        <w:t xml:space="preserve">A estratégia </w:t>
      </w:r>
      <w:r>
        <w:rPr>
          <w:rFonts w:ascii="Consolas" w:cs="Consolas" w:eastAsia="Consolas" w:hAnsi="Consolas"/>
          <w:sz w:val="20"/>
          <w:szCs w:val="20"/>
        </w:rPr>
        <w:t xml:space="preserve">FuzzyEngineV2DisturbanceRejection</w:t>
      </w:r>
      <w:r>
        <w:rPr>
          <w:rFonts w:ascii="Times New Roman" w:cs="Times New Roman" w:eastAsia="Times New Roman" w:hAnsi="Times New Roman"/>
          <w:b w:val="false"/>
          <w:bCs w:val="false"/>
          <w:sz w:val="22"/>
          <w:szCs w:val="22"/>
        </w:rPr>
        <w:t xml:space="preserve">, implementada em </w:t>
      </w:r>
      <w:r>
        <w:rPr>
          <w:rFonts w:ascii="Consolas" w:cs="Consolas" w:eastAsia="Consolas" w:hAnsi="Consolas"/>
          <w:sz w:val="20"/>
          <w:szCs w:val="20"/>
        </w:rPr>
        <w:t xml:space="preserve">packages/smart_pid_core/src/smart_pid_core/domain/services/fuzzy_engine_v2.py:482-949</w:t>
      </w:r>
      <w:r>
        <w:rPr>
          <w:rFonts w:ascii="Times New Roman" w:cs="Times New Roman" w:eastAsia="Times New Roman" w:hAnsi="Times New Roman"/>
          <w:b w:val="false"/>
          <w:bCs w:val="false"/>
          <w:sz w:val="22"/>
          <w:szCs w:val="22"/>
        </w:rPr>
        <w:t xml:space="preserve">, difere estruturalmente da estratégia SP Tracking por ser </w:t>
      </w:r>
      <w:r>
        <w:rPr>
          <w:rFonts w:ascii="Times New Roman" w:cs="Times New Roman" w:eastAsia="Times New Roman" w:hAnsi="Times New Roman"/>
          <w:b/>
          <w:bCs/>
          <w:sz w:val="22"/>
          <w:szCs w:val="22"/>
        </w:rPr>
        <w:t xml:space="preserve">orientada a eventos</w:t>
      </w:r>
      <w:r>
        <w:rPr>
          <w:rFonts w:ascii="Times New Roman" w:cs="Times New Roman" w:eastAsia="Times New Roman" w:hAnsi="Times New Roman"/>
          <w:b w:val="false"/>
          <w:bCs w:val="false"/>
          <w:sz w:val="22"/>
          <w:szCs w:val="22"/>
        </w:rPr>
        <w:t xml:space="preserve"> e não contínua: em vez de avaliar o erro a cada amostra do laço de controle, ela permanece ociosa entre distúrbios e só produz uma decisão de ajuste quando um evento de excursão do erro é detectado, transcorre e se encerra. Conforme o cabeçalho do módulo (</w:t>
      </w:r>
      <w:r>
        <w:rPr>
          <w:rFonts w:ascii="Consolas" w:cs="Consolas" w:eastAsia="Consolas" w:hAnsi="Consolas"/>
          <w:sz w:val="20"/>
          <w:szCs w:val="20"/>
        </w:rPr>
        <w:t xml:space="preserve">fuzzy_engine_v2.py:18-20</w:t>
      </w:r>
      <w:r>
        <w:rPr>
          <w:rFonts w:ascii="Times New Roman" w:cs="Times New Roman" w:eastAsia="Times New Roman" w:hAnsi="Times New Roman"/>
          <w:b w:val="false"/>
          <w:bCs w:val="false"/>
          <w:sz w:val="22"/>
          <w:szCs w:val="22"/>
        </w:rPr>
        <w:t xml:space="preserve">), os indicadores de entrada desta estratégia são o pico de erro (</w:t>
      </w:r>
      <w:r>
        <w:rPr>
          <w:rFonts w:ascii="Times New Roman" w:cs="Times New Roman" w:eastAsia="Times New Roman" w:hAnsi="Times New Roman"/>
          <w:b w:val="false"/>
          <w:bCs w:val="false"/>
          <w:sz w:val="22"/>
          <w:szCs w:val="22"/>
        </w:rPr>
        <w:t xml:space="preserve">peak error</w:t>
      </w:r>
      <w:r>
        <w:rPr>
          <w:rFonts w:ascii="Times New Roman" w:cs="Times New Roman" w:eastAsia="Times New Roman" w:hAnsi="Times New Roman"/>
          <w:b w:val="false"/>
          <w:bCs w:val="false"/>
          <w:sz w:val="22"/>
          <w:szCs w:val="22"/>
        </w:rPr>
        <w:t xml:space="preserve">), o tempo de recuperação (normalizado pela constante de tempo τ do processo) e a oscilação residual pós-evento. O foco declarado é a </w:t>
      </w:r>
      <w:r>
        <w:rPr>
          <w:rFonts w:ascii="Times New Roman" w:cs="Times New Roman" w:eastAsia="Times New Roman" w:hAnsi="Times New Roman"/>
          <w:b/>
          <w:bCs/>
          <w:sz w:val="22"/>
          <w:szCs w:val="22"/>
        </w:rPr>
        <w:t xml:space="preserve">sobrevivência e a recuperação</w:t>
      </w:r>
      <w:r>
        <w:rPr>
          <w:rFonts w:ascii="Times New Roman" w:cs="Times New Roman" w:eastAsia="Times New Roman" w:hAnsi="Times New Roman"/>
          <w:b w:val="false"/>
          <w:bCs w:val="false"/>
          <w:sz w:val="22"/>
          <w:szCs w:val="22"/>
        </w:rPr>
        <w:t xml:space="preserve"> do laço frente a um distúrbio transitório — isto é, se o laço volta ao ponto de operação em tempo razoável e sem instabilizar — e não a </w:t>
      </w:r>
      <w:r>
        <w:rPr>
          <w:rFonts w:ascii="Times New Roman" w:cs="Times New Roman" w:eastAsia="Times New Roman" w:hAnsi="Times New Roman"/>
          <w:b/>
          <w:bCs/>
          <w:sz w:val="22"/>
          <w:szCs w:val="22"/>
        </w:rPr>
        <w:t xml:space="preserve">forma</w:t>
      </w:r>
      <w:r>
        <w:rPr>
          <w:rFonts w:ascii="Times New Roman" w:cs="Times New Roman" w:eastAsia="Times New Roman" w:hAnsi="Times New Roman"/>
          <w:b w:val="false"/>
          <w:bCs w:val="false"/>
          <w:sz w:val="22"/>
          <w:szCs w:val="22"/>
        </w:rPr>
        <w:t xml:space="preserve"> da resposta transitória (overshoot percentual, tempo de subida, amortecimento clássico de segunda ordem etc.), que é o critério tipicamente associado ao objetivo SP Tracking.</w:t>
      </w:r>
    </w:p>
    <w:p>
      <w:pPr>
        <w:pStyle w:val="Heading3"/>
        <w:spacing w:after="120" w:before="240"/>
      </w:pPr>
      <w:r>
        <w:rPr>
          <w:rFonts w:ascii="Times New Roman" w:cs="Times New Roman" w:eastAsia="Times New Roman" w:hAnsi="Times New Roman"/>
          <w:b w:val="false"/>
          <w:bCs w:val="false"/>
          <w:sz w:val="22"/>
          <w:szCs w:val="22"/>
        </w:rPr>
        <w:t xml:space="preserve">4.2 A máquina de estados</w:t>
      </w:r>
    </w:p>
    <w:p>
      <w:pPr>
        <w:spacing w:after="160"/>
        <w:jc w:val="both"/>
      </w:pPr>
      <w:r>
        <w:rPr>
          <w:rFonts w:ascii="Times New Roman" w:cs="Times New Roman" w:eastAsia="Times New Roman" w:hAnsi="Times New Roman"/>
          <w:b w:val="false"/>
          <w:bCs w:val="false"/>
          <w:sz w:val="22"/>
          <w:szCs w:val="22"/>
        </w:rPr>
        <w:t xml:space="preserve">O docstring da classe (</w:t>
      </w:r>
      <w:r>
        <w:rPr>
          <w:rFonts w:ascii="Consolas" w:cs="Consolas" w:eastAsia="Consolas" w:hAnsi="Consolas"/>
          <w:sz w:val="20"/>
          <w:szCs w:val="20"/>
        </w:rPr>
        <w:t xml:space="preserve">fuzzy_engine_v2.py:483-496</w:t>
      </w:r>
      <w:r>
        <w:rPr>
          <w:rFonts w:ascii="Times New Roman" w:cs="Times New Roman" w:eastAsia="Times New Roman" w:hAnsi="Times New Roman"/>
          <w:b w:val="false"/>
          <w:bCs w:val="false"/>
          <w:sz w:val="22"/>
          <w:szCs w:val="22"/>
        </w:rPr>
        <w:t xml:space="preserve">) define formalmente quatro estados sobre o sinal de magnitude do erro:</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2520"/>
        <w:gridCol w:w="6552"/>
      </w:tblGrid>
      <w:tr>
        <w:trPr>
          <w:cantSplit/>
          <w:tblHeader/>
        </w:trPr>
        <w:tc>
          <w:tcPr>
            <w:tcW w:type="dxa" w:w="2520"/>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Estado</w:t>
            </w:r>
          </w:p>
        </w:tc>
        <w:tc>
          <w:tcPr>
            <w:tcW w:type="dxa" w:w="6552"/>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Definição (docstring)</w:t>
            </w:r>
          </w:p>
        </w:tc>
      </w:tr>
      <w:tr>
        <w:trPr>
          <w:cantSplit/>
        </w:trPr>
        <w:tc>
          <w:tcPr>
            <w:tcW w:type="dxa" w:w="2520"/>
            <w:tcMar>
              <w:top w:type="dxa" w:w="60"/>
              <w:left w:type="dxa" w:w="90"/>
              <w:bottom w:type="dxa" w:w="60"/>
              <w:right w:type="dxa" w:w="90"/>
            </w:tcMar>
            <w:vAlign w:val="center"/>
          </w:tcPr>
          <w:p>
            <w:r>
              <w:rPr>
                <w:rFonts w:ascii="Consolas" w:cs="Consolas" w:eastAsia="Consolas" w:hAnsi="Consolas"/>
                <w:sz w:val="16"/>
                <w:szCs w:val="16"/>
              </w:rPr>
              <w:t xml:space="preserve">IDLE</w:t>
            </w:r>
          </w:p>
        </w:tc>
        <w:tc>
          <w:tcPr>
            <w:tcW w:type="dxa" w:w="6552"/>
            <w:tcMar>
              <w:top w:type="dxa" w:w="60"/>
              <w:left w:type="dxa" w:w="90"/>
              <w:bottom w:type="dxa" w:w="60"/>
              <w:right w:type="dxa" w:w="90"/>
            </w:tcMar>
            <w:vAlign w:val="center"/>
          </w:tcPr>
          <w:p>
            <w:r>
              <w:rPr>
                <w:rFonts w:ascii="Consolas" w:cs="Consolas" w:eastAsia="Consolas" w:hAnsi="Consolas"/>
                <w:sz w:val="16"/>
                <w:szCs w:val="16"/>
              </w:rPr>
              <w:t xml:space="preserve">|e| \le</w:t>
            </w:r>
            <w:r>
              <w:rPr>
                <w:rFonts w:ascii="Times New Roman" w:cs="Times New Roman" w:eastAsia="Times New Roman" w:hAnsi="Times New Roman"/>
                <w:b w:val="false"/>
                <w:bCs w:val="false"/>
                <w:sz w:val="18"/>
                <w:szCs w:val="18"/>
              </w:rPr>
              <w:t xml:space="preserve"> banda morta. Nenhum rastreamento em curso.</w:t>
            </w:r>
          </w:p>
        </w:tc>
      </w:tr>
      <w:tr>
        <w:trPr>
          <w:cantSplit/>
        </w:trPr>
        <w:tc>
          <w:tcPr>
            <w:tcW w:type="dxa" w:w="2520"/>
            <w:tcMar>
              <w:top w:type="dxa" w:w="60"/>
              <w:left w:type="dxa" w:w="90"/>
              <w:bottom w:type="dxa" w:w="60"/>
              <w:right w:type="dxa" w:w="90"/>
            </w:tcMar>
            <w:vAlign w:val="center"/>
          </w:tcPr>
          <w:p>
            <w:r>
              <w:rPr>
                <w:rFonts w:ascii="Consolas" w:cs="Consolas" w:eastAsia="Consolas" w:hAnsi="Consolas"/>
                <w:sz w:val="16"/>
                <w:szCs w:val="16"/>
              </w:rPr>
              <w:t xml:space="preserve">ACTIVE</w:t>
            </w:r>
          </w:p>
        </w:tc>
        <w:tc>
          <w:tcPr>
            <w:tcW w:type="dxa" w:w="6552"/>
            <w:tcMar>
              <w:top w:type="dxa" w:w="60"/>
              <w:left w:type="dxa" w:w="90"/>
              <w:bottom w:type="dxa" w:w="60"/>
              <w:right w:type="dxa" w:w="90"/>
            </w:tcMar>
            <w:vAlign w:val="center"/>
          </w:tcPr>
          <w:p>
            <w:r>
              <w:rPr>
                <w:rFonts w:ascii="Consolas" w:cs="Consolas" w:eastAsia="Consolas" w:hAnsi="Consolas"/>
                <w:sz w:val="16"/>
                <w:szCs w:val="16"/>
              </w:rPr>
              <w:t xml:space="preserve">|e| &gt;</w:t>
            </w:r>
            <w:r>
              <w:rPr>
                <w:rFonts w:ascii="Times New Roman" w:cs="Times New Roman" w:eastAsia="Times New Roman" w:hAnsi="Times New Roman"/>
                <w:b w:val="false"/>
                <w:bCs w:val="false"/>
                <w:sz w:val="18"/>
                <w:szCs w:val="18"/>
              </w:rPr>
              <w:t xml:space="preserve"> banda morta. Acumula o pico de erro e conta amostras.</w:t>
            </w:r>
          </w:p>
        </w:tc>
      </w:tr>
      <w:tr>
        <w:trPr>
          <w:cantSplit/>
        </w:trPr>
        <w:tc>
          <w:tcPr>
            <w:tcW w:type="dxa" w:w="2520"/>
            <w:tcMar>
              <w:top w:type="dxa" w:w="60"/>
              <w:left w:type="dxa" w:w="90"/>
              <w:bottom w:type="dxa" w:w="60"/>
              <w:right w:type="dxa" w:w="90"/>
            </w:tcMar>
            <w:vAlign w:val="center"/>
          </w:tcPr>
          <w:p>
            <w:r>
              <w:rPr>
                <w:rFonts w:ascii="Consolas" w:cs="Consolas" w:eastAsia="Consolas" w:hAnsi="Consolas"/>
                <w:sz w:val="16"/>
                <w:szCs w:val="16"/>
              </w:rPr>
              <w:t xml:space="preserve">SETTLING</w:t>
            </w:r>
          </w:p>
        </w:tc>
        <w:tc>
          <w:tcPr>
            <w:tcW w:type="dxa" w:w="6552"/>
            <w:tcMar>
              <w:top w:type="dxa" w:w="60"/>
              <w:left w:type="dxa" w:w="90"/>
              <w:bottom w:type="dxa" w:w="60"/>
              <w:right w:type="dxa" w:w="90"/>
            </w:tcMar>
            <w:vAlign w:val="center"/>
          </w:tcPr>
          <w:p>
            <w:r>
              <w:rPr>
                <w:rFonts w:ascii="Consolas" w:cs="Consolas" w:eastAsia="Consolas" w:hAnsi="Consolas"/>
                <w:sz w:val="16"/>
                <w:szCs w:val="16"/>
              </w:rPr>
              <w:t xml:space="preserve">|e| \le</w:t>
            </w:r>
            <w:r>
              <w:rPr>
                <w:rFonts w:ascii="Times New Roman" w:cs="Times New Roman" w:eastAsia="Times New Roman" w:hAnsi="Times New Roman"/>
                <w:b w:val="false"/>
                <w:bCs w:val="false"/>
                <w:sz w:val="18"/>
                <w:szCs w:val="18"/>
              </w:rPr>
              <w:t xml:space="preserve"> banda morta por </w:t>
            </w:r>
            <w:r>
              <w:rPr>
                <w:rFonts w:ascii="Consolas" w:cs="Consolas" w:eastAsia="Consolas" w:hAnsi="Consolas"/>
                <w:sz w:val="16"/>
                <w:szCs w:val="16"/>
              </w:rPr>
              <w:t xml:space="preserve">_EVENT_EXIT_DWELL</w:t>
            </w:r>
            <w:r>
              <w:rPr>
                <w:rFonts w:ascii="Times New Roman" w:cs="Times New Roman" w:eastAsia="Times New Roman" w:hAnsi="Times New Roman"/>
                <w:b w:val="false"/>
                <w:bCs w:val="false"/>
                <w:sz w:val="18"/>
                <w:szCs w:val="18"/>
              </w:rPr>
              <w:t xml:space="preserve"> amostras consecutivas. Coleta os erros pós-evento para a métrica de oscilação residual.</w:t>
            </w:r>
          </w:p>
        </w:tc>
      </w:tr>
      <w:tr>
        <w:trPr>
          <w:cantSplit/>
        </w:trPr>
        <w:tc>
          <w:tcPr>
            <w:tcW w:type="dxa" w:w="2520"/>
            <w:tcMar>
              <w:top w:type="dxa" w:w="60"/>
              <w:left w:type="dxa" w:w="90"/>
              <w:bottom w:type="dxa" w:w="60"/>
              <w:right w:type="dxa" w:w="90"/>
            </w:tcMar>
            <w:vAlign w:val="center"/>
          </w:tcPr>
          <w:p>
            <w:r>
              <w:rPr>
                <w:rFonts w:ascii="Consolas" w:cs="Consolas" w:eastAsia="Consolas" w:hAnsi="Consolas"/>
                <w:sz w:val="16"/>
                <w:szCs w:val="16"/>
              </w:rPr>
              <w:t xml:space="preserve">DONE</w:t>
            </w:r>
          </w:p>
        </w:tc>
        <w:tc>
          <w:tcPr>
            <w:tcW w:type="dxa" w:w="6552"/>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Janela de </w:t>
            </w:r>
            <w:r>
              <w:rPr>
                <w:rFonts w:ascii="Consolas" w:cs="Consolas" w:eastAsia="Consolas" w:hAnsi="Consolas"/>
                <w:sz w:val="16"/>
                <w:szCs w:val="16"/>
              </w:rPr>
              <w:t xml:space="preserve">SETTLING</w:t>
            </w:r>
            <w:r>
              <w:rPr>
                <w:rFonts w:ascii="Times New Roman" w:cs="Times New Roman" w:eastAsia="Times New Roman" w:hAnsi="Times New Roman"/>
                <w:b w:val="false"/>
                <w:bCs w:val="false"/>
                <w:sz w:val="18"/>
                <w:szCs w:val="18"/>
              </w:rPr>
              <w:t xml:space="preserve"> completa → calcula os indicadores de decisão, sinaliza que uma decisão está pronta e retorna a </w:t>
            </w:r>
            <w:r>
              <w:rPr>
                <w:rFonts w:ascii="Consolas" w:cs="Consolas" w:eastAsia="Consolas" w:hAnsi="Consolas"/>
                <w:sz w:val="16"/>
                <w:szCs w:val="16"/>
              </w:rPr>
              <w:t xml:space="preserve">IDLE</w:t>
            </w:r>
            <w:r>
              <w:rPr>
                <w:rFonts w:ascii="Times New Roman" w:cs="Times New Roman" w:eastAsia="Times New Roman" w:hAnsi="Times New Roman"/>
                <w:b w:val="false"/>
                <w:bCs w:val="false"/>
                <w:sz w:val="18"/>
                <w:szCs w:val="18"/>
              </w:rPr>
              <w:t xml:space="preserve">.</w:t>
            </w:r>
          </w:p>
        </w:tc>
      </w:tr>
    </w:tbl>
    <w:p>
      <w:pPr>
        <w:spacing w:after="160"/>
        <w:jc w:val="both"/>
      </w:pPr>
      <w:r>
        <w:rPr>
          <w:rFonts w:ascii="Times New Roman" w:cs="Times New Roman" w:eastAsia="Times New Roman" w:hAnsi="Times New Roman"/>
          <w:b w:val="false"/>
          <w:bCs w:val="false"/>
          <w:sz w:val="22"/>
          <w:szCs w:val="22"/>
        </w:rPr>
        <w:t xml:space="preserve">É importante notar, por fidelidade à implementação, que </w:t>
      </w:r>
      <w:r>
        <w:rPr>
          <w:rFonts w:ascii="Consolas" w:cs="Consolas" w:eastAsia="Consolas" w:hAnsi="Consolas"/>
          <w:sz w:val="20"/>
          <w:szCs w:val="20"/>
        </w:rPr>
        <w:t xml:space="preserve">DONE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não é um valor literal do atributo </w:t>
      </w:r>
      <w:r>
        <w:rPr>
          <w:rFonts w:ascii="Consolas" w:cs="Consolas" w:eastAsia="Consolas" w:hAnsi="Consolas"/>
          <w:sz w:val="20"/>
          <w:szCs w:val="20"/>
        </w:rPr>
        <w:t xml:space="preserve">self._state</w:t>
      </w:r>
      <w:r>
        <w:rPr>
          <w:rFonts w:ascii="Times New Roman" w:cs="Times New Roman" w:eastAsia="Times New Roman" w:hAnsi="Times New Roman"/>
          <w:b w:val="false"/>
          <w:bCs w:val="false"/>
          <w:sz w:val="22"/>
          <w:szCs w:val="22"/>
        </w:rPr>
        <w:t xml:space="preserve">: esse atributo (inicializado como </w:t>
      </w:r>
      <w:r>
        <w:rPr>
          <w:rFonts w:ascii="Consolas" w:cs="Consolas" w:eastAsia="Consolas" w:hAnsi="Consolas"/>
          <w:sz w:val="20"/>
          <w:szCs w:val="20"/>
        </w:rPr>
        <w:t xml:space="preserve">"IDLE"</w:t>
      </w:r>
      <w:r>
        <w:rPr>
          <w:rFonts w:ascii="Times New Roman" w:cs="Times New Roman" w:eastAsia="Times New Roman" w:hAnsi="Times New Roman"/>
          <w:b w:val="false"/>
          <w:bCs w:val="false"/>
          <w:sz w:val="22"/>
          <w:szCs w:val="22"/>
        </w:rPr>
        <w:t xml:space="preserve"> na linha 538 e exposto pela propriedade </w:t>
      </w:r>
      <w:r>
        <w:rPr>
          <w:rFonts w:ascii="Consolas" w:cs="Consolas" w:eastAsia="Consolas" w:hAnsi="Consolas"/>
          <w:sz w:val="20"/>
          <w:szCs w:val="20"/>
        </w:rPr>
        <w:t xml:space="preserve">state</w:t>
      </w:r>
      <w:r>
        <w:rPr>
          <w:rFonts w:ascii="Times New Roman" w:cs="Times New Roman" w:eastAsia="Times New Roman" w:hAnsi="Times New Roman"/>
          <w:b w:val="false"/>
          <w:bCs w:val="false"/>
          <w:sz w:val="22"/>
          <w:szCs w:val="22"/>
        </w:rPr>
        <w:t xml:space="preserve">, linhas 776-778) só assume as strings </w:t>
      </w:r>
      <w:r>
        <w:rPr>
          <w:rFonts w:ascii="Consolas" w:cs="Consolas" w:eastAsia="Consolas" w:hAnsi="Consolas"/>
          <w:sz w:val="20"/>
          <w:szCs w:val="20"/>
        </w:rPr>
        <w:t xml:space="preserve">"IDLE"</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"ACTIVE"</w:t>
      </w:r>
      <w:r>
        <w:rPr>
          <w:rFonts w:ascii="Times New Roman" w:cs="Times New Roman" w:eastAsia="Times New Roman" w:hAnsi="Times New Roman"/>
          <w:b w:val="false"/>
          <w:bCs w:val="false"/>
          <w:sz w:val="22"/>
          <w:szCs w:val="22"/>
        </w:rPr>
        <w:t xml:space="preserve"> ou </w:t>
      </w:r>
      <w:r>
        <w:rPr>
          <w:rFonts w:ascii="Consolas" w:cs="Consolas" w:eastAsia="Consolas" w:hAnsi="Consolas"/>
          <w:sz w:val="20"/>
          <w:szCs w:val="20"/>
        </w:rPr>
        <w:t xml:space="preserve">"SETTLING"</w:t>
      </w:r>
      <w:r>
        <w:rPr>
          <w:rFonts w:ascii="Times New Roman" w:cs="Times New Roman" w:eastAsia="Times New Roman" w:hAnsi="Times New Roman"/>
          <w:b w:val="false"/>
          <w:bCs w:val="false"/>
          <w:sz w:val="22"/>
          <w:szCs w:val="22"/>
        </w:rPr>
        <w:t xml:space="preserve"> ao longo de todo o código (</w:t>
      </w:r>
      <w:r>
        <w:rPr>
          <w:rFonts w:ascii="Consolas" w:cs="Consolas" w:eastAsia="Consolas" w:hAnsi="Consolas"/>
          <w:sz w:val="20"/>
          <w:szCs w:val="20"/>
        </w:rPr>
        <w:t xml:space="preserve">fuzzy_engine_v2.py:538,602,629,766</w:t>
      </w:r>
      <w:r>
        <w:rPr>
          <w:rFonts w:ascii="Times New Roman" w:cs="Times New Roman" w:eastAsia="Times New Roman" w:hAnsi="Times New Roman"/>
          <w:b w:val="false"/>
          <w:bCs w:val="false"/>
          <w:sz w:val="22"/>
          <w:szCs w:val="22"/>
        </w:rPr>
        <w:t xml:space="preserve">). O estado </w:t>
      </w:r>
      <w:r>
        <w:rPr>
          <w:rFonts w:ascii="Consolas" w:cs="Consolas" w:eastAsia="Consolas" w:hAnsi="Consolas"/>
          <w:sz w:val="20"/>
          <w:szCs w:val="20"/>
        </w:rPr>
        <w:t xml:space="preserve">DONE</w:t>
      </w:r>
      <w:r>
        <w:rPr>
          <w:rFonts w:ascii="Times New Roman" w:cs="Times New Roman" w:eastAsia="Times New Roman" w:hAnsi="Times New Roman"/>
          <w:b w:val="false"/>
          <w:bCs w:val="false"/>
          <w:sz w:val="22"/>
          <w:szCs w:val="22"/>
        </w:rPr>
        <w:t xml:space="preserve"> é, na prática, </w:t>
      </w:r>
      <w:r>
        <w:rPr>
          <w:rFonts w:ascii="Times New Roman" w:cs="Times New Roman" w:eastAsia="Times New Roman" w:hAnsi="Times New Roman"/>
          <w:b/>
          <w:bCs/>
          <w:sz w:val="22"/>
          <w:szCs w:val="22"/>
        </w:rPr>
        <w:t xml:space="preserve">instantâneo</w:t>
      </w:r>
      <w:r>
        <w:rPr>
          <w:rFonts w:ascii="Times New Roman" w:cs="Times New Roman" w:eastAsia="Times New Roman" w:hAnsi="Times New Roman"/>
          <w:b w:val="false"/>
          <w:bCs w:val="false"/>
          <w:sz w:val="22"/>
          <w:szCs w:val="22"/>
        </w:rPr>
        <w:t xml:space="preserve">: ele corresponde ao instante em que </w:t>
      </w:r>
      <w:r>
        <w:rPr>
          <w:rFonts w:ascii="Consolas" w:cs="Consolas" w:eastAsia="Consolas" w:hAnsi="Consolas"/>
          <w:sz w:val="20"/>
          <w:szCs w:val="20"/>
        </w:rPr>
        <w:t xml:space="preserve">_finalise_event</w:t>
      </w:r>
      <w:r>
        <w:rPr>
          <w:rFonts w:ascii="Times New Roman" w:cs="Times New Roman" w:eastAsia="Times New Roman" w:hAnsi="Times New Roman"/>
          <w:b w:val="false"/>
          <w:bCs w:val="false"/>
          <w:sz w:val="22"/>
          <w:szCs w:val="22"/>
        </w:rPr>
        <w:t xml:space="preserve"> (linha 703) ou </w:t>
      </w:r>
      <w:r>
        <w:rPr>
          <w:rFonts w:ascii="Consolas" w:cs="Consolas" w:eastAsia="Consolas" w:hAnsi="Consolas"/>
          <w:sz w:val="20"/>
          <w:szCs w:val="20"/>
        </w:rPr>
        <w:t xml:space="preserve">_finalise_oscillation</w:t>
      </w:r>
      <w:r>
        <w:rPr>
          <w:rFonts w:ascii="Times New Roman" w:cs="Times New Roman" w:eastAsia="Times New Roman" w:hAnsi="Times New Roman"/>
          <w:b w:val="false"/>
          <w:bCs w:val="false"/>
          <w:sz w:val="22"/>
          <w:szCs w:val="22"/>
        </w:rPr>
        <w:t xml:space="preserve"> (linha 732) populam </w:t>
      </w:r>
      <w:r>
        <w:rPr>
          <w:rFonts w:ascii="Consolas" w:cs="Consolas" w:eastAsia="Consolas" w:hAnsi="Consolas"/>
          <w:sz w:val="20"/>
          <w:szCs w:val="20"/>
        </w:rPr>
        <w:t xml:space="preserve">self._decision_inputs</w:t>
      </w:r>
      <w:r>
        <w:rPr>
          <w:rFonts w:ascii="Times New Roman" w:cs="Times New Roman" w:eastAsia="Times New Roman" w:hAnsi="Times New Roman"/>
          <w:b w:val="false"/>
          <w:bCs w:val="false"/>
          <w:sz w:val="22"/>
          <w:szCs w:val="22"/>
        </w:rPr>
        <w:t xml:space="preserve">, imediatamente seguido, dentro do mesmo método, pela chamada a </w:t>
      </w:r>
      <w:r>
        <w:rPr>
          <w:rFonts w:ascii="Consolas" w:cs="Consolas" w:eastAsia="Consolas" w:hAnsi="Consolas"/>
          <w:sz w:val="20"/>
          <w:szCs w:val="20"/>
        </w:rPr>
        <w:t xml:space="preserve">_reset_event_state()</w:t>
      </w:r>
      <w:r>
        <w:rPr>
          <w:rFonts w:ascii="Times New Roman" w:cs="Times New Roman" w:eastAsia="Times New Roman" w:hAnsi="Times New Roman"/>
          <w:b w:val="false"/>
          <w:bCs w:val="false"/>
          <w:sz w:val="22"/>
          <w:szCs w:val="22"/>
        </w:rPr>
        <w:t xml:space="preserve"> (linhas 706/735), que já devolve </w:t>
      </w:r>
      <w:r>
        <w:rPr>
          <w:rFonts w:ascii="Consolas" w:cs="Consolas" w:eastAsia="Consolas" w:hAnsi="Consolas"/>
          <w:sz w:val="20"/>
          <w:szCs w:val="20"/>
        </w:rPr>
        <w:t xml:space="preserve">self._state</w:t>
      </w:r>
      <w:r>
        <w:rPr>
          <w:rFonts w:ascii="Times New Roman" w:cs="Times New Roman" w:eastAsia="Times New Roman" w:hAnsi="Times New Roman"/>
          <w:b w:val="false"/>
          <w:bCs w:val="false"/>
          <w:sz w:val="22"/>
          <w:szCs w:val="22"/>
        </w:rPr>
        <w:t xml:space="preserve"> a </w:t>
      </w:r>
      <w:r>
        <w:rPr>
          <w:rFonts w:ascii="Consolas" w:cs="Consolas" w:eastAsia="Consolas" w:hAnsi="Consolas"/>
          <w:sz w:val="20"/>
          <w:szCs w:val="20"/>
        </w:rPr>
        <w:t xml:space="preserve">"IDLE"</w:t>
      </w:r>
      <w:r>
        <w:rPr>
          <w:rFonts w:ascii="Times New Roman" w:cs="Times New Roman" w:eastAsia="Times New Roman" w:hAnsi="Times New Roman"/>
          <w:b w:val="false"/>
          <w:bCs w:val="false"/>
          <w:sz w:val="22"/>
          <w:szCs w:val="22"/>
        </w:rPr>
        <w:t xml:space="preserve"> (linha 766). O que sobrevive após essa transição atômica SETTLING→DONE→IDLE é apenas a </w:t>
      </w:r>
      <w:r>
        <w:rPr>
          <w:rFonts w:ascii="Times New Roman" w:cs="Times New Roman" w:eastAsia="Times New Roman" w:hAnsi="Times New Roman"/>
          <w:b w:val="false"/>
          <w:bCs w:val="false"/>
          <w:sz w:val="22"/>
          <w:szCs w:val="22"/>
        </w:rPr>
        <w:t xml:space="preserve">flag</w:t>
      </w:r>
      <w:r>
        <w:rPr>
          <w:rFonts w:ascii="Times New Roman" w:cs="Times New Roman" w:eastAsia="Times New Roman" w:hAnsi="Times New Roman"/>
          <w:b w:val="false"/>
          <w:bCs w:val="false"/>
          <w:sz w:val="22"/>
          <w:szCs w:val="22"/>
        </w:rPr>
        <w:t xml:space="preserve"> persistente </w:t>
      </w:r>
      <w:r>
        <w:rPr>
          <w:rFonts w:ascii="Consolas" w:cs="Consolas" w:eastAsia="Consolas" w:hAnsi="Consolas"/>
          <w:sz w:val="20"/>
          <w:szCs w:val="20"/>
        </w:rPr>
        <w:t xml:space="preserve">decision_ready</w:t>
      </w:r>
      <w:r>
        <w:rPr>
          <w:rFonts w:ascii="Times New Roman" w:cs="Times New Roman" w:eastAsia="Times New Roman" w:hAnsi="Times New Roman"/>
          <w:b w:val="false"/>
          <w:bCs w:val="false"/>
          <w:sz w:val="22"/>
          <w:szCs w:val="22"/>
        </w:rPr>
        <w:t xml:space="preserve"> (propriedade nas linhas 780-782, calculada como </w:t>
      </w:r>
      <w:r>
        <w:rPr>
          <w:rFonts w:ascii="Consolas" w:cs="Consolas" w:eastAsia="Consolas" w:hAnsi="Consolas"/>
          <w:sz w:val="20"/>
          <w:szCs w:val="20"/>
        </w:rPr>
        <w:t xml:space="preserve">self._decision_inputs is not None</w:t>
      </w:r>
      <w:r>
        <w:rPr>
          <w:rFonts w:ascii="Times New Roman" w:cs="Times New Roman" w:eastAsia="Times New Roman" w:hAnsi="Times New Roman"/>
          <w:b w:val="false"/>
          <w:bCs w:val="false"/>
          <w:sz w:val="22"/>
          <w:szCs w:val="22"/>
        </w:rPr>
        <w:t xml:space="preserve">), consumida somente quando </w:t>
      </w:r>
      <w:r>
        <w:rPr>
          <w:rFonts w:ascii="Consolas" w:cs="Consolas" w:eastAsia="Consolas" w:hAnsi="Consolas"/>
          <w:sz w:val="20"/>
          <w:szCs w:val="20"/>
        </w:rPr>
        <w:t xml:space="preserve">compute_adjustment</w:t>
      </w:r>
      <w:r>
        <w:rPr>
          <w:rFonts w:ascii="Times New Roman" w:cs="Times New Roman" w:eastAsia="Times New Roman" w:hAnsi="Times New Roman"/>
          <w:b w:val="false"/>
          <w:bCs w:val="false"/>
          <w:sz w:val="22"/>
          <w:szCs w:val="22"/>
        </w:rPr>
        <w:t xml:space="preserve"> lê e zera </w:t>
      </w:r>
      <w:r>
        <w:rPr>
          <w:rFonts w:ascii="Consolas" w:cs="Consolas" w:eastAsia="Consolas" w:hAnsi="Consolas"/>
          <w:sz w:val="20"/>
          <w:szCs w:val="20"/>
        </w:rPr>
        <w:t xml:space="preserve">_decision_inputs</w:t>
      </w:r>
      <w:r>
        <w:rPr>
          <w:rFonts w:ascii="Times New Roman" w:cs="Times New Roman" w:eastAsia="Times New Roman" w:hAnsi="Times New Roman"/>
          <w:b w:val="false"/>
          <w:bCs w:val="false"/>
          <w:sz w:val="22"/>
          <w:szCs w:val="22"/>
        </w:rPr>
        <w:t xml:space="preserve"> (linha 913). Por isso a sequência descrita operacionalmente é </w:t>
      </w:r>
      <w:r>
        <w:rPr>
          <w:rFonts w:ascii="Consolas" w:cs="Consolas" w:eastAsia="Consolas" w:hAnsi="Consolas"/>
          <w:sz w:val="20"/>
          <w:szCs w:val="20"/>
        </w:rPr>
        <w:t xml:space="preserve">IDLE → ACTIVE → SETTLING → decision-ready → IDLE</w:t>
      </w:r>
      <w:r>
        <w:rPr>
          <w:rFonts w:ascii="Times New Roman" w:cs="Times New Roman" w:eastAsia="Times New Roman" w:hAnsi="Times New Roman"/>
          <w:b w:val="false"/>
          <w:bCs w:val="false"/>
          <w:sz w:val="22"/>
          <w:szCs w:val="22"/>
        </w:rPr>
        <w:t xml:space="preserve">, e não uma quarta string de estado persistida.</w:t>
      </w:r>
    </w:p>
    <w:p>
      <w:pPr>
        <w:spacing w:after="160"/>
        <w:jc w:val="both"/>
      </w:pPr>
      <w:r>
        <w:rPr>
          <w:rFonts w:ascii="Times New Roman" w:cs="Times New Roman" w:eastAsia="Times New Roman" w:hAnsi="Times New Roman"/>
          <w:b w:val="false"/>
          <w:bCs w:val="false"/>
          <w:sz w:val="22"/>
          <w:szCs w:val="22"/>
        </w:rPr>
        <w:t xml:space="preserve">Os três limiares que parametrizam a máquina de estados são definidos como constantes de classe (</w:t>
      </w:r>
      <w:r>
        <w:rPr>
          <w:rFonts w:ascii="Consolas" w:cs="Consolas" w:eastAsia="Consolas" w:hAnsi="Consolas"/>
          <w:sz w:val="20"/>
          <w:szCs w:val="20"/>
        </w:rPr>
        <w:t xml:space="preserve">fuzzy_engine_v2.py:498-500</w:t>
      </w:r>
      <w:r>
        <w:rPr>
          <w:rFonts w:ascii="Times New Roman" w:cs="Times New Roman" w:eastAsia="Times New Roman" w:hAnsi="Times New Roman"/>
          <w:b w:val="false"/>
          <w:bCs w:val="false"/>
          <w:sz w:val="22"/>
          <w:szCs w:val="22"/>
        </w:rPr>
        <w:t xml:space="preserve">):</w:t>
      </w:r>
    </w:p>
    <w:p>
      <w:pPr>
        <w:pStyle w:val="ListParagraph"/>
        <w:numPr>
          <w:ilvl w:val="0"/>
          <w:numId w:val="1"/>
        </w:numPr>
        <w:spacing w:after="80"/>
        <w:jc w:val="both"/>
      </w:pPr>
      <w:r>
        <w:rPr>
          <w:rFonts w:ascii="Consolas" w:cs="Consolas" w:eastAsia="Consolas" w:hAnsi="Consolas"/>
          <w:sz w:val="20"/>
          <w:szCs w:val="20"/>
        </w:rPr>
        <w:t xml:space="preserve">_EVENT_TRIGGER = 0.02</w:t>
      </w:r>
      <w:r>
        <w:rPr>
          <w:rFonts w:ascii="Times New Roman" w:cs="Times New Roman" w:eastAsia="Times New Roman" w:hAnsi="Times New Roman"/>
          <w:b w:val="false"/>
          <w:bCs w:val="false"/>
          <w:sz w:val="22"/>
          <w:szCs w:val="22"/>
        </w:rPr>
        <w:t xml:space="preserve"> — módulo do erro normalizado (</w:t>
      </w:r>
      <w:r>
        <w:rPr>
          <w:rFonts w:ascii="Consolas" w:cs="Consolas" w:eastAsia="Consolas" w:hAnsi="Consolas"/>
          <w:sz w:val="20"/>
          <w:szCs w:val="20"/>
        </w:rPr>
        <w:t xml:space="preserve">\|e/span\|</w:t>
      </w:r>
      <w:r>
        <w:rPr>
          <w:rFonts w:ascii="Times New Roman" w:cs="Times New Roman" w:eastAsia="Times New Roman" w:hAnsi="Times New Roman"/>
          <w:b w:val="false"/>
          <w:bCs w:val="false"/>
          <w:sz w:val="22"/>
          <w:szCs w:val="22"/>
        </w:rPr>
        <w:t xml:space="preserve">) acima do qual um evento é iniciado (transição IDLE→ACTIVE) e abaixo do qual uma amostra é considerada "dentro da banda".</w:t>
      </w:r>
    </w:p>
    <w:p>
      <w:pPr>
        <w:pStyle w:val="ListParagraph"/>
        <w:numPr>
          <w:ilvl w:val="0"/>
          <w:numId w:val="1"/>
        </w:numPr>
        <w:spacing w:after="80"/>
        <w:jc w:val="both"/>
      </w:pPr>
      <w:r>
        <w:rPr>
          <w:rFonts w:ascii="Consolas" w:cs="Consolas" w:eastAsia="Consolas" w:hAnsi="Consolas"/>
          <w:sz w:val="20"/>
          <w:szCs w:val="20"/>
        </w:rPr>
        <w:t xml:space="preserve">_EVENT_EXIT_DWELL = 3</w:t>
      </w:r>
      <w:r>
        <w:rPr>
          <w:rFonts w:ascii="Times New Roman" w:cs="Times New Roman" w:eastAsia="Times New Roman" w:hAnsi="Times New Roman"/>
          <w:b w:val="false"/>
          <w:bCs w:val="false"/>
          <w:sz w:val="22"/>
          <w:szCs w:val="22"/>
        </w:rPr>
        <w:t xml:space="preserve"> — número de amostras consecutivas dentro da banda morta necessárias para considerar o evento em fase de assentamento (transição ACTIVE→SETTLING).</w:t>
      </w:r>
    </w:p>
    <w:p>
      <w:pPr>
        <w:pStyle w:val="ListParagraph"/>
        <w:numPr>
          <w:ilvl w:val="0"/>
          <w:numId w:val="1"/>
        </w:numPr>
        <w:spacing w:after="80"/>
        <w:jc w:val="both"/>
      </w:pPr>
      <w:r>
        <w:rPr>
          <w:rFonts w:ascii="Consolas" w:cs="Consolas" w:eastAsia="Consolas" w:hAnsi="Consolas"/>
          <w:sz w:val="20"/>
          <w:szCs w:val="20"/>
        </w:rPr>
        <w:t xml:space="preserve">_DEFAULT_POST_EVENT_WINDOW = 15</w:t>
      </w:r>
      <w:r>
        <w:rPr>
          <w:rFonts w:ascii="Times New Roman" w:cs="Times New Roman" w:eastAsia="Times New Roman" w:hAnsi="Times New Roman"/>
          <w:b w:val="false"/>
          <w:bCs w:val="false"/>
          <w:sz w:val="22"/>
          <w:szCs w:val="22"/>
        </w:rPr>
        <w:t xml:space="preserve"> — tamanho padrão da janela pós-evento usada para a métrica de oscilação residual (parametrizável via </w:t>
      </w:r>
      <w:r>
        <w:rPr>
          <w:rFonts w:ascii="Consolas" w:cs="Consolas" w:eastAsia="Consolas" w:hAnsi="Consolas"/>
          <w:sz w:val="20"/>
          <w:szCs w:val="20"/>
        </w:rPr>
        <w:t xml:space="preserve">window_samples</w:t>
      </w:r>
      <w:r>
        <w:rPr>
          <w:rFonts w:ascii="Times New Roman" w:cs="Times New Roman" w:eastAsia="Times New Roman" w:hAnsi="Times New Roman"/>
          <w:b w:val="false"/>
          <w:bCs w:val="false"/>
          <w:sz w:val="22"/>
          <w:szCs w:val="22"/>
        </w:rPr>
        <w:t xml:space="preserve"> no construtor, com piso de 4 amostras — linhas 531, 536-537).</w:t>
      </w:r>
    </w:p>
    <w:p>
      <w:pPr>
        <w:spacing w:after="160"/>
        <w:jc w:val="both"/>
      </w:pPr>
      <w:r>
        <w:rPr>
          <w:rFonts w:ascii="Times New Roman" w:cs="Times New Roman" w:eastAsia="Times New Roman" w:hAnsi="Times New Roman"/>
          <w:b w:val="false"/>
          <w:bCs w:val="false"/>
          <w:sz w:val="22"/>
          <w:szCs w:val="22"/>
        </w:rPr>
        <w:t xml:space="preserve">As transições propriamente ditas ocorrem em </w:t>
      </w:r>
      <w:r>
        <w:rPr>
          <w:rFonts w:ascii="Consolas" w:cs="Consolas" w:eastAsia="Consolas" w:hAnsi="Consolas"/>
          <w:sz w:val="20"/>
          <w:szCs w:val="20"/>
        </w:rPr>
        <w:t xml:space="preserve">update_sample</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fuzzy_engine_v2.py:576-643</w:t>
      </w:r>
      <w:r>
        <w:rPr>
          <w:rFonts w:ascii="Times New Roman" w:cs="Times New Roman" w:eastAsia="Times New Roman" w:hAnsi="Times New Roman"/>
          <w:b w:val="false"/>
          <w:bCs w:val="false"/>
          <w:sz w:val="22"/>
          <w:szCs w:val="22"/>
        </w:rPr>
        <w:t xml:space="preserve">), chamado a cada amostra com o erro fracionário corrente:</w:t>
      </w:r>
    </w:p>
    <w:p>
      <w:pPr>
        <w:pStyle w:val="ListParagraph"/>
        <w:numPr>
          <w:ilvl w:val="0"/>
          <w:numId w:val="1"/>
        </w:numPr>
        <w:spacing w:after="80"/>
        <w:jc w:val="both"/>
      </w:pPr>
      <w:r>
        <w:rPr>
          <w:rFonts w:ascii="Times New Roman" w:cs="Times New Roman" w:eastAsia="Times New Roman" w:hAnsi="Times New Roman"/>
          <w:b/>
          <w:bCs/>
          <w:sz w:val="22"/>
          <w:szCs w:val="22"/>
        </w:rPr>
        <w:t xml:space="preserve">Em </w:t>
      </w:r>
      <w:r>
        <w:rPr>
          <w:rFonts w:ascii="Consolas" w:cs="Consolas" w:eastAsia="Consolas" w:hAnsi="Consolas"/>
          <w:sz w:val="20"/>
          <w:szCs w:val="20"/>
        </w:rPr>
        <w:t xml:space="preserve">IDLE</w:t>
      </w:r>
      <w:r>
        <w:rPr>
          <w:rFonts w:ascii="Times New Roman" w:cs="Times New Roman" w:eastAsia="Times New Roman" w:hAnsi="Times New Roman"/>
          <w:b/>
          <w:bCs/>
          <w:sz w:val="22"/>
          <w:szCs w:val="22"/>
        </w:rPr>
        <w:t xml:space="preserve"> (linhas 578-610):</w:t>
      </w:r>
      <w:r>
        <w:rPr>
          <w:rFonts w:ascii="Times New Roman" w:cs="Times New Roman" w:eastAsia="Times New Roman" w:hAnsi="Times New Roman"/>
          <w:b w:val="false"/>
          <w:bCs w:val="false"/>
          <w:sz w:val="22"/>
          <w:szCs w:val="22"/>
        </w:rPr>
        <w:t xml:space="preserve"> incrementa o contador </w:t>
      </w:r>
      <w:r>
        <w:rPr>
          <w:rFonts w:ascii="Consolas" w:cs="Consolas" w:eastAsia="Consolas" w:hAnsi="Consolas"/>
          <w:sz w:val="20"/>
          <w:szCs w:val="20"/>
        </w:rPr>
        <w:t xml:space="preserve">_samples_since_last_event</w:t>
      </w:r>
      <w:r>
        <w:rPr>
          <w:rFonts w:ascii="Times New Roman" w:cs="Times New Roman" w:eastAsia="Times New Roman" w:hAnsi="Times New Roman"/>
          <w:b w:val="false"/>
          <w:bCs w:val="false"/>
          <w:sz w:val="22"/>
          <w:szCs w:val="22"/>
        </w:rPr>
        <w:t xml:space="preserve">; se </w:t>
      </w:r>
      <w:r>
        <w:rPr>
          <w:rFonts w:ascii="Consolas" w:cs="Consolas" w:eastAsia="Consolas" w:hAnsi="Consolas"/>
          <w:sz w:val="20"/>
          <w:szCs w:val="20"/>
        </w:rPr>
        <w:t xml:space="preserve">\|e\| &gt; 0.02</w:t>
      </w:r>
      <w:r>
        <w:rPr>
          <w:rFonts w:ascii="Times New Roman" w:cs="Times New Roman" w:eastAsia="Times New Roman" w:hAnsi="Times New Roman"/>
          <w:b w:val="false"/>
          <w:bCs w:val="false"/>
          <w:sz w:val="22"/>
          <w:szCs w:val="22"/>
        </w:rPr>
        <w:t xml:space="preserve">, determina o sinal inicial da excursão, avalia a condição de sobressinal entre eventos (detalhada em 4.3-c) e transiciona para </w:t>
      </w:r>
      <w:r>
        <w:rPr>
          <w:rFonts w:ascii="Consolas" w:cs="Consolas" w:eastAsia="Consolas" w:hAnsi="Consolas"/>
          <w:sz w:val="20"/>
          <w:szCs w:val="20"/>
        </w:rPr>
        <w:t xml:space="preserve">ACTIVE</w:t>
      </w:r>
      <w:r>
        <w:rPr>
          <w:rFonts w:ascii="Times New Roman" w:cs="Times New Roman" w:eastAsia="Times New Roman" w:hAnsi="Times New Roman"/>
          <w:b w:val="false"/>
          <w:bCs w:val="false"/>
          <w:sz w:val="22"/>
          <w:szCs w:val="22"/>
        </w:rPr>
        <w:t xml:space="preserve">, inicializando </w:t>
      </w:r>
      <w:r>
        <w:rPr>
          <w:rFonts w:ascii="Consolas" w:cs="Consolas" w:eastAsia="Consolas" w:hAnsi="Consolas"/>
          <w:sz w:val="20"/>
          <w:szCs w:val="20"/>
        </w:rPr>
        <w:t xml:space="preserve">_e_max_observed</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_event_sample_count=1</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_in_band_samples=0</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_active_errors=[e]</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_active_zero_crossings=0</w:t>
      </w:r>
      <w:r>
        <w:rPr>
          <w:rFonts w:ascii="Times New Roman" w:cs="Times New Roman" w:eastAsia="Times New Roman" w:hAnsi="Times New Roman"/>
          <w:b w:val="false"/>
          <w:bCs w:val="false"/>
          <w:sz w:val="22"/>
          <w:szCs w:val="22"/>
        </w:rPr>
        <w:t xml:space="preserve"> e o sinal corrente/inicial.</w:t>
      </w:r>
    </w:p>
    <w:p>
      <w:pPr>
        <w:pStyle w:val="ListParagraph"/>
        <w:numPr>
          <w:ilvl w:val="0"/>
          <w:numId w:val="1"/>
        </w:numPr>
        <w:spacing w:after="80"/>
        <w:jc w:val="both"/>
      </w:pPr>
      <w:r>
        <w:rPr>
          <w:rFonts w:ascii="Times New Roman" w:cs="Times New Roman" w:eastAsia="Times New Roman" w:hAnsi="Times New Roman"/>
          <w:b/>
          <w:bCs/>
          <w:sz w:val="22"/>
          <w:szCs w:val="22"/>
        </w:rPr>
        <w:t xml:space="preserve">Em </w:t>
      </w:r>
      <w:r>
        <w:rPr>
          <w:rFonts w:ascii="Consolas" w:cs="Consolas" w:eastAsia="Consolas" w:hAnsi="Consolas"/>
          <w:sz w:val="20"/>
          <w:szCs w:val="20"/>
        </w:rPr>
        <w:t xml:space="preserve">ACTIVE</w:t>
      </w:r>
      <w:r>
        <w:rPr>
          <w:rFonts w:ascii="Times New Roman" w:cs="Times New Roman" w:eastAsia="Times New Roman" w:hAnsi="Times New Roman"/>
          <w:b/>
          <w:bCs/>
          <w:sz w:val="22"/>
          <w:szCs w:val="22"/>
        </w:rPr>
        <w:t xml:space="preserve"> (linhas 612-638):</w:t>
      </w:r>
      <w:r>
        <w:rPr>
          <w:rFonts w:ascii="Times New Roman" w:cs="Times New Roman" w:eastAsia="Times New Roman" w:hAnsi="Times New Roman"/>
          <w:b w:val="false"/>
          <w:bCs w:val="false"/>
          <w:sz w:val="22"/>
          <w:szCs w:val="22"/>
        </w:rPr>
        <w:t xml:space="preserve"> incrementa </w:t>
      </w:r>
      <w:r>
        <w:rPr>
          <w:rFonts w:ascii="Consolas" w:cs="Consolas" w:eastAsia="Consolas" w:hAnsi="Consolas"/>
          <w:sz w:val="20"/>
          <w:szCs w:val="20"/>
        </w:rPr>
        <w:t xml:space="preserve">_event_sample_count</w:t>
      </w:r>
      <w:r>
        <w:rPr>
          <w:rFonts w:ascii="Times New Roman" w:cs="Times New Roman" w:eastAsia="Times New Roman" w:hAnsi="Times New Roman"/>
          <w:b w:val="false"/>
          <w:bCs w:val="false"/>
          <w:sz w:val="22"/>
          <w:szCs w:val="22"/>
        </w:rPr>
        <w:t xml:space="preserve">; atualiza </w:t>
      </w:r>
      <w:r>
        <w:rPr>
          <w:rFonts w:ascii="Consolas" w:cs="Consolas" w:eastAsia="Consolas" w:hAnsi="Consolas"/>
          <w:sz w:val="20"/>
          <w:szCs w:val="20"/>
        </w:rPr>
        <w:t xml:space="preserve">_e_max_observed</w:t>
      </w:r>
      <w:r>
        <w:rPr>
          <w:rFonts w:ascii="Times New Roman" w:cs="Times New Roman" w:eastAsia="Times New Roman" w:hAnsi="Times New Roman"/>
          <w:b w:val="false"/>
          <w:bCs w:val="false"/>
          <w:sz w:val="22"/>
          <w:szCs w:val="22"/>
        </w:rPr>
        <w:t xml:space="preserve"> se o novo </w:t>
      </w:r>
      <w:r>
        <w:rPr>
          <w:rFonts w:ascii="Consolas" w:cs="Consolas" w:eastAsia="Consolas" w:hAnsi="Consolas"/>
          <w:sz w:val="20"/>
          <w:szCs w:val="20"/>
        </w:rPr>
        <w:t xml:space="preserve">\|e\|</w:t>
      </w:r>
      <w:r>
        <w:rPr>
          <w:rFonts w:ascii="Times New Roman" w:cs="Times New Roman" w:eastAsia="Times New Roman" w:hAnsi="Times New Roman"/>
          <w:b w:val="false"/>
          <w:bCs w:val="false"/>
          <w:sz w:val="22"/>
          <w:szCs w:val="22"/>
        </w:rPr>
        <w:t xml:space="preserve"> for maior; acumula </w:t>
      </w:r>
      <w:r>
        <w:rPr>
          <w:rFonts w:ascii="Consolas" w:cs="Consolas" w:eastAsia="Consolas" w:hAnsi="Consolas"/>
          <w:sz w:val="20"/>
          <w:szCs w:val="20"/>
        </w:rPr>
        <w:t xml:space="preserve">_active_errors</w:t>
      </w:r>
      <w:r>
        <w:rPr>
          <w:rFonts w:ascii="Times New Roman" w:cs="Times New Roman" w:eastAsia="Times New Roman" w:hAnsi="Times New Roman"/>
          <w:b w:val="false"/>
          <w:bCs w:val="false"/>
          <w:sz w:val="22"/>
          <w:szCs w:val="22"/>
        </w:rPr>
        <w:t xml:space="preserve">; conta uma nova cruzamento de zero em </w:t>
      </w:r>
      <w:r>
        <w:rPr>
          <w:rFonts w:ascii="Consolas" w:cs="Consolas" w:eastAsia="Consolas" w:hAnsi="Consolas"/>
          <w:sz w:val="20"/>
          <w:szCs w:val="20"/>
        </w:rPr>
        <w:t xml:space="preserve">_active_zero_crossings</w:t>
      </w:r>
      <w:r>
        <w:rPr>
          <w:rFonts w:ascii="Times New Roman" w:cs="Times New Roman" w:eastAsia="Times New Roman" w:hAnsi="Times New Roman"/>
          <w:b w:val="false"/>
          <w:bCs w:val="false"/>
          <w:sz w:val="22"/>
          <w:szCs w:val="22"/>
        </w:rPr>
        <w:t xml:space="preserve"> sempre que o sinal do erro inverte em relação ao último sinal não nulo observado (linhas 617-625); se </w:t>
      </w:r>
      <w:r>
        <w:rPr>
          <w:rFonts w:ascii="Consolas" w:cs="Consolas" w:eastAsia="Consolas" w:hAnsi="Consolas"/>
          <w:sz w:val="20"/>
          <w:szCs w:val="20"/>
        </w:rPr>
        <w:t xml:space="preserve">\|e\| \le 0.02</w:t>
      </w:r>
      <w:r>
        <w:rPr>
          <w:rFonts w:ascii="Times New Roman" w:cs="Times New Roman" w:eastAsia="Times New Roman" w:hAnsi="Times New Roman"/>
          <w:b w:val="false"/>
          <w:bCs w:val="false"/>
          <w:sz w:val="22"/>
          <w:szCs w:val="22"/>
        </w:rPr>
        <w:t xml:space="preserve">, incrementa </w:t>
      </w:r>
      <w:r>
        <w:rPr>
          <w:rFonts w:ascii="Consolas" w:cs="Consolas" w:eastAsia="Consolas" w:hAnsi="Consolas"/>
          <w:sz w:val="20"/>
          <w:szCs w:val="20"/>
        </w:rPr>
        <w:t xml:space="preserve">_in_band_samples</w:t>
      </w:r>
      <w:r>
        <w:rPr>
          <w:rFonts w:ascii="Times New Roman" w:cs="Times New Roman" w:eastAsia="Times New Roman" w:hAnsi="Times New Roman"/>
          <w:b w:val="false"/>
          <w:bCs w:val="false"/>
          <w:sz w:val="22"/>
          <w:szCs w:val="22"/>
        </w:rPr>
        <w:t xml:space="preserve"> e, ao atingir </w:t>
      </w:r>
      <w:r>
        <w:rPr>
          <w:rFonts w:ascii="Consolas" w:cs="Consolas" w:eastAsia="Consolas" w:hAnsi="Consolas"/>
          <w:sz w:val="20"/>
          <w:szCs w:val="20"/>
        </w:rPr>
        <w:t xml:space="preserve">_EVENT_EXIT_DWELL=3</w:t>
      </w:r>
      <w:r>
        <w:rPr>
          <w:rFonts w:ascii="Times New Roman" w:cs="Times New Roman" w:eastAsia="Times New Roman" w:hAnsi="Times New Roman"/>
          <w:b w:val="false"/>
          <w:bCs w:val="false"/>
          <w:sz w:val="22"/>
          <w:szCs w:val="22"/>
        </w:rPr>
        <w:t xml:space="preserve">, transiciona para </w:t>
      </w:r>
      <w:r>
        <w:rPr>
          <w:rFonts w:ascii="Consolas" w:cs="Consolas" w:eastAsia="Consolas" w:hAnsi="Consolas"/>
          <w:sz w:val="20"/>
          <w:szCs w:val="20"/>
        </w:rPr>
        <w:t xml:space="preserve">SETTLING</w:t>
      </w:r>
      <w:r>
        <w:rPr>
          <w:rFonts w:ascii="Times New Roman" w:cs="Times New Roman" w:eastAsia="Times New Roman" w:hAnsi="Times New Roman"/>
          <w:b w:val="false"/>
          <w:bCs w:val="false"/>
          <w:sz w:val="22"/>
          <w:szCs w:val="22"/>
        </w:rPr>
        <w:t xml:space="preserve"> (reiniciando </w:t>
      </w:r>
      <w:r>
        <w:rPr>
          <w:rFonts w:ascii="Consolas" w:cs="Consolas" w:eastAsia="Consolas" w:hAnsi="Consolas"/>
          <w:sz w:val="20"/>
          <w:szCs w:val="20"/>
        </w:rPr>
        <w:t xml:space="preserve">_post_errors</w:t>
      </w:r>
      <w:r>
        <w:rPr>
          <w:rFonts w:ascii="Times New Roman" w:cs="Times New Roman" w:eastAsia="Times New Roman" w:hAnsi="Times New Roman"/>
          <w:b w:val="false"/>
          <w:bCs w:val="false"/>
          <w:sz w:val="22"/>
          <w:szCs w:val="22"/>
        </w:rPr>
        <w:t xml:space="preserve"> com a amostra corrente); caso contrário, zera </w:t>
      </w:r>
      <w:r>
        <w:rPr>
          <w:rFonts w:ascii="Consolas" w:cs="Consolas" w:eastAsia="Consolas" w:hAnsi="Consolas"/>
          <w:sz w:val="20"/>
          <w:szCs w:val="20"/>
        </w:rPr>
        <w:t xml:space="preserve">_in_band_samples</w:t>
      </w:r>
      <w:r>
        <w:rPr>
          <w:rFonts w:ascii="Times New Roman" w:cs="Times New Roman" w:eastAsia="Times New Roman" w:hAnsi="Times New Roman"/>
          <w:b w:val="false"/>
          <w:bCs w:val="false"/>
          <w:sz w:val="22"/>
          <w:szCs w:val="22"/>
        </w:rPr>
        <w:t xml:space="preserve">. Ao final de cada amostra em </w:t>
      </w:r>
      <w:r>
        <w:rPr>
          <w:rFonts w:ascii="Consolas" w:cs="Consolas" w:eastAsia="Consolas" w:hAnsi="Consolas"/>
          <w:sz w:val="20"/>
          <w:szCs w:val="20"/>
        </w:rPr>
        <w:t xml:space="preserve">ACTIVE</w:t>
      </w:r>
      <w:r>
        <w:rPr>
          <w:rFonts w:ascii="Times New Roman" w:cs="Times New Roman" w:eastAsia="Times New Roman" w:hAnsi="Times New Roman"/>
          <w:b w:val="false"/>
          <w:bCs w:val="false"/>
          <w:sz w:val="22"/>
          <w:szCs w:val="22"/>
        </w:rPr>
        <w:t xml:space="preserve">, verifica </w:t>
      </w:r>
      <w:r>
        <w:rPr>
          <w:rFonts w:ascii="Consolas" w:cs="Consolas" w:eastAsia="Consolas" w:hAnsi="Consolas"/>
          <w:sz w:val="20"/>
          <w:szCs w:val="20"/>
        </w:rPr>
        <w:t xml:space="preserve">_is_limit_cycle()</w:t>
      </w:r>
      <w:r>
        <w:rPr>
          <w:rFonts w:ascii="Times New Roman" w:cs="Times New Roman" w:eastAsia="Times New Roman" w:hAnsi="Times New Roman"/>
          <w:b w:val="false"/>
          <w:bCs w:val="false"/>
          <w:sz w:val="22"/>
          <w:szCs w:val="22"/>
        </w:rPr>
        <w:t xml:space="preserve"> (linha 636) e, se verdadeiro, força a finalização como oscilação (4.3-c).</w:t>
      </w:r>
    </w:p>
    <w:p>
      <w:pPr>
        <w:pStyle w:val="ListParagraph"/>
        <w:numPr>
          <w:ilvl w:val="0"/>
          <w:numId w:val="1"/>
        </w:numPr>
        <w:spacing w:after="80"/>
        <w:jc w:val="both"/>
      </w:pPr>
      <w:r>
        <w:rPr>
          <w:rFonts w:ascii="Times New Roman" w:cs="Times New Roman" w:eastAsia="Times New Roman" w:hAnsi="Times New Roman"/>
          <w:b/>
          <w:bCs/>
          <w:sz w:val="22"/>
          <w:szCs w:val="22"/>
        </w:rPr>
        <w:t xml:space="preserve">Em </w:t>
      </w:r>
      <w:r>
        <w:rPr>
          <w:rFonts w:ascii="Consolas" w:cs="Consolas" w:eastAsia="Consolas" w:hAnsi="Consolas"/>
          <w:sz w:val="20"/>
          <w:szCs w:val="20"/>
        </w:rPr>
        <w:t xml:space="preserve">SETTLING</w:t>
      </w:r>
      <w:r>
        <w:rPr>
          <w:rFonts w:ascii="Times New Roman" w:cs="Times New Roman" w:eastAsia="Times New Roman" w:hAnsi="Times New Roman"/>
          <w:b/>
          <w:bCs/>
          <w:sz w:val="22"/>
          <w:szCs w:val="22"/>
        </w:rPr>
        <w:t xml:space="preserve"> (linhas 640-643):</w:t>
      </w:r>
      <w:r>
        <w:rPr>
          <w:rFonts w:ascii="Times New Roman" w:cs="Times New Roman" w:eastAsia="Times New Roman" w:hAnsi="Times New Roman"/>
          <w:b w:val="false"/>
          <w:bCs w:val="false"/>
          <w:sz w:val="22"/>
          <w:szCs w:val="22"/>
        </w:rPr>
        <w:t xml:space="preserve"> acumula cada amostra em </w:t>
      </w:r>
      <w:r>
        <w:rPr>
          <w:rFonts w:ascii="Consolas" w:cs="Consolas" w:eastAsia="Consolas" w:hAnsi="Consolas"/>
          <w:sz w:val="20"/>
          <w:szCs w:val="20"/>
        </w:rPr>
        <w:t xml:space="preserve">_post_errors</w:t>
      </w:r>
      <w:r>
        <w:rPr>
          <w:rFonts w:ascii="Times New Roman" w:cs="Times New Roman" w:eastAsia="Times New Roman" w:hAnsi="Times New Roman"/>
          <w:b w:val="false"/>
          <w:bCs w:val="false"/>
          <w:sz w:val="22"/>
          <w:szCs w:val="22"/>
        </w:rPr>
        <w:t xml:space="preserve">; quando o comprimento dessa lista atinge </w:t>
      </w:r>
      <w:r>
        <w:rPr>
          <w:rFonts w:ascii="Consolas" w:cs="Consolas" w:eastAsia="Consolas" w:hAnsi="Consolas"/>
          <w:sz w:val="20"/>
          <w:szCs w:val="20"/>
        </w:rPr>
        <w:t xml:space="preserve">_post_event_window</w:t>
      </w:r>
      <w:r>
        <w:rPr>
          <w:rFonts w:ascii="Times New Roman" w:cs="Times New Roman" w:eastAsia="Times New Roman" w:hAnsi="Times New Roman"/>
          <w:b w:val="false"/>
          <w:bCs w:val="false"/>
          <w:sz w:val="22"/>
          <w:szCs w:val="22"/>
        </w:rPr>
        <w:t xml:space="preserve"> (padrão 15), chama </w:t>
      </w:r>
      <w:r>
        <w:rPr>
          <w:rFonts w:ascii="Consolas" w:cs="Consolas" w:eastAsia="Consolas" w:hAnsi="Consolas"/>
          <w:sz w:val="20"/>
          <w:szCs w:val="20"/>
        </w:rPr>
        <w:t xml:space="preserve">_finalise_event()</w:t>
      </w:r>
      <w:r>
        <w:rPr>
          <w:rFonts w:ascii="Times New Roman" w:cs="Times New Roman" w:eastAsia="Times New Roman" w:hAnsi="Times New Roman"/>
          <w:b w:val="false"/>
          <w:bCs w:val="false"/>
          <w:sz w:val="22"/>
          <w:szCs w:val="22"/>
        </w:rPr>
        <w:t xml:space="preserve">, que decide entre o caminho normal e os desvios de sobressinal/ciclo-limite (4.3 e 4.4) e devolve a máquina a </w:t>
      </w:r>
      <w:r>
        <w:rPr>
          <w:rFonts w:ascii="Consolas" w:cs="Consolas" w:eastAsia="Consolas" w:hAnsi="Consolas"/>
          <w:sz w:val="20"/>
          <w:szCs w:val="20"/>
        </w:rPr>
        <w:t xml:space="preserve">IDLE</w:t>
      </w:r>
      <w:r>
        <w:rPr>
          <w:rFonts w:ascii="Times New Roman" w:cs="Times New Roman" w:eastAsia="Times New Roman" w:hAnsi="Times New Roman"/>
          <w:b w:val="false"/>
          <w:bCs w:val="false"/>
          <w:sz w:val="22"/>
          <w:szCs w:val="22"/>
        </w:rPr>
        <w:t xml:space="preserve">.</w:t>
      </w:r>
    </w:p>
    <w:p>
      <w:pPr>
        <w:pStyle w:val="Heading3"/>
        <w:spacing w:after="120" w:before="240"/>
      </w:pPr>
      <w:r>
        <w:rPr>
          <w:rFonts w:ascii="Times New Roman" w:cs="Times New Roman" w:eastAsia="Times New Roman" w:hAnsi="Times New Roman"/>
          <w:b w:val="false"/>
          <w:bCs w:val="false"/>
          <w:sz w:val="22"/>
          <w:szCs w:val="22"/>
        </w:rPr>
        <w:t xml:space="preserve">4.3 Mecanismos de desvio: sobressinal e ciclo-limite</w:t>
      </w:r>
    </w:p>
    <w:p>
      <w:pPr>
        <w:spacing w:after="160"/>
        <w:jc w:val="both"/>
      </w:pPr>
      <w:r>
        <w:rPr>
          <w:rFonts w:ascii="Times New Roman" w:cs="Times New Roman" w:eastAsia="Times New Roman" w:hAnsi="Times New Roman"/>
          <w:b w:val="false"/>
          <w:bCs w:val="false"/>
          <w:sz w:val="22"/>
          <w:szCs w:val="22"/>
        </w:rPr>
        <w:t xml:space="preserve">Quatro mecanismos distintos podem desviar um evento do caminho normal de cálculo (peak error / tempo de recuperação / oscilação medida diretamente) para um caminho de amortecimento forçado, em que os indicadores de entrada são substituídos por valores fixos que induzem a base de regras a prescrever aumento de Ti.</w:t>
      </w:r>
    </w:p>
    <w:p>
      <w:pPr>
        <w:spacing w:after="160"/>
        <w:jc w:val="both"/>
      </w:pPr>
      <w:r>
        <w:rPr>
          <w:rFonts w:ascii="Times New Roman" w:cs="Times New Roman" w:eastAsia="Times New Roman" w:hAnsi="Times New Roman"/>
          <w:b/>
          <w:bCs/>
          <w:sz w:val="22"/>
          <w:szCs w:val="22"/>
        </w:rPr>
        <w:t xml:space="preserve">(a) Sobressinal detectado durante </w:t>
      </w:r>
      <w:r>
        <w:rPr>
          <w:rFonts w:ascii="Consolas" w:cs="Consolas" w:eastAsia="Consolas" w:hAnsi="Consolas"/>
          <w:sz w:val="20"/>
          <w:szCs w:val="20"/>
        </w:rPr>
        <w:t xml:space="preserve">ACTIVE</w:t>
      </w:r>
      <w:r>
        <w:rPr>
          <w:rFonts w:ascii="Times New Roman" w:cs="Times New Roman" w:eastAsia="Times New Roman" w:hAnsi="Times New Roman"/>
          <w:b/>
          <w:bCs/>
          <w:sz w:val="22"/>
          <w:szCs w:val="22"/>
        </w:rPr>
        <w:t xml:space="preserve">.</w:t>
      </w:r>
      <w:r>
        <w:rPr>
          <w:rFonts w:ascii="Times New Roman" w:cs="Times New Roman" w:eastAsia="Times New Roman" w:hAnsi="Times New Roman"/>
          <w:b w:val="false"/>
          <w:bCs w:val="false"/>
          <w:sz w:val="22"/>
          <w:szCs w:val="22"/>
        </w:rPr>
        <w:t xml:space="preserve"> Em </w:t>
      </w:r>
      <w:r>
        <w:rPr>
          <w:rFonts w:ascii="Consolas" w:cs="Consolas" w:eastAsia="Consolas" w:hAnsi="Consolas"/>
          <w:sz w:val="20"/>
          <w:szCs w:val="20"/>
        </w:rPr>
        <w:t xml:space="preserve">_finalise_event</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fuzzy_engine_v2.py:660-670</w:t>
      </w:r>
      <w:r>
        <w:rPr>
          <w:rFonts w:ascii="Times New Roman" w:cs="Times New Roman" w:eastAsia="Times New Roman" w:hAnsi="Times New Roman"/>
          <w:b w:val="false"/>
          <w:bCs w:val="false"/>
          <w:sz w:val="22"/>
          <w:szCs w:val="22"/>
        </w:rPr>
        <w:t xml:space="preserve">), a primeira verificação executada é </w:t>
      </w:r>
      <w:r>
        <w:rPr>
          <w:rFonts w:ascii="Consolas" w:cs="Consolas" w:eastAsia="Consolas" w:hAnsi="Consolas"/>
          <w:sz w:val="20"/>
          <w:szCs w:val="20"/>
        </w:rPr>
        <w:t xml:space="preserve">self._active_zero_crossings &gt;= self._EVENT_OVERSHOOT_MIN_CROSSINGS</w:t>
      </w:r>
      <w:r>
        <w:rPr>
          <w:rFonts w:ascii="Times New Roman" w:cs="Times New Roman" w:eastAsia="Times New Roman" w:hAnsi="Times New Roman"/>
          <w:b w:val="false"/>
          <w:bCs w:val="false"/>
          <w:sz w:val="22"/>
          <w:szCs w:val="22"/>
        </w:rPr>
        <w:t xml:space="preserve"> (constante </w:t>
      </w:r>
      <w:r>
        <w:rPr>
          <w:rFonts w:ascii="Consolas" w:cs="Consolas" w:eastAsia="Consolas" w:hAnsi="Consolas"/>
          <w:sz w:val="20"/>
          <w:szCs w:val="20"/>
        </w:rPr>
        <w:t xml:space="preserve">_EVENT_OVERSHOOT_MIN_CROSSINGS = 1</w:t>
      </w:r>
      <w:r>
        <w:rPr>
          <w:rFonts w:ascii="Times New Roman" w:cs="Times New Roman" w:eastAsia="Times New Roman" w:hAnsi="Times New Roman"/>
          <w:b w:val="false"/>
          <w:bCs w:val="false"/>
          <w:sz w:val="22"/>
          <w:szCs w:val="22"/>
        </w:rPr>
        <w:t xml:space="preserve">, definida e comentada nas linhas 651-658). O dado examinado — </w:t>
      </w:r>
      <w:r>
        <w:rPr>
          <w:rFonts w:ascii="Consolas" w:cs="Consolas" w:eastAsia="Consolas" w:hAnsi="Consolas"/>
          <w:sz w:val="20"/>
          <w:szCs w:val="20"/>
        </w:rPr>
        <w:t xml:space="preserve">_active_zero_crossings</w:t>
      </w:r>
      <w:r>
        <w:rPr>
          <w:rFonts w:ascii="Times New Roman" w:cs="Times New Roman" w:eastAsia="Times New Roman" w:hAnsi="Times New Roman"/>
          <w:b w:val="false"/>
          <w:bCs w:val="false"/>
          <w:sz w:val="22"/>
          <w:szCs w:val="22"/>
        </w:rPr>
        <w:t xml:space="preserve"> — é acumulado durante a fase </w:t>
      </w:r>
      <w:r>
        <w:rPr>
          <w:rFonts w:ascii="Consolas" w:cs="Consolas" w:eastAsia="Consolas" w:hAnsi="Consolas"/>
          <w:sz w:val="20"/>
          <w:szCs w:val="20"/>
        </w:rPr>
        <w:t xml:space="preserve">ACTIVE</w:t>
      </w:r>
      <w:r>
        <w:rPr>
          <w:rFonts w:ascii="Times New Roman" w:cs="Times New Roman" w:eastAsia="Times New Roman" w:hAnsi="Times New Roman"/>
          <w:b w:val="false"/>
          <w:bCs w:val="false"/>
          <w:sz w:val="22"/>
          <w:szCs w:val="22"/>
        </w:rPr>
        <w:t xml:space="preserve"> (linhas 617-625), mas a verificação só é feita retroativamente quando a janela </w:t>
      </w:r>
      <w:r>
        <w:rPr>
          <w:rFonts w:ascii="Consolas" w:cs="Consolas" w:eastAsia="Consolas" w:hAnsi="Consolas"/>
          <w:sz w:val="20"/>
          <w:szCs w:val="20"/>
        </w:rPr>
        <w:t xml:space="preserve">SETTLING</w:t>
      </w:r>
      <w:r>
        <w:rPr>
          <w:rFonts w:ascii="Times New Roman" w:cs="Times New Roman" w:eastAsia="Times New Roman" w:hAnsi="Times New Roman"/>
          <w:b w:val="false"/>
          <w:bCs w:val="false"/>
          <w:sz w:val="22"/>
          <w:szCs w:val="22"/>
        </w:rPr>
        <w:t xml:space="preserve"> se completa. O comentário nas linhas 651-657 justifica o limiar mínimo de 1: uma recuperação ideal converge ao </w:t>
      </w:r>
      <w:r>
        <w:rPr>
          <w:rFonts w:ascii="Times New Roman" w:cs="Times New Roman" w:eastAsia="Times New Roman" w:hAnsi="Times New Roman"/>
          <w:b w:val="false"/>
          <w:bCs w:val="false"/>
          <w:sz w:val="22"/>
          <w:szCs w:val="22"/>
        </w:rPr>
        <w:t xml:space="preserve">setpoint</w:t>
      </w:r>
      <w:r>
        <w:rPr>
          <w:rFonts w:ascii="Times New Roman" w:cs="Times New Roman" w:eastAsia="Times New Roman" w:hAnsi="Times New Roman"/>
          <w:b w:val="false"/>
          <w:bCs w:val="false"/>
          <w:sz w:val="22"/>
          <w:szCs w:val="22"/>
        </w:rPr>
        <w:t xml:space="preserve"> sem cruzar o zero (0 cruzamentos); uma recuperação que ultrapassa o SP e assenta do outro lado tem exatamente 1 cruzamento; recuperações com "</w:t>
      </w:r>
      <w:r>
        <w:rPr>
          <w:rFonts w:ascii="Times New Roman" w:cs="Times New Roman" w:eastAsia="Times New Roman" w:hAnsi="Times New Roman"/>
          <w:b w:val="false"/>
          <w:bCs w:val="false"/>
          <w:sz w:val="22"/>
          <w:szCs w:val="22"/>
        </w:rPr>
        <w:t xml:space="preserve">ringing</w:t>
      </w:r>
      <w:r>
        <w:rPr>
          <w:rFonts w:ascii="Times New Roman" w:cs="Times New Roman" w:eastAsia="Times New Roman" w:hAnsi="Times New Roman"/>
          <w:b w:val="false"/>
          <w:bCs w:val="false"/>
          <w:sz w:val="22"/>
          <w:szCs w:val="22"/>
        </w:rPr>
        <w:t xml:space="preserve">" têm 2 ou mais. Mesmo um único cruzamento já é, segundo o comentário nas linhas 661-667, um sinal de "Ti pequeno demais" (o termo integral acumulou ação e empurrou o PV além do SP) que a métrica de oscilação pós-evento (σ) tipicamente </w:t>
      </w:r>
      <w:r>
        <w:rPr>
          <w:rFonts w:ascii="Times New Roman" w:cs="Times New Roman" w:eastAsia="Times New Roman" w:hAnsi="Times New Roman"/>
          <w:b/>
          <w:bCs/>
          <w:sz w:val="22"/>
          <w:szCs w:val="22"/>
        </w:rPr>
        <w:t xml:space="preserve">não</w:t>
      </w:r>
      <w:r>
        <w:rPr>
          <w:rFonts w:ascii="Times New Roman" w:cs="Times New Roman" w:eastAsia="Times New Roman" w:hAnsi="Times New Roman"/>
          <w:b w:val="false"/>
          <w:bCs w:val="false"/>
          <w:sz w:val="22"/>
          <w:szCs w:val="22"/>
        </w:rPr>
        <w:t xml:space="preserve"> captura, pois o </w:t>
      </w:r>
      <w:r>
        <w:rPr>
          <w:rFonts w:ascii="Times New Roman" w:cs="Times New Roman" w:eastAsia="Times New Roman" w:hAnsi="Times New Roman"/>
          <w:b w:val="false"/>
          <w:bCs w:val="false"/>
          <w:sz w:val="22"/>
          <w:szCs w:val="22"/>
        </w:rPr>
        <w:t xml:space="preserve">ringing</w:t>
      </w:r>
      <w:r>
        <w:rPr>
          <w:rFonts w:ascii="Times New Roman" w:cs="Times New Roman" w:eastAsia="Times New Roman" w:hAnsi="Times New Roman"/>
          <w:b w:val="false"/>
          <w:bCs w:val="false"/>
          <w:sz w:val="22"/>
          <w:szCs w:val="22"/>
        </w:rPr>
        <w:t xml:space="preserve"> já decaiu quando a janela </w:t>
      </w:r>
      <w:r>
        <w:rPr>
          <w:rFonts w:ascii="Consolas" w:cs="Consolas" w:eastAsia="Consolas" w:hAnsi="Consolas"/>
          <w:sz w:val="20"/>
          <w:szCs w:val="20"/>
        </w:rPr>
        <w:t xml:space="preserve">SETTLING</w:t>
      </w:r>
      <w:r>
        <w:rPr>
          <w:rFonts w:ascii="Times New Roman" w:cs="Times New Roman" w:eastAsia="Times New Roman" w:hAnsi="Times New Roman"/>
          <w:b w:val="false"/>
          <w:bCs w:val="false"/>
          <w:sz w:val="22"/>
          <w:szCs w:val="22"/>
        </w:rPr>
        <w:t xml:space="preserve"> começa a amostrar. Quando essa condição é satisfeita, </w:t>
      </w:r>
      <w:r>
        <w:rPr>
          <w:rFonts w:ascii="Consolas" w:cs="Consolas" w:eastAsia="Consolas" w:hAnsi="Consolas"/>
          <w:sz w:val="20"/>
          <w:szCs w:val="20"/>
        </w:rPr>
        <w:t xml:space="preserve">_finalise_event</w:t>
      </w:r>
      <w:r>
        <w:rPr>
          <w:rFonts w:ascii="Times New Roman" w:cs="Times New Roman" w:eastAsia="Times New Roman" w:hAnsi="Times New Roman"/>
          <w:b w:val="false"/>
          <w:bCs w:val="false"/>
          <w:sz w:val="22"/>
          <w:szCs w:val="22"/>
        </w:rPr>
        <w:t xml:space="preserve"> desvia imediatamente para </w:t>
      </w:r>
      <w:r>
        <w:rPr>
          <w:rFonts w:ascii="Consolas" w:cs="Consolas" w:eastAsia="Consolas" w:hAnsi="Consolas"/>
          <w:sz w:val="20"/>
          <w:szCs w:val="20"/>
        </w:rPr>
        <w:t xml:space="preserve">_finalise_oscillation()</w:t>
      </w:r>
      <w:r>
        <w:rPr>
          <w:rFonts w:ascii="Times New Roman" w:cs="Times New Roman" w:eastAsia="Times New Roman" w:hAnsi="Times New Roman"/>
          <w:b w:val="false"/>
          <w:bCs w:val="false"/>
          <w:sz w:val="22"/>
          <w:szCs w:val="22"/>
        </w:rPr>
        <w:t xml:space="preserve"> (linha 669) em vez de deixar a base de regras enxergar "recuperação lenta, resíduo estável" e prescrever manutenção (regra R1 → M).</w:t>
      </w:r>
    </w:p>
    <w:p>
      <w:pPr>
        <w:spacing w:after="160"/>
        <w:jc w:val="both"/>
      </w:pPr>
      <w:r>
        <w:rPr>
          <w:rFonts w:ascii="Times New Roman" w:cs="Times New Roman" w:eastAsia="Times New Roman" w:hAnsi="Times New Roman"/>
          <w:b/>
          <w:bCs/>
          <w:sz w:val="22"/>
          <w:szCs w:val="22"/>
        </w:rPr>
        <w:t xml:space="preserve">(b) Sobressinal detectado durante </w:t>
      </w:r>
      <w:r>
        <w:rPr>
          <w:rFonts w:ascii="Consolas" w:cs="Consolas" w:eastAsia="Consolas" w:hAnsi="Consolas"/>
          <w:sz w:val="20"/>
          <w:szCs w:val="20"/>
        </w:rPr>
        <w:t xml:space="preserve">SETTLING</w:t>
      </w:r>
      <w:r>
        <w:rPr>
          <w:rFonts w:ascii="Times New Roman" w:cs="Times New Roman" w:eastAsia="Times New Roman" w:hAnsi="Times New Roman"/>
          <w:b/>
          <w:bCs/>
          <w:sz w:val="22"/>
          <w:szCs w:val="22"/>
        </w:rPr>
        <w:t xml:space="preserve">.</w:t>
      </w:r>
      <w:r>
        <w:rPr>
          <w:rFonts w:ascii="Times New Roman" w:cs="Times New Roman" w:eastAsia="Times New Roman" w:hAnsi="Times New Roman"/>
          <w:b w:val="false"/>
          <w:bCs w:val="false"/>
          <w:sz w:val="22"/>
          <w:szCs w:val="22"/>
        </w:rPr>
        <w:t xml:space="preserve"> Se o teste (a) não disparar, uma segunda verificação (</w:t>
      </w:r>
      <w:r>
        <w:rPr>
          <w:rFonts w:ascii="Consolas" w:cs="Consolas" w:eastAsia="Consolas" w:hAnsi="Consolas"/>
          <w:sz w:val="20"/>
          <w:szCs w:val="20"/>
        </w:rPr>
        <w:t xml:space="preserve">fuzzy_engine_v2.py:671-686</w:t>
      </w:r>
      <w:r>
        <w:rPr>
          <w:rFonts w:ascii="Times New Roman" w:cs="Times New Roman" w:eastAsia="Times New Roman" w:hAnsi="Times New Roman"/>
          <w:b w:val="false"/>
          <w:bCs w:val="false"/>
          <w:sz w:val="22"/>
          <w:szCs w:val="22"/>
        </w:rPr>
        <w:t xml:space="preserve">) examina os erros já coletados em </w:t>
      </w:r>
      <w:r>
        <w:rPr>
          <w:rFonts w:ascii="Consolas" w:cs="Consolas" w:eastAsia="Consolas" w:hAnsi="Consolas"/>
          <w:sz w:val="20"/>
          <w:szCs w:val="20"/>
        </w:rPr>
        <w:t xml:space="preserve">_post_errors</w:t>
      </w:r>
      <w:r>
        <w:rPr>
          <w:rFonts w:ascii="Times New Roman" w:cs="Times New Roman" w:eastAsia="Times New Roman" w:hAnsi="Times New Roman"/>
          <w:b w:val="false"/>
          <w:bCs w:val="false"/>
          <w:sz w:val="22"/>
          <w:szCs w:val="22"/>
        </w:rPr>
        <w:t xml:space="preserve"> durante </w:t>
      </w:r>
      <w:r>
        <w:rPr>
          <w:rFonts w:ascii="Consolas" w:cs="Consolas" w:eastAsia="Consolas" w:hAnsi="Consolas"/>
          <w:sz w:val="20"/>
          <w:szCs w:val="20"/>
        </w:rPr>
        <w:t xml:space="preserve">SETTLING</w:t>
      </w:r>
      <w:r>
        <w:rPr>
          <w:rFonts w:ascii="Times New Roman" w:cs="Times New Roman" w:eastAsia="Times New Roman" w:hAnsi="Times New Roman"/>
          <w:b w:val="false"/>
          <w:bCs w:val="false"/>
          <w:sz w:val="22"/>
          <w:szCs w:val="22"/>
        </w:rPr>
        <w:t xml:space="preserve">: calcula </w:t>
      </w:r>
      <w:r>
        <w:rPr>
          <w:rFonts w:ascii="Consolas" w:cs="Consolas" w:eastAsia="Consolas" w:hAnsi="Consolas"/>
          <w:sz w:val="20"/>
          <w:szCs w:val="20"/>
        </w:rPr>
        <w:t xml:space="preserve">peak_opposite</w:t>
      </w:r>
      <w:r>
        <w:rPr>
          <w:rFonts w:ascii="Times New Roman" w:cs="Times New Roman" w:eastAsia="Times New Roman" w:hAnsi="Times New Roman"/>
          <w:b w:val="false"/>
          <w:bCs w:val="false"/>
          <w:sz w:val="22"/>
          <w:szCs w:val="22"/>
        </w:rPr>
        <w:t xml:space="preserve">, o maior módulo entre as amostras pós-evento cujo sinal é oposto ao sinal inicial da excursão (</w:t>
      </w:r>
      <w:r>
        <w:rPr>
          <w:rFonts w:ascii="Consolas" w:cs="Consolas" w:eastAsia="Consolas" w:hAnsi="Consolas"/>
          <w:sz w:val="20"/>
          <w:szCs w:val="20"/>
        </w:rPr>
        <w:t xml:space="preserve">_active_initial_sign</w:t>
      </w:r>
      <w:r>
        <w:rPr>
          <w:rFonts w:ascii="Times New Roman" w:cs="Times New Roman" w:eastAsia="Times New Roman" w:hAnsi="Times New Roman"/>
          <w:b w:val="false"/>
          <w:bCs w:val="false"/>
          <w:sz w:val="22"/>
          <w:szCs w:val="22"/>
        </w:rPr>
        <w:t xml:space="preserve">); se </w:t>
      </w:r>
      <w:r>
        <w:rPr>
          <w:rFonts w:ascii="Consolas" w:cs="Consolas" w:eastAsia="Consolas" w:hAnsi="Consolas"/>
          <w:sz w:val="20"/>
          <w:szCs w:val="20"/>
        </w:rPr>
        <w:t xml:space="preserve">peak_opposite &gt;= self._EVENT_TRIGGER</w:t>
      </w:r>
      <w:r>
        <w:rPr>
          <w:rFonts w:ascii="Times New Roman" w:cs="Times New Roman" w:eastAsia="Times New Roman" w:hAnsi="Times New Roman"/>
          <w:b w:val="false"/>
          <w:bCs w:val="false"/>
          <w:sz w:val="22"/>
          <w:szCs w:val="22"/>
        </w:rPr>
        <w:t xml:space="preserve"> (0.02), o evento também é redirecionado para </w:t>
      </w:r>
      <w:r>
        <w:rPr>
          <w:rFonts w:ascii="Consolas" w:cs="Consolas" w:eastAsia="Consolas" w:hAnsi="Consolas"/>
          <w:sz w:val="20"/>
          <w:szCs w:val="20"/>
        </w:rPr>
        <w:t xml:space="preserve">_finalise_oscillation()</w:t>
      </w:r>
      <w:r>
        <w:rPr>
          <w:rFonts w:ascii="Times New Roman" w:cs="Times New Roman" w:eastAsia="Times New Roman" w:hAnsi="Times New Roman"/>
          <w:b w:val="false"/>
          <w:bCs w:val="false"/>
          <w:sz w:val="22"/>
          <w:szCs w:val="22"/>
        </w:rPr>
        <w:t xml:space="preserve"> (linha 685). O comentário (linhas 671-677) explica o motivo: a recuperação pode ter permanecido tempo suficiente do lado original do erro para disparar </w:t>
      </w:r>
      <w:r>
        <w:rPr>
          <w:rFonts w:ascii="Consolas" w:cs="Consolas" w:eastAsia="Consolas" w:hAnsi="Consolas"/>
          <w:sz w:val="20"/>
          <w:szCs w:val="20"/>
        </w:rPr>
        <w:t xml:space="preserve">SETTLING</w:t>
      </w:r>
      <w:r>
        <w:rPr>
          <w:rFonts w:ascii="Times New Roman" w:cs="Times New Roman" w:eastAsia="Times New Roman" w:hAnsi="Times New Roman"/>
          <w:b w:val="false"/>
          <w:bCs w:val="false"/>
          <w:sz w:val="22"/>
          <w:szCs w:val="22"/>
        </w:rPr>
        <w:t xml:space="preserve">, e só depois cruzar o SP — um sobressinal breve num período majoritariamente calmo, que a métrica de σ também pode não capturar de forma confiável.</w:t>
      </w:r>
    </w:p>
    <w:p>
      <w:pPr>
        <w:spacing w:after="160"/>
        <w:jc w:val="both"/>
      </w:pPr>
      <w:r>
        <w:rPr>
          <w:rFonts w:ascii="Times New Roman" w:cs="Times New Roman" w:eastAsia="Times New Roman" w:hAnsi="Times New Roman"/>
          <w:b/>
          <w:bCs/>
          <w:sz w:val="22"/>
          <w:szCs w:val="22"/>
        </w:rPr>
        <w:t xml:space="preserve">(c) Escape por ciclo-limite (</w:t>
      </w:r>
      <w:r>
        <w:rPr>
          <w:rFonts w:ascii="Times New Roman" w:cs="Times New Roman" w:eastAsia="Times New Roman" w:hAnsi="Times New Roman"/>
          <w:b/>
          <w:bCs/>
          <w:sz w:val="22"/>
          <w:szCs w:val="22"/>
        </w:rPr>
        <w:t xml:space="preserve">limit cycle</w:t>
      </w:r>
      <w:r>
        <w:rPr>
          <w:rFonts w:ascii="Times New Roman" w:cs="Times New Roman" w:eastAsia="Times New Roman" w:hAnsi="Times New Roman"/>
          <w:b/>
          <w:bCs/>
          <w:sz w:val="22"/>
          <w:szCs w:val="22"/>
        </w:rPr>
        <w:t xml:space="preserve">).</w:t>
      </w:r>
      <w:r>
        <w:rPr>
          <w:rFonts w:ascii="Times New Roman" w:cs="Times New Roman" w:eastAsia="Times New Roman" w:hAnsi="Times New Roman"/>
          <w:b w:val="false"/>
          <w:bCs w:val="false"/>
          <w:sz w:val="22"/>
          <w:szCs w:val="22"/>
        </w:rPr>
        <w:t xml:space="preserve"> O método </w:t>
      </w:r>
      <w:r>
        <w:rPr>
          <w:rFonts w:ascii="Consolas" w:cs="Consolas" w:eastAsia="Consolas" w:hAnsi="Consolas"/>
          <w:sz w:val="20"/>
          <w:szCs w:val="20"/>
        </w:rPr>
        <w:t xml:space="preserve">_is_limit_cycle()</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fuzzy_engine_v2.py:708-716</w:t>
      </w:r>
      <w:r>
        <w:rPr>
          <w:rFonts w:ascii="Times New Roman" w:cs="Times New Roman" w:eastAsia="Times New Roman" w:hAnsi="Times New Roman"/>
          <w:b w:val="false"/>
          <w:bCs w:val="false"/>
          <w:sz w:val="22"/>
          <w:szCs w:val="22"/>
        </w:rPr>
        <w:t xml:space="preserve">) retorna verdadeiro quando o evento está em </w:t>
      </w:r>
      <w:r>
        <w:rPr>
          <w:rFonts w:ascii="Consolas" w:cs="Consolas" w:eastAsia="Consolas" w:hAnsi="Consolas"/>
          <w:sz w:val="20"/>
          <w:szCs w:val="20"/>
        </w:rPr>
        <w:t xml:space="preserve">ACTIVE</w:t>
      </w:r>
      <w:r>
        <w:rPr>
          <w:rFonts w:ascii="Times New Roman" w:cs="Times New Roman" w:eastAsia="Times New Roman" w:hAnsi="Times New Roman"/>
          <w:b w:val="false"/>
          <w:bCs w:val="false"/>
          <w:sz w:val="22"/>
          <w:szCs w:val="22"/>
        </w:rPr>
        <w:t xml:space="preserve"> há tempo suficiente </w:t>
      </w:r>
      <w:r>
        <w:rPr>
          <w:rFonts w:ascii="Times New Roman" w:cs="Times New Roman" w:eastAsia="Times New Roman" w:hAnsi="Times New Roman"/>
          <w:b/>
          <w:bCs/>
          <w:sz w:val="22"/>
          <w:szCs w:val="22"/>
        </w:rPr>
        <w:t xml:space="preserve">e</w:t>
      </w:r>
      <w:r>
        <w:rPr>
          <w:rFonts w:ascii="Times New Roman" w:cs="Times New Roman" w:eastAsia="Times New Roman" w:hAnsi="Times New Roman"/>
          <w:b w:val="false"/>
          <w:bCs w:val="false"/>
          <w:sz w:val="22"/>
          <w:szCs w:val="22"/>
        </w:rPr>
        <w:t xml:space="preserve"> apresenta cruzamentos de zero suficientes: </w:t>
      </w:r>
      <w:r>
        <w:rPr>
          <w:rFonts w:ascii="Consolas" w:cs="Consolas" w:eastAsia="Consolas" w:hAnsi="Consolas"/>
          <w:sz w:val="20"/>
          <w:szCs w:val="20"/>
        </w:rPr>
        <w:t xml:space="preserve">min_samples = max(int(_OSC_LOCK_TAU_THRESHOLD * τ / dt), 4)</w:t>
      </w:r>
      <w:r>
        <w:rPr>
          <w:rFonts w:ascii="Times New Roman" w:cs="Times New Roman" w:eastAsia="Times New Roman" w:hAnsi="Times New Roman"/>
          <w:b w:val="false"/>
          <w:bCs w:val="false"/>
          <w:sz w:val="22"/>
          <w:szCs w:val="22"/>
        </w:rPr>
        <w:t xml:space="preserve"> com </w:t>
      </w:r>
      <w:r>
        <w:rPr>
          <w:rFonts w:ascii="Consolas" w:cs="Consolas" w:eastAsia="Consolas" w:hAnsi="Consolas"/>
          <w:sz w:val="20"/>
          <w:szCs w:val="20"/>
        </w:rPr>
        <w:t xml:space="preserve">_OSC_LOCK_TAU_THRESHOLD = 3.0</w:t>
      </w:r>
      <w:r>
        <w:rPr>
          <w:rFonts w:ascii="Times New Roman" w:cs="Times New Roman" w:eastAsia="Times New Roman" w:hAnsi="Times New Roman"/>
          <w:b w:val="false"/>
          <w:bCs w:val="false"/>
          <w:sz w:val="22"/>
          <w:szCs w:val="22"/>
        </w:rPr>
        <w:t xml:space="preserve"> (isto é, ACTIVE por ≥ 3τ), combinado com </w:t>
      </w:r>
      <w:r>
        <w:rPr>
          <w:rFonts w:ascii="Consolas" w:cs="Consolas" w:eastAsia="Consolas" w:hAnsi="Consolas"/>
          <w:sz w:val="20"/>
          <w:szCs w:val="20"/>
        </w:rPr>
        <w:t xml:space="preserve">_active_zero_crossings &gt;= _OSC_LOCK_MIN_CROSSINGS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_OSC_LOCK_MIN_CROSSINGS = 2</w:t>
      </w:r>
      <w:r>
        <w:rPr>
          <w:rFonts w:ascii="Times New Roman" w:cs="Times New Roman" w:eastAsia="Times New Roman" w:hAnsi="Times New Roman"/>
          <w:b w:val="false"/>
          <w:bCs w:val="false"/>
          <w:sz w:val="22"/>
          <w:szCs w:val="22"/>
        </w:rPr>
        <w:t xml:space="preserve">). Os comentários que antecedem essas constantes (linhas 502-511) justificam os valores: um distúrbio transitório verdadeiro recupera dentro de poucos τ; permanecer ativo por mais que isso enquanto o erro continua trocando de sinal caracteriza um ciclo-limite, não a rejeição de um transiente; 2 cruzamentos é o limiar mais apertado que ainda captura com segurança um meio-ciclo completo de oscilação sem confundir transientes solitários de recuperação (que têm 0 cruzamentos) com oscilação real. Esse teste é avaliado a cada amostra em </w:t>
      </w:r>
      <w:r>
        <w:rPr>
          <w:rFonts w:ascii="Consolas" w:cs="Consolas" w:eastAsia="Consolas" w:hAnsi="Consolas"/>
          <w:sz w:val="20"/>
          <w:szCs w:val="20"/>
        </w:rPr>
        <w:t xml:space="preserve">ACTIVE</w:t>
      </w:r>
      <w:r>
        <w:rPr>
          <w:rFonts w:ascii="Times New Roman" w:cs="Times New Roman" w:eastAsia="Times New Roman" w:hAnsi="Times New Roman"/>
          <w:b w:val="false"/>
          <w:bCs w:val="false"/>
          <w:sz w:val="22"/>
          <w:szCs w:val="22"/>
        </w:rPr>
        <w:t xml:space="preserve"> (linha 636) — mas há um segundo ponto de chamada, no início de </w:t>
      </w:r>
      <w:r>
        <w:rPr>
          <w:rFonts w:ascii="Consolas" w:cs="Consolas" w:eastAsia="Consolas" w:hAnsi="Consolas"/>
          <w:sz w:val="20"/>
          <w:szCs w:val="20"/>
        </w:rPr>
        <w:t xml:space="preserve">compute_adjustment</w:t>
      </w:r>
      <w:r>
        <w:rPr>
          <w:rFonts w:ascii="Times New Roman" w:cs="Times New Roman" w:eastAsia="Times New Roman" w:hAnsi="Times New Roman"/>
          <w:b w:val="false"/>
          <w:bCs w:val="false"/>
          <w:sz w:val="22"/>
          <w:szCs w:val="22"/>
        </w:rPr>
        <w:t xml:space="preserve"> (linhas 889-900): se ainda não há decisão pronta, o laço está em </w:t>
      </w:r>
      <w:r>
        <w:rPr>
          <w:rFonts w:ascii="Consolas" w:cs="Consolas" w:eastAsia="Consolas" w:hAnsi="Consolas"/>
          <w:sz w:val="20"/>
          <w:szCs w:val="20"/>
        </w:rPr>
        <w:t xml:space="preserve">ACTIVE</w:t>
      </w:r>
      <w:r>
        <w:rPr>
          <w:rFonts w:ascii="Times New Roman" w:cs="Times New Roman" w:eastAsia="Times New Roman" w:hAnsi="Times New Roman"/>
          <w:b w:val="false"/>
          <w:bCs w:val="false"/>
          <w:sz w:val="22"/>
          <w:szCs w:val="22"/>
        </w:rPr>
        <w:t xml:space="preserve"> e já acumulou </w:t>
      </w:r>
      <w:r>
        <w:rPr>
          <w:rFonts w:ascii="Consolas" w:cs="Consolas" w:eastAsia="Consolas" w:hAnsi="Consolas"/>
          <w:sz w:val="20"/>
          <w:szCs w:val="20"/>
        </w:rPr>
        <w:t xml:space="preserve">_active_zero_crossings &gt;= 2</w:t>
      </w:r>
      <w:r>
        <w:rPr>
          <w:rFonts w:ascii="Times New Roman" w:cs="Times New Roman" w:eastAsia="Times New Roman" w:hAnsi="Times New Roman"/>
          <w:b w:val="false"/>
          <w:bCs w:val="false"/>
          <w:sz w:val="22"/>
          <w:szCs w:val="22"/>
        </w:rPr>
        <w:t xml:space="preserve">, a finalização por oscilação é disparada de forma antecipada, sem esperar o limiar temporal de 3τ. O comentário nas linhas 889-892 explica que a espera pelo limiar temporal faria a maioria dos ciclos de IA retornar "</w:t>
      </w:r>
      <w:r>
        <w:rPr>
          <w:rFonts w:ascii="Times New Roman" w:cs="Times New Roman" w:eastAsia="Times New Roman" w:hAnsi="Times New Roman"/>
          <w:b w:val="false"/>
          <w:bCs w:val="false"/>
          <w:sz w:val="22"/>
          <w:szCs w:val="22"/>
        </w:rPr>
        <w:t xml:space="preserve">holding</w:t>
      </w:r>
      <w:r>
        <w:rPr>
          <w:rFonts w:ascii="Times New Roman" w:cs="Times New Roman" w:eastAsia="Times New Roman" w:hAnsi="Times New Roman"/>
          <w:b w:val="false"/>
          <w:bCs w:val="false"/>
          <w:sz w:val="22"/>
          <w:szCs w:val="22"/>
        </w:rPr>
        <w:t xml:space="preserve">" (Δ_Ti=0) mesmo com o laço claramente oscilando; a checagem antecipada garante que todo ciclo de IA produza progresso.</w:t>
      </w:r>
    </w:p>
    <w:p>
      <w:pPr>
        <w:spacing w:after="160"/>
        <w:jc w:val="both"/>
      </w:pPr>
      <w:r>
        <w:rPr>
          <w:rFonts w:ascii="Times New Roman" w:cs="Times New Roman" w:eastAsia="Times New Roman" w:hAnsi="Times New Roman"/>
          <w:b w:val="false"/>
          <w:bCs w:val="false"/>
          <w:sz w:val="22"/>
          <w:szCs w:val="22"/>
        </w:rPr>
        <w:t xml:space="preserve">Quando qualquer uma dessas condições dispara, </w:t>
      </w:r>
      <w:r>
        <w:rPr>
          <w:rFonts w:ascii="Consolas" w:cs="Consolas" w:eastAsia="Consolas" w:hAnsi="Consolas"/>
          <w:sz w:val="20"/>
          <w:szCs w:val="20"/>
        </w:rPr>
        <w:t xml:space="preserve">_finalise_oscillation()</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fuzzy_engine_v2.py:718-735</w:t>
      </w:r>
      <w:r>
        <w:rPr>
          <w:rFonts w:ascii="Times New Roman" w:cs="Times New Roman" w:eastAsia="Times New Roman" w:hAnsi="Times New Roman"/>
          <w:b w:val="false"/>
          <w:bCs w:val="false"/>
          <w:sz w:val="22"/>
          <w:szCs w:val="22"/>
        </w:rPr>
        <w:t xml:space="preserve">) é chamada. Em vez de alimentar a base de regras com os valores reais observados de pico de erro e tempo de recuperação, ela substitui os três indicadores de entrada por </w:t>
      </w:r>
      <w:r>
        <w:rPr>
          <w:rFonts w:ascii="Consolas" w:cs="Consolas" w:eastAsia="Consolas" w:hAnsi="Consolas"/>
          <w:sz w:val="20"/>
          <w:szCs w:val="20"/>
        </w:rPr>
        <w:t xml:space="preserve">(e_max=0.0, t_rec=0.0, osc=1.0)</w:t>
      </w:r>
      <w:r>
        <w:rPr>
          <w:rFonts w:ascii="Times New Roman" w:cs="Times New Roman" w:eastAsia="Times New Roman" w:hAnsi="Times New Roman"/>
          <w:b w:val="false"/>
          <w:bCs w:val="false"/>
          <w:sz w:val="22"/>
          <w:szCs w:val="22"/>
        </w:rPr>
        <w:t xml:space="preserve"> (linha 732) — ou seja, força as classificações linguísticas </w:t>
      </w:r>
      <w:r>
        <w:rPr>
          <w:rFonts w:ascii="Consolas" w:cs="Consolas" w:eastAsia="Consolas" w:hAnsi="Consolas"/>
          <w:sz w:val="20"/>
          <w:szCs w:val="20"/>
        </w:rPr>
        <w:t xml:space="preserve">e_max=LOW</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t_rec=FAST</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osc=HIGH</w:t>
      </w:r>
      <w:r>
        <w:rPr>
          <w:rFonts w:ascii="Times New Roman" w:cs="Times New Roman" w:eastAsia="Times New Roman" w:hAnsi="Times New Roman"/>
          <w:b w:val="false"/>
          <w:bCs w:val="false"/>
          <w:sz w:val="22"/>
          <w:szCs w:val="22"/>
        </w:rPr>
        <w:t xml:space="preserve">. O docstring do método (linhas 719-730) explica o motivo: um ciclo-limite não é um evento de distúrbio transitório; alimentar a base de regras com o </w:t>
      </w:r>
      <w:r>
        <w:rPr>
          <w:rFonts w:ascii="Consolas" w:cs="Consolas" w:eastAsia="Consolas" w:hAnsi="Consolas"/>
          <w:sz w:val="20"/>
          <w:szCs w:val="20"/>
        </w:rPr>
        <w:t xml:space="preserve">e_max</w:t>
      </w:r>
      <w:r>
        <w:rPr>
          <w:rFonts w:ascii="Times New Roman" w:cs="Times New Roman" w:eastAsia="Times New Roman" w:hAnsi="Times New Roman"/>
          <w:b w:val="false"/>
          <w:bCs w:val="false"/>
          <w:sz w:val="22"/>
          <w:szCs w:val="22"/>
        </w:rPr>
        <w:t xml:space="preserve">/</w:t>
      </w:r>
      <w:r>
        <w:rPr>
          <w:rFonts w:ascii="Consolas" w:cs="Consolas" w:eastAsia="Consolas" w:hAnsi="Consolas"/>
          <w:sz w:val="20"/>
          <w:szCs w:val="20"/>
        </w:rPr>
        <w:t xml:space="preserve">t_rec</w:t>
      </w:r>
      <w:r>
        <w:rPr>
          <w:rFonts w:ascii="Times New Roman" w:cs="Times New Roman" w:eastAsia="Times New Roman" w:hAnsi="Times New Roman"/>
          <w:b w:val="false"/>
          <w:bCs w:val="false"/>
          <w:sz w:val="22"/>
          <w:szCs w:val="22"/>
        </w:rPr>
        <w:t xml:space="preserve"> reais observados dispararia a regra R1' (</w:t>
      </w:r>
      <w:r>
        <w:rPr>
          <w:rFonts w:ascii="Consolas" w:cs="Consolas" w:eastAsia="Consolas" w:hAnsi="Consolas"/>
          <w:sz w:val="20"/>
          <w:szCs w:val="20"/>
        </w:rPr>
        <w:t xml:space="preserve">HIGH/SLOW/MED → R</w:t>
      </w:r>
      <w:r>
        <w:rPr>
          <w:rFonts w:ascii="Times New Roman" w:cs="Times New Roman" w:eastAsia="Times New Roman" w:hAnsi="Times New Roman"/>
          <w:b w:val="false"/>
          <w:bCs w:val="false"/>
          <w:sz w:val="22"/>
          <w:szCs w:val="22"/>
        </w:rPr>
        <w:t xml:space="preserve">), prescrevendo uma redução de Ti — exatamente a direção errada para um laço já em oscilação sustentada. Ao apresentar a verdade física do fenômeno (não há excursão transitória a rastrear; há apenas oscilação residual a amortecer), a substituição casa de forma limpa com a regra R2 (</w:t>
      </w:r>
      <w:r>
        <w:rPr>
          <w:rFonts w:ascii="Consolas" w:cs="Consolas" w:eastAsia="Consolas" w:hAnsi="Consolas"/>
          <w:sz w:val="20"/>
          <w:szCs w:val="20"/>
        </w:rPr>
        <w:t xml:space="preserve">LOW/FAST/HIGH → AM</w:t>
      </w:r>
      <w:r>
        <w:rPr>
          <w:rFonts w:ascii="Times New Roman" w:cs="Times New Roman" w:eastAsia="Times New Roman" w:hAnsi="Times New Roman"/>
          <w:b w:val="false"/>
          <w:bCs w:val="false"/>
          <w:sz w:val="22"/>
          <w:szCs w:val="22"/>
        </w:rPr>
        <w:t xml:space="preserve">, centro +0.40) e com a regra R5 (</w:t>
      </w:r>
      <w:r>
        <w:rPr>
          <w:rFonts w:ascii="Consolas" w:cs="Consolas" w:eastAsia="Consolas" w:hAnsi="Consolas"/>
          <w:sz w:val="20"/>
          <w:szCs w:val="20"/>
        </w:rPr>
        <w:t xml:space="preserve">osc:HIGH → A</w:t>
      </w:r>
      <w:r>
        <w:rPr>
          <w:rFonts w:ascii="Times New Roman" w:cs="Times New Roman" w:eastAsia="Times New Roman" w:hAnsi="Times New Roman"/>
          <w:b w:val="false"/>
          <w:bCs w:val="false"/>
          <w:sz w:val="22"/>
          <w:szCs w:val="22"/>
        </w:rPr>
        <w:t xml:space="preserve">, centro +0.15). Fuzzificando os valores substitutos: </w:t>
      </w:r>
      <w:r>
        <w:rPr>
          <w:rFonts w:ascii="Consolas" w:cs="Consolas" w:eastAsia="Consolas" w:hAnsi="Consolas"/>
          <w:sz w:val="20"/>
          <w:szCs w:val="20"/>
        </w:rPr>
        <w:t xml:space="preserve">e_max=0.0</w:t>
      </w:r>
      <w:r>
        <w:rPr>
          <w:rFonts w:ascii="Times New Roman" w:cs="Times New Roman" w:eastAsia="Times New Roman" w:hAnsi="Times New Roman"/>
          <w:b w:val="false"/>
          <w:bCs w:val="false"/>
          <w:sz w:val="22"/>
          <w:szCs w:val="22"/>
        </w:rPr>
        <w:t xml:space="preserve"> produz pertinência LOW=1.0 (trapézio </w:t>
      </w:r>
      <w:r>
        <w:rPr>
          <w:rFonts w:ascii="Consolas" w:cs="Consolas" w:eastAsia="Consolas" w:hAnsi="Consolas"/>
          <w:sz w:val="20"/>
          <w:szCs w:val="20"/>
        </w:rPr>
        <w:t xml:space="preserve">(0,0,0.3,0.5)</w:t>
      </w:r>
      <w:r>
        <w:rPr>
          <w:rFonts w:ascii="Times New Roman" w:cs="Times New Roman" w:eastAsia="Times New Roman" w:hAnsi="Times New Roman"/>
          <w:b w:val="false"/>
          <w:bCs w:val="false"/>
          <w:sz w:val="22"/>
          <w:szCs w:val="22"/>
        </w:rPr>
        <w:t xml:space="preserve"> avaliado em </w:t>
      </w:r>
      <w:r>
        <w:rPr>
          <w:rFonts w:ascii="Consolas" w:cs="Consolas" w:eastAsia="Consolas" w:hAnsi="Consolas"/>
          <w:sz w:val="20"/>
          <w:szCs w:val="20"/>
        </w:rPr>
        <w:t xml:space="preserve">x=0</w:t>
      </w:r>
      <w:r>
        <w:rPr>
          <w:rFonts w:ascii="Times New Roman" w:cs="Times New Roman" w:eastAsia="Times New Roman" w:hAnsi="Times New Roman"/>
          <w:b w:val="false"/>
          <w:bCs w:val="false"/>
          <w:sz w:val="22"/>
          <w:szCs w:val="22"/>
        </w:rPr>
        <w:t xml:space="preserve">, com </w:t>
      </w:r>
      <w:r>
        <w:rPr>
          <w:rFonts w:ascii="Consolas" w:cs="Consolas" w:eastAsia="Consolas" w:hAnsi="Consolas"/>
          <w:sz w:val="20"/>
          <w:szCs w:val="20"/>
        </w:rPr>
        <w:t xml:space="preserve">a=b=0</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t_rec=0.0</w:t>
      </w:r>
      <w:r>
        <w:rPr>
          <w:rFonts w:ascii="Times New Roman" w:cs="Times New Roman" w:eastAsia="Times New Roman" w:hAnsi="Times New Roman"/>
          <w:b w:val="false"/>
          <w:bCs w:val="false"/>
          <w:sz w:val="22"/>
          <w:szCs w:val="22"/>
        </w:rPr>
        <w:t xml:space="preserve"> produz FAST=1.0 (trapézio </w:t>
      </w:r>
      <w:r>
        <w:rPr>
          <w:rFonts w:ascii="Consolas" w:cs="Consolas" w:eastAsia="Consolas" w:hAnsi="Consolas"/>
          <w:sz w:val="20"/>
          <w:szCs w:val="20"/>
        </w:rPr>
        <w:t xml:space="preserve">(0,0,1.5,3.0)</w:t>
      </w:r>
      <w:r>
        <w:rPr>
          <w:rFonts w:ascii="Times New Roman" w:cs="Times New Roman" w:eastAsia="Times New Roman" w:hAnsi="Times New Roman"/>
          <w:b w:val="false"/>
          <w:bCs w:val="false"/>
          <w:sz w:val="22"/>
          <w:szCs w:val="22"/>
        </w:rPr>
        <w:t xml:space="preserve">, mesmo caso </w:t>
      </w:r>
      <w:r>
        <w:rPr>
          <w:rFonts w:ascii="Consolas" w:cs="Consolas" w:eastAsia="Consolas" w:hAnsi="Consolas"/>
          <w:sz w:val="20"/>
          <w:szCs w:val="20"/>
        </w:rPr>
        <w:t xml:space="preserve">a=b</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osc=1.0</w:t>
      </w:r>
      <w:r>
        <w:rPr>
          <w:rFonts w:ascii="Times New Roman" w:cs="Times New Roman" w:eastAsia="Times New Roman" w:hAnsi="Times New Roman"/>
          <w:b w:val="false"/>
          <w:bCs w:val="false"/>
          <w:sz w:val="22"/>
          <w:szCs w:val="22"/>
        </w:rPr>
        <w:t xml:space="preserve"> produz HIGH=1.0 (trapézio </w:t>
      </w:r>
      <w:r>
        <w:rPr>
          <w:rFonts w:ascii="Consolas" w:cs="Consolas" w:eastAsia="Consolas" w:hAnsi="Consolas"/>
          <w:sz w:val="20"/>
          <w:szCs w:val="20"/>
        </w:rPr>
        <w:t xml:space="preserve">(0.5,0.75,1e9,1e9)</w:t>
      </w:r>
      <w:r>
        <w:rPr>
          <w:rFonts w:ascii="Times New Roman" w:cs="Times New Roman" w:eastAsia="Times New Roman" w:hAnsi="Times New Roman"/>
          <w:b w:val="false"/>
          <w:bCs w:val="false"/>
          <w:sz w:val="22"/>
          <w:szCs w:val="22"/>
        </w:rPr>
        <w:t xml:space="preserve">, patamar). A agregação Mamdani min-max resulta em </w:t>
      </w:r>
      <w:r>
        <w:rPr>
          <w:rFonts w:ascii="Consolas" w:cs="Consolas" w:eastAsia="Consolas" w:hAnsi="Consolas"/>
          <w:sz w:val="20"/>
          <w:szCs w:val="20"/>
        </w:rPr>
        <w:t xml:space="preserve">AM=1.0</w:t>
      </w:r>
      <w:r>
        <w:rPr>
          <w:rFonts w:ascii="Times New Roman" w:cs="Times New Roman" w:eastAsia="Times New Roman" w:hAnsi="Times New Roman"/>
          <w:b w:val="false"/>
          <w:bCs w:val="false"/>
          <w:sz w:val="22"/>
          <w:szCs w:val="22"/>
        </w:rPr>
        <w:t xml:space="preserve"> (via R2) e </w:t>
      </w:r>
      <w:r>
        <w:rPr>
          <w:rFonts w:ascii="Consolas" w:cs="Consolas" w:eastAsia="Consolas" w:hAnsi="Consolas"/>
          <w:sz w:val="20"/>
          <w:szCs w:val="20"/>
        </w:rPr>
        <w:t xml:space="preserve">A=1.0</w:t>
      </w:r>
      <w:r>
        <w:rPr>
          <w:rFonts w:ascii="Times New Roman" w:cs="Times New Roman" w:eastAsia="Times New Roman" w:hAnsi="Times New Roman"/>
          <w:b w:val="false"/>
          <w:bCs w:val="false"/>
          <w:sz w:val="22"/>
          <w:szCs w:val="22"/>
        </w:rPr>
        <w:t xml:space="preserve"> (via R5), com todos os demais níveis em 0 (pois exigem </w:t>
      </w:r>
      <w:r>
        <w:rPr>
          <w:rFonts w:ascii="Consolas" w:cs="Consolas" w:eastAsia="Consolas" w:hAnsi="Consolas"/>
          <w:sz w:val="20"/>
          <w:szCs w:val="20"/>
        </w:rPr>
        <w:t xml:space="preserve">e_max</w:t>
      </w:r>
      <w:r>
        <w:rPr>
          <w:rFonts w:ascii="Times New Roman" w:cs="Times New Roman" w:eastAsia="Times New Roman" w:hAnsi="Times New Roman"/>
          <w:b w:val="false"/>
          <w:bCs w:val="false"/>
          <w:sz w:val="22"/>
          <w:szCs w:val="22"/>
        </w:rPr>
        <w:t xml:space="preserve"> MED/HIGH, ambos nulos aqui). A defuzzificação por CoG singleton produz </w:t>
      </w:r>
      <w:r>
        <w:rPr>
          <w:rFonts w:ascii="Cambria Math" w:cs="Cambria Math" w:eastAsia="Cambria Math" w:hAnsi="Cambria Math"/>
          <w:sz w:val="22"/>
          <w:szCs w:val="22"/>
        </w:rPr>
        <w:t xml:space="preserve">Δ</w:t>
      </w:r>
      <w:r>
        <w:rPr>
          <w:rFonts w:ascii="Cambria Math" w:cs="Cambria Math" w:eastAsia="Cambria Math" w:hAnsi="Cambria Math"/>
          <w:sz w:val="22"/>
          <w:szCs w:val="22"/>
          <w:vertAlign w:val="subscript"/>
        </w:rPr>
        <w:t xml:space="preserve">Ti</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0.40 × 1.0 + 0.15 × 1.0</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1.0 + 1.0</w:t>
      </w:r>
      <w:r>
        <w:rPr>
          <w:rFonts w:ascii="Cambria Math" w:cs="Cambria Math" w:eastAsia="Cambria Math" w:hAnsi="Cambria Math"/>
          <w:sz w:val="22"/>
          <w:szCs w:val="22"/>
        </w:rPr>
        <w:t xml:space="preserve">) = 0.275</w:t>
      </w:r>
      <w:r>
        <w:rPr>
          <w:rFonts w:ascii="Times New Roman" w:cs="Times New Roman" w:eastAsia="Times New Roman" w:hAnsi="Times New Roman"/>
          <w:b w:val="false"/>
          <w:bCs w:val="false"/>
          <w:sz w:val="22"/>
          <w:szCs w:val="22"/>
        </w:rPr>
        <w:t xml:space="preserve">, confirmando numericamente a afirmação do comentário (linhas 728-729) de uma "decisão inequívoca de aumento de Ti de ~+0.275 por ciclo de IA".</w:t>
      </w:r>
    </w:p>
    <w:p>
      <w:pPr>
        <w:spacing w:after="160"/>
        <w:jc w:val="both"/>
      </w:pPr>
      <w:r>
        <w:rPr>
          <w:rFonts w:ascii="Times New Roman" w:cs="Times New Roman" w:eastAsia="Times New Roman" w:hAnsi="Times New Roman"/>
          <w:b/>
          <w:bCs/>
          <w:sz w:val="22"/>
          <w:szCs w:val="22"/>
        </w:rPr>
        <w:t xml:space="preserve">(d) Sobressinal entre eventos consecutivos de sinais opostos.</w:t>
      </w:r>
      <w:r>
        <w:rPr>
          <w:rFonts w:ascii="Times New Roman" w:cs="Times New Roman" w:eastAsia="Times New Roman" w:hAnsi="Times New Roman"/>
          <w:b w:val="false"/>
          <w:bCs w:val="false"/>
          <w:sz w:val="22"/>
          <w:szCs w:val="22"/>
        </w:rPr>
        <w:t xml:space="preserve"> A constante </w:t>
      </w:r>
      <w:r>
        <w:rPr>
          <w:rFonts w:ascii="Consolas" w:cs="Consolas" w:eastAsia="Consolas" w:hAnsi="Consolas"/>
          <w:sz w:val="20"/>
          <w:szCs w:val="20"/>
        </w:rPr>
        <w:t xml:space="preserve">_OVERSHOOT_GAP_TAU = 5.0</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fuzzy_engine_v2.py:524</w:t>
      </w:r>
      <w:r>
        <w:rPr>
          <w:rFonts w:ascii="Times New Roman" w:cs="Times New Roman" w:eastAsia="Times New Roman" w:hAnsi="Times New Roman"/>
          <w:b w:val="false"/>
          <w:bCs w:val="false"/>
          <w:sz w:val="22"/>
          <w:szCs w:val="22"/>
        </w:rPr>
        <w:t xml:space="preserve">, comentário nas linhas 520-523) define uma janela temporal de 5τ. A lógica correspondente está na transição IDLE→ACTIVE de </w:t>
      </w:r>
      <w:r>
        <w:rPr>
          <w:rFonts w:ascii="Consolas" w:cs="Consolas" w:eastAsia="Consolas" w:hAnsi="Consolas"/>
          <w:sz w:val="20"/>
          <w:szCs w:val="20"/>
        </w:rPr>
        <w:t xml:space="preserve">update_sample</w:t>
      </w:r>
      <w:r>
        <w:rPr>
          <w:rFonts w:ascii="Times New Roman" w:cs="Times New Roman" w:eastAsia="Times New Roman" w:hAnsi="Times New Roman"/>
          <w:b w:val="false"/>
          <w:bCs w:val="false"/>
          <w:sz w:val="22"/>
          <w:szCs w:val="22"/>
        </w:rPr>
        <w:t xml:space="preserve"> (linhas 584-601): quando um novo evento se inicia, se (i) o evento anteriormente finalizado teve </w:t>
      </w:r>
      <w:r>
        <w:rPr>
          <w:rFonts w:ascii="Consolas" w:cs="Consolas" w:eastAsia="Consolas" w:hAnsi="Consolas"/>
          <w:sz w:val="20"/>
          <w:szCs w:val="20"/>
        </w:rPr>
        <w:t xml:space="preserve">_last_event_source == "event"</w:t>
      </w:r>
      <w:r>
        <w:rPr>
          <w:rFonts w:ascii="Times New Roman" w:cs="Times New Roman" w:eastAsia="Times New Roman" w:hAnsi="Times New Roman"/>
          <w:b w:val="false"/>
          <w:bCs w:val="false"/>
          <w:sz w:val="22"/>
          <w:szCs w:val="22"/>
        </w:rPr>
        <w:t xml:space="preserve"> (isto é, terminou pelo caminho normal, não por ciclo-limite nem por outro sobressinal), (ii) </w:t>
      </w:r>
      <w:r>
        <w:rPr>
          <w:rFonts w:ascii="Consolas" w:cs="Consolas" w:eastAsia="Consolas" w:hAnsi="Consolas"/>
          <w:sz w:val="20"/>
          <w:szCs w:val="20"/>
        </w:rPr>
        <w:t xml:space="preserve">_last_event_sign</w:t>
      </w:r>
      <w:r>
        <w:rPr>
          <w:rFonts w:ascii="Times New Roman" w:cs="Times New Roman" w:eastAsia="Times New Roman" w:hAnsi="Times New Roman"/>
          <w:b w:val="false"/>
          <w:bCs w:val="false"/>
          <w:sz w:val="22"/>
          <w:szCs w:val="22"/>
        </w:rPr>
        <w:t xml:space="preserve"> é não nulo, (iii) o sinal inicial do novo evento é oposto ao sinal do evento anterior, e (iv) o número de amostras decorridas desde a finalização anterior (</w:t>
      </w:r>
      <w:r>
        <w:rPr>
          <w:rFonts w:ascii="Consolas" w:cs="Consolas" w:eastAsia="Consolas" w:hAnsi="Consolas"/>
          <w:sz w:val="20"/>
          <w:szCs w:val="20"/>
        </w:rPr>
        <w:t xml:space="preserve">_samples_since_last_event</w:t>
      </w:r>
      <w:r>
        <w:rPr>
          <w:rFonts w:ascii="Times New Roman" w:cs="Times New Roman" w:eastAsia="Times New Roman" w:hAnsi="Times New Roman"/>
          <w:b w:val="false"/>
          <w:bCs w:val="false"/>
          <w:sz w:val="22"/>
          <w:szCs w:val="22"/>
        </w:rPr>
        <w:t xml:space="preserve">) é menor que </w:t>
      </w:r>
      <w:r>
        <w:rPr>
          <w:rFonts w:ascii="Consolas" w:cs="Consolas" w:eastAsia="Consolas" w:hAnsi="Consolas"/>
          <w:sz w:val="20"/>
          <w:szCs w:val="20"/>
        </w:rPr>
        <w:t xml:space="preserve">_OVERSHOOT_GAP_TAU * τ / dt</w:t>
      </w:r>
      <w:r>
        <w:rPr>
          <w:rFonts w:ascii="Times New Roman" w:cs="Times New Roman" w:eastAsia="Times New Roman" w:hAnsi="Times New Roman"/>
          <w:b w:val="false"/>
          <w:bCs w:val="false"/>
          <w:sz w:val="22"/>
          <w:szCs w:val="22"/>
        </w:rPr>
        <w:t xml:space="preserve"> — então o segundo evento </w:t>
      </w:r>
      <w:r>
        <w:rPr>
          <w:rFonts w:ascii="Times New Roman" w:cs="Times New Roman" w:eastAsia="Times New Roman" w:hAnsi="Times New Roman"/>
          <w:b/>
          <w:bCs/>
          <w:sz w:val="22"/>
          <w:szCs w:val="22"/>
        </w:rPr>
        <w:t xml:space="preserve">é</w:t>
      </w:r>
      <w:r>
        <w:rPr>
          <w:rFonts w:ascii="Times New Roman" w:cs="Times New Roman" w:eastAsia="Times New Roman" w:hAnsi="Times New Roman"/>
          <w:b w:val="false"/>
          <w:bCs w:val="false"/>
          <w:sz w:val="22"/>
          <w:szCs w:val="22"/>
        </w:rPr>
        <w:t xml:space="preserve">, fisicamente, o sobressinal de recuperação do primeiro (o PV cruzou o SP durante a recuperação). Nesse caso, as flags </w:t>
      </w:r>
      <w:r>
        <w:rPr>
          <w:rFonts w:ascii="Consolas" w:cs="Consolas" w:eastAsia="Consolas" w:hAnsi="Consolas"/>
          <w:sz w:val="20"/>
          <w:szCs w:val="20"/>
        </w:rPr>
        <w:t xml:space="preserve">_overshoot_pending</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_current_event_is_overshoot</w:t>
      </w:r>
      <w:r>
        <w:rPr>
          <w:rFonts w:ascii="Times New Roman" w:cs="Times New Roman" w:eastAsia="Times New Roman" w:hAnsi="Times New Roman"/>
          <w:b w:val="false"/>
          <w:bCs w:val="false"/>
          <w:sz w:val="22"/>
          <w:szCs w:val="22"/>
        </w:rPr>
        <w:t xml:space="preserve"> são ativadas e </w:t>
      </w:r>
      <w:r>
        <w:rPr>
          <w:rFonts w:ascii="Consolas" w:cs="Consolas" w:eastAsia="Consolas" w:hAnsi="Consolas"/>
          <w:sz w:val="20"/>
          <w:szCs w:val="20"/>
        </w:rPr>
        <w:t xml:space="preserve">_last_event_sign</w:t>
      </w:r>
      <w:r>
        <w:rPr>
          <w:rFonts w:ascii="Times New Roman" w:cs="Times New Roman" w:eastAsia="Times New Roman" w:hAnsi="Times New Roman"/>
          <w:b w:val="false"/>
          <w:bCs w:val="false"/>
          <w:sz w:val="22"/>
          <w:szCs w:val="22"/>
        </w:rPr>
        <w:t xml:space="preserve">/</w:t>
      </w:r>
      <w:r>
        <w:rPr>
          <w:rFonts w:ascii="Consolas" w:cs="Consolas" w:eastAsia="Consolas" w:hAnsi="Consolas"/>
          <w:sz w:val="20"/>
          <w:szCs w:val="20"/>
        </w:rPr>
        <w:t xml:space="preserve">_last_event_source</w:t>
      </w:r>
      <w:r>
        <w:rPr>
          <w:rFonts w:ascii="Times New Roman" w:cs="Times New Roman" w:eastAsia="Times New Roman" w:hAnsi="Times New Roman"/>
          <w:b w:val="false"/>
          <w:bCs w:val="false"/>
          <w:sz w:val="22"/>
          <w:szCs w:val="22"/>
        </w:rPr>
        <w:t xml:space="preserve"> são zerados (linhas 598-601) para não confundir eventos futuros. A flag </w:t>
      </w:r>
      <w:r>
        <w:rPr>
          <w:rFonts w:ascii="Consolas" w:cs="Consolas" w:eastAsia="Consolas" w:hAnsi="Consolas"/>
          <w:sz w:val="20"/>
          <w:szCs w:val="20"/>
        </w:rPr>
        <w:t xml:space="preserve">_overshoot_pending</w:t>
      </w:r>
      <w:r>
        <w:rPr>
          <w:rFonts w:ascii="Times New Roman" w:cs="Times New Roman" w:eastAsia="Times New Roman" w:hAnsi="Times New Roman"/>
          <w:b w:val="false"/>
          <w:bCs w:val="false"/>
          <w:sz w:val="22"/>
          <w:szCs w:val="22"/>
        </w:rPr>
        <w:t xml:space="preserve"> tem prioridade máxima em </w:t>
      </w:r>
      <w:r>
        <w:rPr>
          <w:rFonts w:ascii="Consolas" w:cs="Consolas" w:eastAsia="Consolas" w:hAnsi="Consolas"/>
          <w:sz w:val="20"/>
          <w:szCs w:val="20"/>
        </w:rPr>
        <w:t xml:space="preserve">compute_adjustment</w:t>
      </w:r>
      <w:r>
        <w:rPr>
          <w:rFonts w:ascii="Times New Roman" w:cs="Times New Roman" w:eastAsia="Times New Roman" w:hAnsi="Times New Roman"/>
          <w:b w:val="false"/>
          <w:bCs w:val="false"/>
          <w:sz w:val="22"/>
          <w:szCs w:val="22"/>
        </w:rPr>
        <w:t xml:space="preserve"> (linhas 885-888): assim que consumida, substitui </w:t>
      </w:r>
      <w:r>
        <w:rPr>
          <w:rFonts w:ascii="Consolas" w:cs="Consolas" w:eastAsia="Consolas" w:hAnsi="Consolas"/>
          <w:sz w:val="20"/>
          <w:szCs w:val="20"/>
        </w:rPr>
        <w:t xml:space="preserve">_decision_inputs</w:t>
      </w:r>
      <w:r>
        <w:rPr>
          <w:rFonts w:ascii="Times New Roman" w:cs="Times New Roman" w:eastAsia="Times New Roman" w:hAnsi="Times New Roman"/>
          <w:b w:val="false"/>
          <w:bCs w:val="false"/>
          <w:sz w:val="22"/>
          <w:szCs w:val="22"/>
        </w:rPr>
        <w:t xml:space="preserve"> por </w:t>
      </w:r>
      <w:r>
        <w:rPr>
          <w:rFonts w:ascii="Consolas" w:cs="Consolas" w:eastAsia="Consolas" w:hAnsi="Consolas"/>
          <w:sz w:val="20"/>
          <w:szCs w:val="20"/>
        </w:rPr>
        <w:t xml:space="preserve">(0.0, 0.0, 1.0)</w:t>
      </w:r>
      <w:r>
        <w:rPr>
          <w:rFonts w:ascii="Times New Roman" w:cs="Times New Roman" w:eastAsia="Times New Roman" w:hAnsi="Times New Roman"/>
          <w:b w:val="false"/>
          <w:bCs w:val="false"/>
          <w:sz w:val="22"/>
          <w:szCs w:val="22"/>
        </w:rPr>
        <w:t xml:space="preserve"> com </w:t>
      </w:r>
      <w:r>
        <w:rPr>
          <w:rFonts w:ascii="Consolas" w:cs="Consolas" w:eastAsia="Consolas" w:hAnsi="Consolas"/>
          <w:sz w:val="20"/>
          <w:szCs w:val="20"/>
        </w:rPr>
        <w:t xml:space="preserve">_decision_source = "overshoot"</w:t>
      </w:r>
      <w:r>
        <w:rPr>
          <w:rFonts w:ascii="Times New Roman" w:cs="Times New Roman" w:eastAsia="Times New Roman" w:hAnsi="Times New Roman"/>
          <w:b w:val="false"/>
          <w:bCs w:val="false"/>
          <w:sz w:val="22"/>
          <w:szCs w:val="22"/>
        </w:rPr>
        <w:t xml:space="preserve"> — a mesma semântica de amortecimento forçado do item (c), produzindo o mesmo Δ_Ti ≈ +0.275, independentemente de o segundo evento já ter ou não finalizado sozinho.</w:t>
      </w:r>
    </w:p>
    <w:p>
      <w:pPr>
        <w:spacing w:after="160"/>
        <w:jc w:val="both"/>
      </w:pPr>
      <w:r>
        <w:rPr>
          <w:rFonts w:ascii="Times New Roman" w:cs="Times New Roman" w:eastAsia="Times New Roman" w:hAnsi="Times New Roman"/>
          <w:b w:val="false"/>
          <w:bCs w:val="false"/>
          <w:sz w:val="22"/>
          <w:szCs w:val="22"/>
        </w:rPr>
        <w:t xml:space="preserve">Complementarmente, </w:t>
      </w:r>
      <w:r>
        <w:rPr>
          <w:rFonts w:ascii="Consolas" w:cs="Consolas" w:eastAsia="Consolas" w:hAnsi="Consolas"/>
          <w:sz w:val="20"/>
          <w:szCs w:val="20"/>
        </w:rPr>
        <w:t xml:space="preserve">_stamp_last_event</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fuzzy_engine_v2.py:737-756</w:t>
      </w:r>
      <w:r>
        <w:rPr>
          <w:rFonts w:ascii="Times New Roman" w:cs="Times New Roman" w:eastAsia="Times New Roman" w:hAnsi="Times New Roman"/>
          <w:b w:val="false"/>
          <w:bCs w:val="false"/>
          <w:sz w:val="22"/>
          <w:szCs w:val="22"/>
        </w:rPr>
        <w:t xml:space="preserve">) garante que um evento que ele próprio foi classificado como sobressinal </w:t>
      </w:r>
      <w:r>
        <w:rPr>
          <w:rFonts w:ascii="Times New Roman" w:cs="Times New Roman" w:eastAsia="Times New Roman" w:hAnsi="Times New Roman"/>
          <w:b/>
          <w:bCs/>
          <w:sz w:val="22"/>
          <w:szCs w:val="22"/>
        </w:rPr>
        <w:t xml:space="preserve">não</w:t>
      </w:r>
      <w:r>
        <w:rPr>
          <w:rFonts w:ascii="Times New Roman" w:cs="Times New Roman" w:eastAsia="Times New Roman" w:hAnsi="Times New Roman"/>
          <w:b w:val="false"/>
          <w:bCs w:val="false"/>
          <w:sz w:val="22"/>
          <w:szCs w:val="22"/>
        </w:rPr>
        <w:t xml:space="preserve"> seja registrado como referência para a próxima comparação (linhas 747-752) — evitando que um distúrbio legítimo subsequente seja erroneamente interpretado como "sobressinal do sobressinal".</w:t>
      </w:r>
    </w:p>
    <w:p>
      <w:pPr>
        <w:spacing w:after="160"/>
        <w:jc w:val="both"/>
      </w:pPr>
      <w:r>
        <w:rPr>
          <w:rFonts w:ascii="Times New Roman" w:cs="Times New Roman" w:eastAsia="Times New Roman" w:hAnsi="Times New Roman"/>
          <w:b/>
          <w:bCs/>
          <w:sz w:val="22"/>
          <w:szCs w:val="22"/>
        </w:rPr>
        <w:t xml:space="preserve">Cooldown pós-ciclo-limite.</w:t>
      </w:r>
      <w:r>
        <w:rPr>
          <w:rFonts w:ascii="Times New Roman" w:cs="Times New Roman" w:eastAsia="Times New Roman" w:hAnsi="Times New Roman"/>
          <w:b w:val="false"/>
          <w:bCs w:val="false"/>
          <w:sz w:val="22"/>
          <w:szCs w:val="22"/>
        </w:rPr>
        <w:t xml:space="preserve"> A constante </w:t>
      </w:r>
      <w:r>
        <w:rPr>
          <w:rFonts w:ascii="Consolas" w:cs="Consolas" w:eastAsia="Consolas" w:hAnsi="Consolas"/>
          <w:sz w:val="20"/>
          <w:szCs w:val="20"/>
        </w:rPr>
        <w:t xml:space="preserve">_LIMIT_CYCLE_COOLDOWN_CYCLES = 5</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fuzzy_engine_v2.py:519</w:t>
      </w:r>
      <w:r>
        <w:rPr>
          <w:rFonts w:ascii="Times New Roman" w:cs="Times New Roman" w:eastAsia="Times New Roman" w:hAnsi="Times New Roman"/>
          <w:b w:val="false"/>
          <w:bCs w:val="false"/>
          <w:sz w:val="22"/>
          <w:szCs w:val="22"/>
        </w:rPr>
        <w:t xml:space="preserve">, comentário nas linhas 512-518) define um período de supressão de 5 ciclos de IA aplicado logo após qualquer decisão originada de </w:t>
      </w:r>
      <w:r>
        <w:rPr>
          <w:rFonts w:ascii="Consolas" w:cs="Consolas" w:eastAsia="Consolas" w:hAnsi="Consolas"/>
          <w:sz w:val="20"/>
          <w:szCs w:val="20"/>
        </w:rPr>
        <w:t xml:space="preserve">"limit_cycle"</w:t>
      </w:r>
      <w:r>
        <w:rPr>
          <w:rFonts w:ascii="Times New Roman" w:cs="Times New Roman" w:eastAsia="Times New Roman" w:hAnsi="Times New Roman"/>
          <w:b w:val="false"/>
          <w:bCs w:val="false"/>
          <w:sz w:val="22"/>
          <w:szCs w:val="22"/>
        </w:rPr>
        <w:t xml:space="preserve"> ou </w:t>
      </w:r>
      <w:r>
        <w:rPr>
          <w:rFonts w:ascii="Consolas" w:cs="Consolas" w:eastAsia="Consolas" w:hAnsi="Consolas"/>
          <w:sz w:val="20"/>
          <w:szCs w:val="20"/>
        </w:rPr>
        <w:t xml:space="preserve">"overshoot"</w:t>
      </w:r>
      <w:r>
        <w:rPr>
          <w:rFonts w:ascii="Times New Roman" w:cs="Times New Roman" w:eastAsia="Times New Roman" w:hAnsi="Times New Roman"/>
          <w:b w:val="false"/>
          <w:bCs w:val="false"/>
          <w:sz w:val="22"/>
          <w:szCs w:val="22"/>
        </w:rPr>
        <w:t xml:space="preserve">. A lógica está em </w:t>
      </w:r>
      <w:r>
        <w:rPr>
          <w:rFonts w:ascii="Consolas" w:cs="Consolas" w:eastAsia="Consolas" w:hAnsi="Consolas"/>
          <w:sz w:val="20"/>
          <w:szCs w:val="20"/>
        </w:rPr>
        <w:t xml:space="preserve">compute_adjustment</w:t>
      </w:r>
      <w:r>
        <w:rPr>
          <w:rFonts w:ascii="Times New Roman" w:cs="Times New Roman" w:eastAsia="Times New Roman" w:hAnsi="Times New Roman"/>
          <w:b w:val="false"/>
          <w:bCs w:val="false"/>
          <w:sz w:val="22"/>
          <w:szCs w:val="22"/>
        </w:rPr>
        <w:t xml:space="preserve"> (linhas 917-929): sempre que </w:t>
      </w:r>
      <w:r>
        <w:rPr>
          <w:rFonts w:ascii="Consolas" w:cs="Consolas" w:eastAsia="Consolas" w:hAnsi="Consolas"/>
          <w:sz w:val="20"/>
          <w:szCs w:val="20"/>
        </w:rPr>
        <w:t xml:space="preserve">source in ("limit_cycle", "overshoot")</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_cooldown_remaining</w:t>
      </w:r>
      <w:r>
        <w:rPr>
          <w:rFonts w:ascii="Times New Roman" w:cs="Times New Roman" w:eastAsia="Times New Roman" w:hAnsi="Times New Roman"/>
          <w:b w:val="false"/>
          <w:bCs w:val="false"/>
          <w:sz w:val="22"/>
          <w:szCs w:val="22"/>
        </w:rPr>
        <w:t xml:space="preserve"> é (re)armado para 5 (linha 924); em qualquer outro ciclo, se a decisão calculada tiver </w:t>
      </w:r>
      <w:r>
        <w:rPr>
          <w:rFonts w:ascii="Consolas" w:cs="Consolas" w:eastAsia="Consolas" w:hAnsi="Consolas"/>
          <w:sz w:val="20"/>
          <w:szCs w:val="20"/>
        </w:rPr>
        <w:t xml:space="preserve">delta_ti &lt; 0.0</w:t>
      </w:r>
      <w:r>
        <w:rPr>
          <w:rFonts w:ascii="Times New Roman" w:cs="Times New Roman" w:eastAsia="Times New Roman" w:hAnsi="Times New Roman"/>
          <w:b w:val="false"/>
          <w:bCs w:val="false"/>
          <w:sz w:val="22"/>
          <w:szCs w:val="22"/>
        </w:rPr>
        <w:t xml:space="preserve"> (uma redução de Ti) enquanto </w:t>
      </w:r>
      <w:r>
        <w:rPr>
          <w:rFonts w:ascii="Consolas" w:cs="Consolas" w:eastAsia="Consolas" w:hAnsi="Consolas"/>
          <w:sz w:val="20"/>
          <w:szCs w:val="20"/>
        </w:rPr>
        <w:t xml:space="preserve">_cooldown_remaining &gt; 0</w:t>
      </w:r>
      <w:r>
        <w:rPr>
          <w:rFonts w:ascii="Times New Roman" w:cs="Times New Roman" w:eastAsia="Times New Roman" w:hAnsi="Times New Roman"/>
          <w:b w:val="false"/>
          <w:bCs w:val="false"/>
          <w:sz w:val="22"/>
          <w:szCs w:val="22"/>
        </w:rPr>
        <w:t xml:space="preserve">, o Δ_Ti é forçado a 0.0 e a decisão é marcada como suprimida (</w:t>
      </w:r>
      <w:r>
        <w:rPr>
          <w:rFonts w:ascii="Consolas" w:cs="Consolas" w:eastAsia="Consolas" w:hAnsi="Consolas"/>
          <w:sz w:val="20"/>
          <w:szCs w:val="20"/>
        </w:rPr>
        <w:t xml:space="preserve">suppressed=True</w:t>
      </w:r>
      <w:r>
        <w:rPr>
          <w:rFonts w:ascii="Times New Roman" w:cs="Times New Roman" w:eastAsia="Times New Roman" w:hAnsi="Times New Roman"/>
          <w:b w:val="false"/>
          <w:bCs w:val="false"/>
          <w:sz w:val="22"/>
          <w:szCs w:val="22"/>
        </w:rPr>
        <w:t xml:space="preserve">, linhas 926-927), sendo o contador decrementado a cada ciclo (linha 929) — inclusive durante ciclos de espera sem decisão pronta (</w:t>
      </w:r>
      <w:r>
        <w:rPr>
          <w:rFonts w:ascii="Consolas" w:cs="Consolas" w:eastAsia="Consolas" w:hAnsi="Consolas"/>
          <w:sz w:val="20"/>
          <w:szCs w:val="20"/>
        </w:rPr>
        <w:t xml:space="preserve">compute_adjustment</w:t>
      </w:r>
      <w:r>
        <w:rPr>
          <w:rFonts w:ascii="Times New Roman" w:cs="Times New Roman" w:eastAsia="Times New Roman" w:hAnsi="Times New Roman"/>
          <w:b w:val="false"/>
          <w:bCs w:val="false"/>
          <w:sz w:val="22"/>
          <w:szCs w:val="22"/>
        </w:rPr>
        <w:t xml:space="preserve">, linhas 901-903, drena o cooldown mesmo em </w:t>
      </w:r>
      <w:r>
        <w:rPr>
          <w:rFonts w:ascii="Times New Roman" w:cs="Times New Roman" w:eastAsia="Times New Roman" w:hAnsi="Times New Roman"/>
          <w:b w:val="false"/>
          <w:bCs w:val="false"/>
          <w:sz w:val="22"/>
          <w:szCs w:val="22"/>
        </w:rPr>
        <w:t xml:space="preserve">hold</w:t>
      </w:r>
      <w:r>
        <w:rPr>
          <w:rFonts w:ascii="Times New Roman" w:cs="Times New Roman" w:eastAsia="Times New Roman" w:hAnsi="Times New Roman"/>
          <w:b w:val="false"/>
          <w:bCs w:val="false"/>
          <w:sz w:val="22"/>
          <w:szCs w:val="22"/>
        </w:rPr>
        <w:t xml:space="preserve">). O comentário nas linhas 512-518 justifica: logo após uma correção de ciclo-limite, o laço está na borda da estabilidade (Ti acabou de ser aumentado); permitir que o caminho de evento normal prescreva imediatamente uma redução (por exemplo, a regra R1 disparando em um primeiro distúrbio lento pós-amortecimento) poderia empurrar o laço de volta à oscilação. O valor N=5 é descrito como generoso: a uma cadência de 3·TSS, cobre aproximadamente 15·TSS de observação antes de permitir qualquer recuo.</w:t>
      </w:r>
    </w:p>
    <w:p>
      <w:pPr>
        <w:pStyle w:val="Heading3"/>
        <w:spacing w:after="120" w:before="240"/>
      </w:pPr>
      <w:r>
        <w:rPr>
          <w:rFonts w:ascii="Times New Roman" w:cs="Times New Roman" w:eastAsia="Times New Roman" w:hAnsi="Times New Roman"/>
          <w:b w:val="false"/>
          <w:bCs w:val="false"/>
          <w:sz w:val="22"/>
          <w:szCs w:val="22"/>
        </w:rPr>
        <w:t xml:space="preserve">4.4 Indicadores de entrada do caminho normal</w:t>
      </w:r>
    </w:p>
    <w:p>
      <w:pPr>
        <w:spacing w:after="160"/>
        <w:jc w:val="both"/>
      </w:pPr>
      <w:r>
        <w:rPr>
          <w:rFonts w:ascii="Times New Roman" w:cs="Times New Roman" w:eastAsia="Times New Roman" w:hAnsi="Times New Roman"/>
          <w:b w:val="false"/>
          <w:bCs w:val="false"/>
          <w:sz w:val="22"/>
          <w:szCs w:val="22"/>
        </w:rPr>
        <w:t xml:space="preserve">Quando nenhum dos desvios do item 4.3 dispara, </w:t>
      </w:r>
      <w:r>
        <w:rPr>
          <w:rFonts w:ascii="Consolas" w:cs="Consolas" w:eastAsia="Consolas" w:hAnsi="Consolas"/>
          <w:sz w:val="20"/>
          <w:szCs w:val="20"/>
        </w:rPr>
        <w:t xml:space="preserve">_finalise_event</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fuzzy_engine_v2.py:660-706</w:t>
      </w:r>
      <w:r>
        <w:rPr>
          <w:rFonts w:ascii="Times New Roman" w:cs="Times New Roman" w:eastAsia="Times New Roman" w:hAnsi="Times New Roman"/>
          <w:b w:val="false"/>
          <w:bCs w:val="false"/>
          <w:sz w:val="22"/>
          <w:szCs w:val="22"/>
        </w:rPr>
        <w:t xml:space="preserve">) calcula os três indicadores normais a partir dos dados acumulados durante </w:t>
      </w:r>
      <w:r>
        <w:rPr>
          <w:rFonts w:ascii="Consolas" w:cs="Consolas" w:eastAsia="Consolas" w:hAnsi="Consolas"/>
          <w:sz w:val="20"/>
          <w:szCs w:val="20"/>
        </w:rPr>
        <w:t xml:space="preserve">ACTIVE</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SETTLING</w:t>
      </w:r>
      <w:r>
        <w:rPr>
          <w:rFonts w:ascii="Times New Roman" w:cs="Times New Roman" w:eastAsia="Times New Roman" w:hAnsi="Times New Roman"/>
          <w:b w:val="false"/>
          <w:bCs w:val="false"/>
          <w:sz w:val="22"/>
          <w:szCs w:val="22"/>
        </w:rPr>
        <w:t xml:space="preserve"> (linhas 687-694):</w:t>
      </w:r>
    </w:p>
    <w:p>
      <w:pPr>
        <w:pStyle w:val="ListParagraph"/>
        <w:numPr>
          <w:ilvl w:val="0"/>
          <w:numId w:val="1"/>
        </w:numPr>
        <w:spacing w:after="80"/>
        <w:jc w:val="both"/>
      </w:pPr>
      <w:r>
        <w:rPr>
          <w:rFonts w:ascii="Consolas" w:cs="Consolas" w:eastAsia="Consolas" w:hAnsi="Consolas"/>
          <w:sz w:val="20"/>
          <w:szCs w:val="20"/>
        </w:rPr>
        <w:t xml:space="preserve">e_max</w:t>
      </w:r>
      <w:r>
        <w:rPr>
          <w:rFonts w:ascii="Times New Roman" w:cs="Times New Roman" w:eastAsia="Times New Roman" w:hAnsi="Times New Roman"/>
          <w:b/>
          <w:bCs/>
          <w:sz w:val="22"/>
          <w:szCs w:val="22"/>
        </w:rPr>
        <w:t xml:space="preserve"> (pico de erro normalizado).</w:t>
      </w:r>
      <w:r>
        <w:rPr>
          <w:rFonts w:ascii="Times New Roman" w:cs="Times New Roman" w:eastAsia="Times New Roman" w:hAnsi="Times New Roman"/>
          <w:b w:val="false"/>
          <w:bCs w:val="false"/>
          <w:sz w:val="22"/>
          <w:szCs w:val="22"/>
        </w:rPr>
        <w:t xml:space="preserve"> </w:t>
      </w:r>
      <w:r>
        <w:rPr>
          <w:rFonts w:ascii="Cambria Math" w:cs="Cambria Math" w:eastAsia="Cambria Math" w:hAnsi="Cambria Math"/>
          <w:sz w:val="22"/>
          <w:szCs w:val="22"/>
        </w:rPr>
        <w:t xml:space="preserve">e</w:t>
      </w:r>
      <w:r>
        <w:rPr>
          <w:rFonts w:ascii="Cambria Math" w:cs="Cambria Math" w:eastAsia="Cambria Math" w:hAnsi="Cambria Math"/>
          <w:sz w:val="22"/>
          <w:szCs w:val="22"/>
          <w:vertAlign w:val="subscript"/>
        </w:rPr>
        <w:t xml:space="preserve">max</w:t>
      </w:r>
      <w:r>
        <w:rPr>
          <w:rFonts w:ascii="Cambria Math" w:cs="Cambria Math" w:eastAsia="Cambria Math" w:hAnsi="Cambria Math"/>
          <w:sz w:val="22"/>
          <w:szCs w:val="22"/>
        </w:rPr>
        <w:t xml:space="preserve"> = min(1.5,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e</w:t>
      </w:r>
      <w:r>
        <w:rPr>
          <w:rFonts w:ascii="Cambria Math" w:cs="Cambria Math" w:eastAsia="Cambria Math" w:hAnsi="Cambria Math"/>
          <w:sz w:val="22"/>
          <w:szCs w:val="22"/>
        </w:rPr>
        <w:t xml:space="preserve"> |</w:t>
      </w:r>
      <w:r>
        <w:rPr>
          <w:rFonts w:ascii="Cambria Math" w:cs="Cambria Math" w:eastAsia="Cambria Math" w:hAnsi="Cambria Math"/>
          <w:sz w:val="22"/>
          <w:szCs w:val="22"/>
          <w:vertAlign w:val="subscript"/>
        </w:rPr>
        <w:t xml:space="preserve">pico</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e</w:t>
      </w:r>
      <w:r>
        <w:rPr>
          <w:rFonts w:ascii="Cambria Math" w:cs="Cambria Math" w:eastAsia="Cambria Math" w:hAnsi="Cambria Math"/>
          <w:sz w:val="22"/>
          <w:szCs w:val="22"/>
          <w:vertAlign w:val="subscript"/>
        </w:rPr>
        <w:t xml:space="preserve">max</w:t>
      </w:r>
      <w:r>
        <w:rPr>
          <w:rFonts w:ascii="Cambria Math" w:cs="Cambria Math" w:eastAsia="Cambria Math" w:hAnsi="Cambria Math"/>
          <w:sz w:val="22"/>
          <w:szCs w:val="22"/>
          <w:vertAlign w:val="subscript"/>
        </w:rPr>
        <w:t xml:space="preserve">,</w:t>
      </w:r>
      <w:r>
        <w:rPr>
          <w:rFonts w:ascii="Cambria Math" w:cs="Cambria Math" w:eastAsia="Cambria Math" w:hAnsi="Cambria Math"/>
          <w:sz w:val="22"/>
          <w:szCs w:val="22"/>
          <w:vertAlign w:val="subscript"/>
        </w:rPr>
        <w:t xml:space="preserve">full</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(linha 689), onde </w:t>
      </w: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e</w:t>
      </w:r>
      <w:r>
        <w:rPr>
          <w:rFonts w:ascii="Cambria Math" w:cs="Cambria Math" w:eastAsia="Cambria Math" w:hAnsi="Cambria Math"/>
          <w:sz w:val="22"/>
          <w:szCs w:val="22"/>
        </w:rPr>
        <w:t xml:space="preserve"> |</w:t>
      </w:r>
      <w:r>
        <w:rPr>
          <w:rFonts w:ascii="Cambria Math" w:cs="Cambria Math" w:eastAsia="Cambria Math" w:hAnsi="Cambria Math"/>
          <w:sz w:val="22"/>
          <w:szCs w:val="22"/>
          <w:vertAlign w:val="subscript"/>
        </w:rPr>
        <w:t xml:space="preserve">pico</w:t>
      </w:r>
      <w:r>
        <w:rPr>
          <w:rFonts w:ascii="Times New Roman" w:cs="Times New Roman" w:eastAsia="Times New Roman" w:hAnsi="Times New Roman"/>
          <w:b w:val="false"/>
          <w:bCs w:val="false"/>
          <w:sz w:val="22"/>
          <w:szCs w:val="22"/>
        </w:rPr>
        <w:t xml:space="preserve"> é </w:t>
      </w:r>
      <w:r>
        <w:rPr>
          <w:rFonts w:ascii="Consolas" w:cs="Consolas" w:eastAsia="Consolas" w:hAnsi="Consolas"/>
          <w:sz w:val="20"/>
          <w:szCs w:val="20"/>
        </w:rPr>
        <w:t xml:space="preserve">self._e_max_observed</w:t>
      </w:r>
      <w:r>
        <w:rPr>
          <w:rFonts w:ascii="Times New Roman" w:cs="Times New Roman" w:eastAsia="Times New Roman" w:hAnsi="Times New Roman"/>
          <w:b w:val="false"/>
          <w:bCs w:val="false"/>
          <w:sz w:val="22"/>
          <w:szCs w:val="22"/>
        </w:rPr>
        <w:t xml:space="preserve">, o maior módulo de erro fracionário registrado durante </w:t>
      </w:r>
      <w:r>
        <w:rPr>
          <w:rFonts w:ascii="Consolas" w:cs="Consolas" w:eastAsia="Consolas" w:hAnsi="Consolas"/>
          <w:sz w:val="20"/>
          <w:szCs w:val="20"/>
        </w:rPr>
        <w:t xml:space="preserve">ACTIVE</w:t>
      </w:r>
      <w:r>
        <w:rPr>
          <w:rFonts w:ascii="Times New Roman" w:cs="Times New Roman" w:eastAsia="Times New Roman" w:hAnsi="Times New Roman"/>
          <w:b w:val="false"/>
          <w:bCs w:val="false"/>
          <w:sz w:val="22"/>
          <w:szCs w:val="22"/>
        </w:rPr>
        <w:t xml:space="preserve">, e </w:t>
      </w:r>
      <w:r>
        <w:rPr>
          <w:rFonts w:ascii="Cambria Math" w:cs="Cambria Math" w:eastAsia="Cambria Math" w:hAnsi="Cambria Math"/>
          <w:sz w:val="22"/>
          <w:szCs w:val="22"/>
        </w:rPr>
        <w:t xml:space="preserve">e</w:t>
      </w:r>
      <w:r>
        <w:rPr>
          <w:rFonts w:ascii="Cambria Math" w:cs="Cambria Math" w:eastAsia="Cambria Math" w:hAnsi="Cambria Math"/>
          <w:sz w:val="22"/>
          <w:szCs w:val="22"/>
          <w:vertAlign w:val="subscript"/>
        </w:rPr>
        <w:t xml:space="preserve">max</w:t>
      </w:r>
      <w:r>
        <w:rPr>
          <w:rFonts w:ascii="Cambria Math" w:cs="Cambria Math" w:eastAsia="Cambria Math" w:hAnsi="Cambria Math"/>
          <w:sz w:val="22"/>
          <w:szCs w:val="22"/>
          <w:vertAlign w:val="subscript"/>
        </w:rPr>
        <w:t xml:space="preserve">,</w:t>
      </w:r>
      <w:r>
        <w:rPr>
          <w:rFonts w:ascii="Cambria Math" w:cs="Cambria Math" w:eastAsia="Cambria Math" w:hAnsi="Cambria Math"/>
          <w:sz w:val="22"/>
          <w:szCs w:val="22"/>
          <w:vertAlign w:val="subscript"/>
        </w:rPr>
        <w:t xml:space="preserve">full</w:t>
      </w:r>
      <w:r>
        <w:rPr>
          <w:rFonts w:ascii="Times New Roman" w:cs="Times New Roman" w:eastAsia="Times New Roman" w:hAnsi="Times New Roman"/>
          <w:b w:val="false"/>
          <w:bCs w:val="false"/>
          <w:sz w:val="22"/>
          <w:szCs w:val="22"/>
        </w:rPr>
        <w:t xml:space="preserve"> é o parâmetro de construção </w:t>
      </w:r>
      <w:r>
        <w:rPr>
          <w:rFonts w:ascii="Consolas" w:cs="Consolas" w:eastAsia="Consolas" w:hAnsi="Consolas"/>
          <w:sz w:val="20"/>
          <w:szCs w:val="20"/>
        </w:rPr>
        <w:t xml:space="preserve">e_max_norm_full</w:t>
      </w:r>
      <w:r>
        <w:rPr>
          <w:rFonts w:ascii="Times New Roman" w:cs="Times New Roman" w:eastAsia="Times New Roman" w:hAnsi="Times New Roman"/>
          <w:b w:val="false"/>
          <w:bCs w:val="false"/>
          <w:sz w:val="22"/>
          <w:szCs w:val="22"/>
        </w:rPr>
        <w:t xml:space="preserve"> (padrão </w:t>
      </w:r>
      <w:r>
        <w:rPr>
          <w:rFonts w:ascii="Consolas" w:cs="Consolas" w:eastAsia="Consolas" w:hAnsi="Consolas"/>
          <w:sz w:val="20"/>
          <w:szCs w:val="20"/>
        </w:rPr>
        <w:t xml:space="preserve">0.05</w:t>
      </w:r>
      <w:r>
        <w:rPr>
          <w:rFonts w:ascii="Times New Roman" w:cs="Times New Roman" w:eastAsia="Times New Roman" w:hAnsi="Times New Roman"/>
          <w:b w:val="false"/>
          <w:bCs w:val="false"/>
          <w:sz w:val="22"/>
          <w:szCs w:val="22"/>
        </w:rPr>
        <w:t xml:space="preserve">, linha 529) — o valor de erro fracionário que corresponde à pertinência plena de </w:t>
      </w:r>
      <w:r>
        <w:rPr>
          <w:rFonts w:ascii="Consolas" w:cs="Consolas" w:eastAsia="Consolas" w:hAnsi="Consolas"/>
          <w:sz w:val="20"/>
          <w:szCs w:val="20"/>
        </w:rPr>
        <w:t xml:space="preserve">e_max</w:t>
      </w:r>
      <w:r>
        <w:rPr>
          <w:rFonts w:ascii="Times New Roman" w:cs="Times New Roman" w:eastAsia="Times New Roman" w:hAnsi="Times New Roman"/>
          <w:b w:val="false"/>
          <w:bCs w:val="false"/>
          <w:sz w:val="22"/>
          <w:szCs w:val="22"/>
        </w:rPr>
        <w:t xml:space="preserve">. O resultado é limitado (</w:t>
      </w:r>
      <w:r>
        <w:rPr>
          <w:rFonts w:ascii="Times New Roman" w:cs="Times New Roman" w:eastAsia="Times New Roman" w:hAnsi="Times New Roman"/>
          <w:b w:val="false"/>
          <w:bCs w:val="false"/>
          <w:sz w:val="22"/>
          <w:szCs w:val="22"/>
        </w:rPr>
        <w:t xml:space="preserve">capped</w:t>
      </w:r>
      <w:r>
        <w:rPr>
          <w:rFonts w:ascii="Times New Roman" w:cs="Times New Roman" w:eastAsia="Times New Roman" w:hAnsi="Times New Roman"/>
          <w:b w:val="false"/>
          <w:bCs w:val="false"/>
          <w:sz w:val="22"/>
          <w:szCs w:val="22"/>
        </w:rPr>
        <w:t xml:space="preserve">) em 1.5 para impedir que picos extremos dominem numericamente a defuzzificação além do necessário para saturar a pertinência HIGH.</w:t>
      </w:r>
    </w:p>
    <w:p>
      <w:pPr>
        <w:pStyle w:val="ListParagraph"/>
        <w:numPr>
          <w:ilvl w:val="0"/>
          <w:numId w:val="1"/>
        </w:numPr>
        <w:spacing w:after="80"/>
        <w:jc w:val="both"/>
      </w:pPr>
      <w:r>
        <w:rPr>
          <w:rFonts w:ascii="Consolas" w:cs="Consolas" w:eastAsia="Consolas" w:hAnsi="Consolas"/>
          <w:sz w:val="20"/>
          <w:szCs w:val="20"/>
        </w:rPr>
        <w:t xml:space="preserve">t_rec</w:t>
      </w:r>
      <w:r>
        <w:rPr>
          <w:rFonts w:ascii="Times New Roman" w:cs="Times New Roman" w:eastAsia="Times New Roman" w:hAnsi="Times New Roman"/>
          <w:b/>
          <w:bCs/>
          <w:sz w:val="22"/>
          <w:szCs w:val="22"/>
        </w:rPr>
        <w:t xml:space="preserve"> (tempo de recuperação, em unidades de τ).</w:t>
      </w:r>
      <w:r>
        <w:rPr>
          <w:rFonts w:ascii="Times New Roman" w:cs="Times New Roman" w:eastAsia="Times New Roman" w:hAnsi="Times New Roman"/>
          <w:b w:val="false"/>
          <w:bCs w:val="false"/>
          <w:sz w:val="22"/>
          <w:szCs w:val="22"/>
        </w:rPr>
        <w:t xml:space="preserve">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rec</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N</w:t>
      </w:r>
      <w:r>
        <w:rPr>
          <w:rFonts w:ascii="Cambria Math" w:cs="Cambria Math" w:eastAsia="Cambria Math" w:hAnsi="Cambria Math"/>
          <w:sz w:val="22"/>
          <w:szCs w:val="22"/>
          <w:vertAlign w:val="subscript"/>
        </w:rPr>
        <w:t xml:space="preserve">ACTIVE</w:t>
      </w:r>
      <w:r>
        <w:rPr>
          <w:rFonts w:ascii="Cambria Math" w:cs="Cambria Math" w:eastAsia="Cambria Math" w:hAnsi="Cambria Math"/>
          <w:sz w:val="22"/>
          <w:szCs w:val="22"/>
        </w:rPr>
        <w:t xml:space="preserve"> · Δ </w:t>
      </w:r>
      <w:r>
        <w:rPr>
          <w:rFonts w:ascii="Cambria Math" w:cs="Cambria Math" w:eastAsia="Cambria Math" w:hAnsi="Cambria Math"/>
          <w:sz w:val="22"/>
          <w:szCs w:val="22"/>
        </w:rPr>
        <w:t xml:space="preserve">t</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τ</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(linhas 687-688), onde </w:t>
      </w:r>
      <w:r>
        <w:rPr>
          <w:rFonts w:ascii="Cambria Math" w:cs="Cambria Math" w:eastAsia="Cambria Math" w:hAnsi="Cambria Math"/>
          <w:sz w:val="22"/>
          <w:szCs w:val="22"/>
        </w:rPr>
        <w:t xml:space="preserve">N</w:t>
      </w:r>
      <w:r>
        <w:rPr>
          <w:rFonts w:ascii="Cambria Math" w:cs="Cambria Math" w:eastAsia="Cambria Math" w:hAnsi="Cambria Math"/>
          <w:sz w:val="22"/>
          <w:szCs w:val="22"/>
          <w:vertAlign w:val="subscript"/>
        </w:rPr>
        <w:t xml:space="preserve">ACTIVE</w:t>
      </w:r>
      <w:r>
        <w:rPr>
          <w:rFonts w:ascii="Times New Roman" w:cs="Times New Roman" w:eastAsia="Times New Roman" w:hAnsi="Times New Roman"/>
          <w:b w:val="false"/>
          <w:bCs w:val="false"/>
          <w:sz w:val="22"/>
          <w:szCs w:val="22"/>
        </w:rPr>
        <w:t xml:space="preserve"> é </w:t>
      </w:r>
      <w:r>
        <w:rPr>
          <w:rFonts w:ascii="Consolas" w:cs="Consolas" w:eastAsia="Consolas" w:hAnsi="Consolas"/>
          <w:sz w:val="20"/>
          <w:szCs w:val="20"/>
        </w:rPr>
        <w:t xml:space="preserve">self._event_sample_count</w:t>
      </w:r>
      <w:r>
        <w:rPr>
          <w:rFonts w:ascii="Times New Roman" w:cs="Times New Roman" w:eastAsia="Times New Roman" w:hAnsi="Times New Roman"/>
          <w:b w:val="false"/>
          <w:bCs w:val="false"/>
          <w:sz w:val="22"/>
          <w:szCs w:val="22"/>
        </w:rPr>
        <w:t xml:space="preserve"> (número de amostras decorridas desde o início de </w:t>
      </w:r>
      <w:r>
        <w:rPr>
          <w:rFonts w:ascii="Consolas" w:cs="Consolas" w:eastAsia="Consolas" w:hAnsi="Consolas"/>
          <w:sz w:val="20"/>
          <w:szCs w:val="20"/>
        </w:rPr>
        <w:t xml:space="preserve">ACTIVE</w:t>
      </w:r>
      <w:r>
        <w:rPr>
          <w:rFonts w:ascii="Times New Roman" w:cs="Times New Roman" w:eastAsia="Times New Roman" w:hAnsi="Times New Roman"/>
          <w:b w:val="false"/>
          <w:bCs w:val="false"/>
          <w:sz w:val="22"/>
          <w:szCs w:val="22"/>
        </w:rPr>
        <w:t xml:space="preserve">), </w:t>
      </w:r>
      <w:r>
        <w:rPr>
          <w:rFonts w:ascii="Cambria Math" w:cs="Cambria Math" w:eastAsia="Cambria Math" w:hAnsi="Cambria Math"/>
          <w:sz w:val="22"/>
          <w:szCs w:val="22"/>
        </w:rPr>
        <w:t xml:space="preserve">Δ </w:t>
      </w:r>
      <w:r>
        <w:rPr>
          <w:rFonts w:ascii="Cambria Math" w:cs="Cambria Math" w:eastAsia="Cambria Math" w:hAnsi="Cambria Math"/>
          <w:sz w:val="22"/>
          <w:szCs w:val="22"/>
        </w:rPr>
        <w:t xml:space="preserve">t</w:t>
      </w:r>
      <w:r>
        <w:rPr>
          <w:rFonts w:ascii="Times New Roman" w:cs="Times New Roman" w:eastAsia="Times New Roman" w:hAnsi="Times New Roman"/>
          <w:b w:val="false"/>
          <w:bCs w:val="false"/>
          <w:sz w:val="22"/>
          <w:szCs w:val="22"/>
        </w:rPr>
        <w:t xml:space="preserve"> é o parâmetro </w:t>
      </w:r>
      <w:r>
        <w:rPr>
          <w:rFonts w:ascii="Consolas" w:cs="Consolas" w:eastAsia="Consolas" w:hAnsi="Consolas"/>
          <w:sz w:val="20"/>
          <w:szCs w:val="20"/>
        </w:rPr>
        <w:t xml:space="preserve">dt_sec</w:t>
      </w:r>
      <w:r>
        <w:rPr>
          <w:rFonts w:ascii="Times New Roman" w:cs="Times New Roman" w:eastAsia="Times New Roman" w:hAnsi="Times New Roman"/>
          <w:b w:val="false"/>
          <w:bCs w:val="false"/>
          <w:sz w:val="22"/>
          <w:szCs w:val="22"/>
        </w:rPr>
        <w:t xml:space="preserve"> (padrão </w:t>
      </w:r>
      <w:r>
        <w:rPr>
          <w:rFonts w:ascii="Consolas" w:cs="Consolas" w:eastAsia="Consolas" w:hAnsi="Consolas"/>
          <w:sz w:val="20"/>
          <w:szCs w:val="20"/>
        </w:rPr>
        <w:t xml:space="preserve">1.0</w:t>
      </w:r>
      <w:r>
        <w:rPr>
          <w:rFonts w:ascii="Times New Roman" w:cs="Times New Roman" w:eastAsia="Times New Roman" w:hAnsi="Times New Roman"/>
          <w:b w:val="false"/>
          <w:bCs w:val="false"/>
          <w:sz w:val="22"/>
          <w:szCs w:val="22"/>
        </w:rPr>
        <w:t xml:space="preserve"> s, linha 530) e </w:t>
      </w:r>
      <w:r>
        <w:rPr>
          <w:rFonts w:ascii="Cambria Math" w:cs="Cambria Math" w:eastAsia="Cambria Math" w:hAnsi="Cambria Math"/>
          <w:sz w:val="22"/>
          <w:szCs w:val="22"/>
        </w:rPr>
        <w:t xml:space="preserve">τ</w:t>
      </w:r>
      <w:r>
        <w:rPr>
          <w:rFonts w:ascii="Times New Roman" w:cs="Times New Roman" w:eastAsia="Times New Roman" w:hAnsi="Times New Roman"/>
          <w:b w:val="false"/>
          <w:bCs w:val="false"/>
          <w:sz w:val="22"/>
          <w:szCs w:val="22"/>
        </w:rPr>
        <w:t xml:space="preserve"> é </w:t>
      </w:r>
      <w:r>
        <w:rPr>
          <w:rFonts w:ascii="Consolas" w:cs="Consolas" w:eastAsia="Consolas" w:hAnsi="Consolas"/>
          <w:sz w:val="20"/>
          <w:szCs w:val="20"/>
        </w:rPr>
        <w:t xml:space="preserve">tau_estimate_sec</w:t>
      </w:r>
      <w:r>
        <w:rPr>
          <w:rFonts w:ascii="Times New Roman" w:cs="Times New Roman" w:eastAsia="Times New Roman" w:hAnsi="Times New Roman"/>
          <w:b w:val="false"/>
          <w:bCs w:val="false"/>
          <w:sz w:val="22"/>
          <w:szCs w:val="22"/>
        </w:rPr>
        <w:t xml:space="preserve"> (padrão </w:t>
      </w:r>
      <w:r>
        <w:rPr>
          <w:rFonts w:ascii="Consolas" w:cs="Consolas" w:eastAsia="Consolas" w:hAnsi="Consolas"/>
          <w:sz w:val="20"/>
          <w:szCs w:val="20"/>
        </w:rPr>
        <w:t xml:space="preserve">10.0</w:t>
      </w:r>
      <w:r>
        <w:rPr>
          <w:rFonts w:ascii="Times New Roman" w:cs="Times New Roman" w:eastAsia="Times New Roman" w:hAnsi="Times New Roman"/>
          <w:b w:val="false"/>
          <w:bCs w:val="false"/>
          <w:sz w:val="22"/>
          <w:szCs w:val="22"/>
        </w:rPr>
        <w:t xml:space="preserve"> s, linha 528).</w:t>
      </w:r>
    </w:p>
    <w:p>
      <w:pPr>
        <w:pStyle w:val="ListParagraph"/>
        <w:numPr>
          <w:ilvl w:val="0"/>
          <w:numId w:val="1"/>
        </w:numPr>
        <w:spacing w:after="80"/>
        <w:jc w:val="both"/>
      </w:pPr>
      <w:r>
        <w:rPr>
          <w:rFonts w:ascii="Consolas" w:cs="Consolas" w:eastAsia="Consolas" w:hAnsi="Consolas"/>
          <w:sz w:val="20"/>
          <w:szCs w:val="20"/>
        </w:rPr>
        <w:t xml:space="preserve">osc</w:t>
      </w:r>
      <w:r>
        <w:rPr>
          <w:rFonts w:ascii="Times New Roman" w:cs="Times New Roman" w:eastAsia="Times New Roman" w:hAnsi="Times New Roman"/>
          <w:b/>
          <w:bCs/>
          <w:sz w:val="22"/>
          <w:szCs w:val="22"/>
        </w:rPr>
        <w:t xml:space="preserve"> (oscilação residual pós-evento).</w:t>
      </w:r>
      <w:r>
        <w:rPr>
          <w:rFonts w:ascii="Times New Roman" w:cs="Times New Roman" w:eastAsia="Times New Roman" w:hAnsi="Times New Roman"/>
          <w:b w:val="false"/>
          <w:bCs w:val="false"/>
          <w:sz w:val="22"/>
          <w:szCs w:val="22"/>
        </w:rPr>
        <w:t xml:space="preserve"> Calculada sobre a janela </w:t>
      </w:r>
      <w:r>
        <w:rPr>
          <w:rFonts w:ascii="Consolas" w:cs="Consolas" w:eastAsia="Consolas" w:hAnsi="Consolas"/>
          <w:sz w:val="20"/>
          <w:szCs w:val="20"/>
        </w:rPr>
        <w:t xml:space="preserve">_post_errors</w:t>
      </w:r>
      <w:r>
        <w:rPr>
          <w:rFonts w:ascii="Times New Roman" w:cs="Times New Roman" w:eastAsia="Times New Roman" w:hAnsi="Times New Roman"/>
          <w:b w:val="false"/>
          <w:bCs w:val="false"/>
          <w:sz w:val="22"/>
          <w:szCs w:val="22"/>
        </w:rPr>
        <w:t xml:space="preserve"> (as </w:t>
      </w:r>
      <w:r>
        <w:rPr>
          <w:rFonts w:ascii="Cambria Math" w:cs="Cambria Math" w:eastAsia="Cambria Math" w:hAnsi="Cambria Math"/>
          <w:sz w:val="22"/>
          <w:szCs w:val="22"/>
        </w:rPr>
        <w:t xml:space="preserve">n</w:t>
      </w:r>
      <w:r>
        <w:rPr>
          <w:rFonts w:ascii="Times New Roman" w:cs="Times New Roman" w:eastAsia="Times New Roman" w:hAnsi="Times New Roman"/>
          <w:b w:val="false"/>
          <w:bCs w:val="false"/>
          <w:sz w:val="22"/>
          <w:szCs w:val="22"/>
        </w:rPr>
        <w:t xml:space="preserve"> amostras coletadas durante </w:t>
      </w:r>
      <w:r>
        <w:rPr>
          <w:rFonts w:ascii="Consolas" w:cs="Consolas" w:eastAsia="Consolas" w:hAnsi="Consolas"/>
          <w:sz w:val="20"/>
          <w:szCs w:val="20"/>
        </w:rPr>
        <w:t xml:space="preserve">SETTLING</w:t>
      </w:r>
      <w:r>
        <w:rPr>
          <w:rFonts w:ascii="Times New Roman" w:cs="Times New Roman" w:eastAsia="Times New Roman" w:hAnsi="Times New Roman"/>
          <w:b w:val="false"/>
          <w:bCs w:val="false"/>
          <w:sz w:val="22"/>
          <w:szCs w:val="22"/>
        </w:rPr>
        <w:t xml:space="preserve">, com </w:t>
      </w:r>
      <w:r>
        <w:rPr>
          <w:rFonts w:ascii="Cambria Math" w:cs="Cambria Math" w:eastAsia="Cambria Math" w:hAnsi="Cambria Math"/>
          <w:sz w:val="22"/>
          <w:szCs w:val="22"/>
        </w:rPr>
        <w:t xml:space="preserve">n</w:t>
      </w:r>
      <w:r>
        <w:rPr>
          <w:rFonts w:ascii="Times New Roman" w:cs="Times New Roman" w:eastAsia="Times New Roman" w:hAnsi="Times New Roman"/>
          <w:b w:val="false"/>
          <w:bCs w:val="false"/>
          <w:sz w:val="22"/>
          <w:szCs w:val="22"/>
        </w:rPr>
        <w:t xml:space="preserve"> até </w:t>
      </w:r>
      <w:r>
        <w:rPr>
          <w:rFonts w:ascii="Consolas" w:cs="Consolas" w:eastAsia="Consolas" w:hAnsi="Consolas"/>
          <w:sz w:val="20"/>
          <w:szCs w:val="20"/>
        </w:rPr>
        <w:t xml:space="preserve">_post_event_window</w:t>
      </w:r>
      <w:r>
        <w:rPr>
          <w:rFonts w:ascii="Times New Roman" w:cs="Times New Roman" w:eastAsia="Times New Roman" w:hAnsi="Times New Roman"/>
          <w:b w:val="false"/>
          <w:bCs w:val="false"/>
          <w:sz w:val="22"/>
          <w:szCs w:val="22"/>
        </w:rPr>
        <w:t xml:space="preserve">, padrão 15): </w:t>
      </w:r>
      <w:r>
        <w:rPr>
          <w:rFonts w:ascii="Cambria Math" w:cs="Cambria Math" w:eastAsia="Cambria Math" w:hAnsi="Cambria Math"/>
          <w:sz w:val="22"/>
          <w:szCs w:val="22"/>
        </w:rPr>
        <w:t xml:space="preserve">bar </w:t>
      </w:r>
      <w:r>
        <w:rPr>
          <w:rFonts w:ascii="Cambria Math" w:cs="Cambria Math" w:eastAsia="Cambria Math" w:hAnsi="Cambria Math"/>
          <w:sz w:val="22"/>
          <w:szCs w:val="22"/>
        </w:rPr>
        <w:t xml:space="preserve">e</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n</w:t>
      </w:r>
      <w:r>
        <w:rPr>
          <w:rFonts w:ascii="Cambria Math" w:cs="Cambria Math" w:eastAsia="Cambria Math" w:hAnsi="Cambria Math"/>
          <w:sz w:val="22"/>
          <w:szCs w:val="22"/>
        </w:rPr>
        <w:t xml:space="preserve">)Σ</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e</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w:t>
      </w:r>
      <w:r>
        <w:rPr>
          <w:rFonts w:ascii="Cambria Math" w:cs="Cambria Math" w:eastAsia="Cambria Math" w:hAnsi="Cambria Math"/>
          <w:sz w:val="22"/>
          <w:szCs w:val="22"/>
        </w:rPr>
        <w:t xml:space="preserve">σ =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n</w:t>
      </w:r>
      <w:r>
        <w:rPr>
          <w:rFonts w:ascii="Cambria Math" w:cs="Cambria Math" w:eastAsia="Cambria Math" w:hAnsi="Cambria Math"/>
          <w:sz w:val="22"/>
          <w:szCs w:val="22"/>
        </w:rPr>
        <w:t xml:space="preserve">)Σ</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e</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bar </w:t>
      </w:r>
      <w:r>
        <w:rPr>
          <w:rFonts w:ascii="Cambria Math" w:cs="Cambria Math" w:eastAsia="Cambria Math" w:hAnsi="Cambria Math"/>
          <w:sz w:val="22"/>
          <w:szCs w:val="22"/>
        </w:rPr>
        <w:t xml:space="preserve">e</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perscript"/>
        </w:rPr>
        <w:t xml:space="preserve">2</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w:t>
      </w:r>
      <w:r>
        <w:rPr>
          <w:rFonts w:ascii="Cambria Math" w:cs="Cambria Math" w:eastAsia="Cambria Math" w:hAnsi="Cambria Math"/>
          <w:sz w:val="22"/>
          <w:szCs w:val="22"/>
        </w:rPr>
        <w:t xml:space="preserve">osc</w:t>
      </w:r>
      <w:r>
        <w:rPr>
          <w:rFonts w:ascii="Cambria Math" w:cs="Cambria Math" w:eastAsia="Cambria Math" w:hAnsi="Cambria Math"/>
          <w:sz w:val="22"/>
          <w:szCs w:val="22"/>
        </w:rPr>
        <w:t xml:space="preserve"> = min(1.0,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2σ</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0.50</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(linhas 690-694), com </w:t>
      </w:r>
      <w:r>
        <w:rPr>
          <w:rFonts w:ascii="Consolas" w:cs="Consolas" w:eastAsia="Consolas" w:hAnsi="Consolas"/>
          <w:sz w:val="20"/>
          <w:szCs w:val="20"/>
        </w:rPr>
        <w:t xml:space="preserve">_OSC_FULL_SCALE = 0.50</w:t>
      </w:r>
      <w:r>
        <w:rPr>
          <w:rFonts w:ascii="Times New Roman" w:cs="Times New Roman" w:eastAsia="Times New Roman" w:hAnsi="Times New Roman"/>
          <w:b w:val="false"/>
          <w:bCs w:val="false"/>
          <w:sz w:val="22"/>
          <w:szCs w:val="22"/>
        </w:rPr>
        <w:t xml:space="preserve"> (linha 501) — a mesma normalização "2σ/escala" empregada na estratégia SP Tracking.</w:t>
      </w:r>
    </w:p>
    <w:p>
      <w:pPr>
        <w:spacing w:after="160"/>
        <w:jc w:val="both"/>
      </w:pPr>
      <w:r>
        <w:rPr>
          <w:rFonts w:ascii="Times New Roman" w:cs="Times New Roman" w:eastAsia="Times New Roman" w:hAnsi="Times New Roman"/>
          <w:b w:val="false"/>
          <w:bCs w:val="false"/>
          <w:sz w:val="22"/>
          <w:szCs w:val="22"/>
        </w:rPr>
        <w:t xml:space="preserve">Esses três valores só são de fato atribuídos a </w:t>
      </w:r>
      <w:r>
        <w:rPr>
          <w:rFonts w:ascii="Consolas" w:cs="Consolas" w:eastAsia="Consolas" w:hAnsi="Consolas"/>
          <w:sz w:val="20"/>
          <w:szCs w:val="20"/>
        </w:rPr>
        <w:t xml:space="preserve">self._decision_inputs</w:t>
      </w:r>
      <w:r>
        <w:rPr>
          <w:rFonts w:ascii="Times New Roman" w:cs="Times New Roman" w:eastAsia="Times New Roman" w:hAnsi="Times New Roman"/>
          <w:b w:val="false"/>
          <w:bCs w:val="false"/>
          <w:sz w:val="22"/>
          <w:szCs w:val="22"/>
        </w:rPr>
        <w:t xml:space="preserve"> (linha 703, com </w:t>
      </w:r>
      <w:r>
        <w:rPr>
          <w:rFonts w:ascii="Consolas" w:cs="Consolas" w:eastAsia="Consolas" w:hAnsi="Consolas"/>
          <w:sz w:val="20"/>
          <w:szCs w:val="20"/>
        </w:rPr>
        <w:t xml:space="preserve">_decision_source = "event"</w:t>
      </w:r>
      <w:r>
        <w:rPr>
          <w:rFonts w:ascii="Times New Roman" w:cs="Times New Roman" w:eastAsia="Times New Roman" w:hAnsi="Times New Roman"/>
          <w:b w:val="false"/>
          <w:bCs w:val="false"/>
          <w:sz w:val="22"/>
          <w:szCs w:val="22"/>
        </w:rPr>
        <w:t xml:space="preserve">) após uma </w:t>
      </w:r>
      <w:r>
        <w:rPr>
          <w:rFonts w:ascii="Times New Roman" w:cs="Times New Roman" w:eastAsia="Times New Roman" w:hAnsi="Times New Roman"/>
          <w:b/>
          <w:bCs/>
          <w:sz w:val="22"/>
          <w:szCs w:val="22"/>
        </w:rPr>
        <w:t xml:space="preserve">terceira</w:t>
      </w:r>
      <w:r>
        <w:rPr>
          <w:rFonts w:ascii="Times New Roman" w:cs="Times New Roman" w:eastAsia="Times New Roman" w:hAnsi="Times New Roman"/>
          <w:b w:val="false"/>
          <w:bCs w:val="false"/>
          <w:sz w:val="22"/>
          <w:szCs w:val="22"/>
        </w:rPr>
        <w:t xml:space="preserve"> verificação, que também pode redirecionar para o caminho de ciclo-limite: se </w:t>
      </w:r>
      <w:r>
        <w:rPr>
          <w:rFonts w:ascii="Consolas" w:cs="Consolas" w:eastAsia="Consolas" w:hAnsi="Consolas"/>
          <w:sz w:val="20"/>
          <w:szCs w:val="20"/>
        </w:rPr>
        <w:t xml:space="preserve">osc_norm &gt;= self._EVENT_OSC_LIMIT_CYCLE_THR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_EVENT_OSC_LIMIT_CYCLE_THR = 0.3</w:t>
      </w:r>
      <w:r>
        <w:rPr>
          <w:rFonts w:ascii="Times New Roman" w:cs="Times New Roman" w:eastAsia="Times New Roman" w:hAnsi="Times New Roman"/>
          <w:b w:val="false"/>
          <w:bCs w:val="false"/>
          <w:sz w:val="22"/>
          <w:szCs w:val="22"/>
        </w:rPr>
        <w:t xml:space="preserve">, definida e comentada nas linhas 645-649, mesmo valor que marca o início da pertinência MED em </w:t>
      </w:r>
      <w:r>
        <w:rPr>
          <w:rFonts w:ascii="Consolas" w:cs="Consolas" w:eastAsia="Consolas" w:hAnsi="Consolas"/>
          <w:sz w:val="20"/>
          <w:szCs w:val="20"/>
        </w:rPr>
        <w:t xml:space="preserve">MF_OSC_DR</w:t>
      </w:r>
      <w:r>
        <w:rPr>
          <w:rFonts w:ascii="Times New Roman" w:cs="Times New Roman" w:eastAsia="Times New Roman" w:hAnsi="Times New Roman"/>
          <w:b w:val="false"/>
          <w:bCs w:val="false"/>
          <w:sz w:val="22"/>
          <w:szCs w:val="22"/>
        </w:rPr>
        <w:t xml:space="preserve">), o evento é considerado indistinguível de um meio-ciclo de um ciclo-limite e também é desviado para </w:t>
      </w:r>
      <w:r>
        <w:rPr>
          <w:rFonts w:ascii="Consolas" w:cs="Consolas" w:eastAsia="Consolas" w:hAnsi="Consolas"/>
          <w:sz w:val="20"/>
          <w:szCs w:val="20"/>
        </w:rPr>
        <w:t xml:space="preserve">_finalise_oscillation()</w:t>
      </w:r>
      <w:r>
        <w:rPr>
          <w:rFonts w:ascii="Times New Roman" w:cs="Times New Roman" w:eastAsia="Times New Roman" w:hAnsi="Times New Roman"/>
          <w:b w:val="false"/>
          <w:bCs w:val="false"/>
          <w:sz w:val="22"/>
          <w:szCs w:val="22"/>
        </w:rPr>
        <w:t xml:space="preserve"> (linhas 700-702). Ou seja, o caminho "normal" documentado neste item só é de fato percorrido quando </w:t>
      </w:r>
      <w:r>
        <w:rPr>
          <w:rFonts w:ascii="Times New Roman" w:cs="Times New Roman" w:eastAsia="Times New Roman" w:hAnsi="Times New Roman"/>
          <w:b/>
          <w:bCs/>
          <w:sz w:val="22"/>
          <w:szCs w:val="22"/>
        </w:rPr>
        <w:t xml:space="preserve">nenhum</w:t>
      </w:r>
      <w:r>
        <w:rPr>
          <w:rFonts w:ascii="Times New Roman" w:cs="Times New Roman" w:eastAsia="Times New Roman" w:hAnsi="Times New Roman"/>
          <w:b w:val="false"/>
          <w:bCs w:val="false"/>
          <w:sz w:val="22"/>
          <w:szCs w:val="22"/>
        </w:rPr>
        <w:t xml:space="preserve"> dos quatro testes (zero-crossings ≥ 1 durante ACTIVE, sobressinal pós-evento, ciclo-limite por tempo+cruzamentos, e oscilação residual ≥ 0.3) dispara.</w:t>
      </w:r>
    </w:p>
    <w:p>
      <w:pPr>
        <w:pStyle w:val="Heading3"/>
        <w:spacing w:after="120" w:before="240"/>
      </w:pPr>
      <w:r>
        <w:rPr>
          <w:rFonts w:ascii="Times New Roman" w:cs="Times New Roman" w:eastAsia="Times New Roman" w:hAnsi="Times New Roman"/>
          <w:b w:val="false"/>
          <w:bCs w:val="false"/>
          <w:sz w:val="22"/>
          <w:szCs w:val="22"/>
        </w:rPr>
        <w:t xml:space="preserve">4.5 Caminho de produção: </w:t>
      </w:r>
      <w:r>
        <w:rPr>
          <w:rFonts w:ascii="Consolas" w:cs="Consolas" w:eastAsia="Consolas" w:hAnsi="Consolas"/>
          <w:sz w:val="20"/>
          <w:szCs w:val="20"/>
        </w:rPr>
        <w:t xml:space="preserve">compute_adjustment_from_stats</w:t>
      </w:r>
    </w:p>
    <w:p>
      <w:pPr>
        <w:spacing w:after="160"/>
        <w:jc w:val="both"/>
      </w:pPr>
      <w:r>
        <w:rPr>
          <w:rFonts w:ascii="Times New Roman" w:cs="Times New Roman" w:eastAsia="Times New Roman" w:hAnsi="Times New Roman"/>
          <w:b w:val="false"/>
          <w:bCs w:val="false"/>
          <w:sz w:val="22"/>
          <w:szCs w:val="22"/>
        </w:rPr>
        <w:t xml:space="preserve">Além do caminho orientado a eventos internos (</w:t>
      </w:r>
      <w:r>
        <w:rPr>
          <w:rFonts w:ascii="Consolas" w:cs="Consolas" w:eastAsia="Consolas" w:hAnsi="Consolas"/>
          <w:sz w:val="20"/>
          <w:szCs w:val="20"/>
        </w:rPr>
        <w:t xml:space="preserve">update_sample</w:t>
      </w:r>
      <w:r>
        <w:rPr>
          <w:rFonts w:ascii="Times New Roman" w:cs="Times New Roman" w:eastAsia="Times New Roman" w:hAnsi="Times New Roman"/>
          <w:b w:val="false"/>
          <w:bCs w:val="false"/>
          <w:sz w:val="22"/>
          <w:szCs w:val="22"/>
        </w:rPr>
        <w:t xml:space="preserve"> + </w:t>
      </w:r>
      <w:r>
        <w:rPr>
          <w:rFonts w:ascii="Consolas" w:cs="Consolas" w:eastAsia="Consolas" w:hAnsi="Consolas"/>
          <w:sz w:val="20"/>
          <w:szCs w:val="20"/>
        </w:rPr>
        <w:t xml:space="preserve">compute_adjustment</w:t>
      </w:r>
      <w:r>
        <w:rPr>
          <w:rFonts w:ascii="Times New Roman" w:cs="Times New Roman" w:eastAsia="Times New Roman" w:hAnsi="Times New Roman"/>
          <w:b w:val="false"/>
          <w:bCs w:val="false"/>
          <w:sz w:val="22"/>
          <w:szCs w:val="22"/>
        </w:rPr>
        <w:t xml:space="preserve">), a classe expõe um caminho alternativo, </w:t>
      </w:r>
      <w:r>
        <w:rPr>
          <w:rFonts w:ascii="Consolas" w:cs="Consolas" w:eastAsia="Consolas" w:hAnsi="Consolas"/>
          <w:sz w:val="20"/>
          <w:szCs w:val="20"/>
        </w:rPr>
        <w:t xml:space="preserve">compute_adjustment_from_stats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fuzzy_engine_v2.py:847-876</w:t>
      </w:r>
      <w:r>
        <w:rPr>
          <w:rFonts w:ascii="Times New Roman" w:cs="Times New Roman" w:eastAsia="Times New Roman" w:hAnsi="Times New Roman"/>
          <w:b w:val="false"/>
          <w:bCs w:val="false"/>
          <w:sz w:val="22"/>
          <w:szCs w:val="22"/>
        </w:rPr>
        <w:t xml:space="preserve">), modelado sobre o mesmo padrão usado pela estratégia SP Tracking: ele recebe estatísticas agregadas calculadas externamente (pelo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sobre uma janela deslizante, em vez de depender exclusivamente do estado interno acumulado amostra a amostra.</w:t>
      </w:r>
    </w:p>
    <w:p>
      <w:pPr>
        <w:spacing w:after="160"/>
        <w:jc w:val="both"/>
      </w:pPr>
      <w:r>
        <w:rPr>
          <w:rFonts w:ascii="Times New Roman" w:cs="Times New Roman" w:eastAsia="Times New Roman" w:hAnsi="Times New Roman"/>
          <w:b w:val="false"/>
          <w:bCs w:val="false"/>
          <w:sz w:val="22"/>
          <w:szCs w:val="22"/>
        </w:rPr>
        <w:t xml:space="preserve">O método </w:t>
      </w:r>
      <w:r>
        <w:rPr>
          <w:rFonts w:ascii="Consolas" w:cs="Consolas" w:eastAsia="Consolas" w:hAnsi="Consolas"/>
          <w:sz w:val="20"/>
          <w:szCs w:val="20"/>
        </w:rPr>
        <w:t xml:space="preserve">_osc_from_stats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fuzzy_engine_v2.py:813-845</w:t>
      </w:r>
      <w:r>
        <w:rPr>
          <w:rFonts w:ascii="Times New Roman" w:cs="Times New Roman" w:eastAsia="Times New Roman" w:hAnsi="Times New Roman"/>
          <w:b w:val="false"/>
          <w:bCs w:val="false"/>
          <w:sz w:val="22"/>
          <w:szCs w:val="22"/>
        </w:rPr>
        <w:t xml:space="preserve">) calcula uma métrica de oscilação alternativa, </w:t>
      </w:r>
      <w:r>
        <w:rPr>
          <w:rFonts w:ascii="Consolas" w:cs="Consolas" w:eastAsia="Consolas" w:hAnsi="Consolas"/>
          <w:sz w:val="20"/>
          <w:szCs w:val="20"/>
        </w:rPr>
        <w:t xml:space="preserve">osc_stats</w:t>
      </w:r>
      <w:r>
        <w:rPr>
          <w:rFonts w:ascii="Times New Roman" w:cs="Times New Roman" w:eastAsia="Times New Roman" w:hAnsi="Times New Roman"/>
          <w:b w:val="false"/>
          <w:bCs w:val="false"/>
          <w:sz w:val="22"/>
          <w:szCs w:val="22"/>
        </w:rPr>
        <w:t xml:space="preserve">, a partir do dicionário </w:t>
      </w:r>
      <w:r>
        <w:rPr>
          <w:rFonts w:ascii="Consolas" w:cs="Consolas" w:eastAsia="Consolas" w:hAnsi="Consolas"/>
          <w:sz w:val="20"/>
          <w:szCs w:val="20"/>
        </w:rPr>
        <w:t xml:space="preserve">stats</w:t>
      </w:r>
      <w:r>
        <w:rPr>
          <w:rFonts w:ascii="Times New Roman" w:cs="Times New Roman" w:eastAsia="Times New Roman" w:hAnsi="Times New Roman"/>
          <w:b w:val="false"/>
          <w:bCs w:val="false"/>
          <w:sz w:val="22"/>
          <w:szCs w:val="22"/>
        </w:rPr>
        <w:t xml:space="preserve"> e do </w:t>
      </w:r>
      <w:r>
        <w:rPr>
          <w:rFonts w:ascii="Consolas" w:cs="Consolas" w:eastAsia="Consolas" w:hAnsi="Consolas"/>
          <w:sz w:val="20"/>
          <w:szCs w:val="20"/>
        </w:rPr>
        <w:t xml:space="preserve">span</w:t>
      </w:r>
      <w:r>
        <w:rPr>
          <w:rFonts w:ascii="Times New Roman" w:cs="Times New Roman" w:eastAsia="Times New Roman" w:hAnsi="Times New Roman"/>
          <w:b w:val="false"/>
          <w:bCs w:val="false"/>
          <w:sz w:val="22"/>
          <w:szCs w:val="22"/>
        </w:rPr>
        <w:t xml:space="preserve"> (faixa de engenharia) do laço:</w:t>
      </w:r>
    </w:p>
    <w:p>
      <w:pPr>
        <w:spacing w:after="160" w:before="160"/>
        <w:jc w:val="center"/>
      </w:pPr>
      <w:r>
        <w:rPr>
          <w:rFonts w:ascii="Cambria Math" w:cs="Cambria Math" w:eastAsia="Cambria Math" w:hAnsi="Cambria Math"/>
          <w:sz w:val="24"/>
          <w:szCs w:val="24"/>
        </w:rPr>
        <w:t xml:space="preserve">osc</w:t>
      </w:r>
      <w:r>
        <w:rPr>
          <w:rFonts w:ascii="Cambria Math" w:cs="Cambria Math" w:eastAsia="Cambria Math" w:hAnsi="Cambria Math"/>
          <w:sz w:val="24"/>
          <w:szCs w:val="24"/>
          <w:vertAlign w:val="subscript"/>
        </w:rPr>
        <w:t xml:space="preserve">stats</w:t>
      </w:r>
      <w:r>
        <w:rPr>
          <w:rFonts w:ascii="Cambria Math" w:cs="Cambria Math" w:eastAsia="Cambria Math" w:hAnsi="Cambria Math"/>
          <w:sz w:val="24"/>
          <w:szCs w:val="24"/>
        </w:rPr>
        <w:t xml:space="preserve"> = min(1.0,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pk</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pk</w:t>
      </w:r>
      <w:r>
        <w:rPr>
          <w:rFonts w:ascii="Cambria Math" w:cs="Cambria Math" w:eastAsia="Cambria Math" w:hAnsi="Cambria Math"/>
          <w:sz w:val="24"/>
          <w:szCs w:val="24"/>
          <w:vertAlign w:val="subscript"/>
        </w:rPr>
        <w:t xml:space="preserve">raw</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span</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0.15</w:t>
      </w:r>
      <w:r>
        <w:rPr>
          <w:rFonts w:ascii="Cambria Math" w:cs="Cambria Math" w:eastAsia="Cambria Math" w:hAnsi="Cambria Math"/>
          <w:sz w:val="24"/>
          <w:szCs w:val="24"/>
        </w:rPr>
        <w:t xml:space="preserve">))</w:t>
      </w:r>
    </w:p>
    <w:p>
      <w:pPr>
        <w:spacing w:after="160"/>
        <w:jc w:val="both"/>
      </w:pPr>
      <w:r>
        <w:rPr>
          <w:rFonts w:ascii="Times New Roman" w:cs="Times New Roman" w:eastAsia="Times New Roman" w:hAnsi="Times New Roman"/>
          <w:b w:val="false"/>
          <w:bCs w:val="false"/>
          <w:sz w:val="22"/>
          <w:szCs w:val="22"/>
        </w:rPr>
        <w:t xml:space="preserve">onde </w:t>
      </w:r>
      <w:r>
        <w:rPr>
          <w:rFonts w:ascii="Consolas" w:cs="Consolas" w:eastAsia="Consolas" w:hAnsi="Consolas"/>
          <w:sz w:val="20"/>
          <w:szCs w:val="20"/>
        </w:rPr>
        <w:t xml:space="preserve">pk_pk_raw</w:t>
      </w:r>
      <w:r>
        <w:rPr>
          <w:rFonts w:ascii="Times New Roman" w:cs="Times New Roman" w:eastAsia="Times New Roman" w:hAnsi="Times New Roman"/>
          <w:b w:val="false"/>
          <w:bCs w:val="false"/>
          <w:sz w:val="22"/>
          <w:szCs w:val="22"/>
        </w:rPr>
        <w:t xml:space="preserve"> é </w:t>
      </w:r>
      <w:r>
        <w:rPr>
          <w:rFonts w:ascii="Consolas" w:cs="Consolas" w:eastAsia="Consolas" w:hAnsi="Consolas"/>
          <w:sz w:val="20"/>
          <w:szCs w:val="20"/>
        </w:rPr>
        <w:t xml:space="preserve">stats["recent_pk_pk_error"]</w:t>
      </w:r>
      <w:r>
        <w:rPr>
          <w:rFonts w:ascii="Times New Roman" w:cs="Times New Roman" w:eastAsia="Times New Roman" w:hAnsi="Times New Roman"/>
          <w:b w:val="false"/>
          <w:bCs w:val="false"/>
          <w:sz w:val="22"/>
          <w:szCs w:val="22"/>
        </w:rPr>
        <w:t xml:space="preserve"> (com </w:t>
      </w:r>
      <w:r>
        <w:rPr>
          <w:rFonts w:ascii="Times New Roman" w:cs="Times New Roman" w:eastAsia="Times New Roman" w:hAnsi="Times New Roman"/>
          <w:b w:val="false"/>
          <w:bCs w:val="false"/>
          <w:sz w:val="22"/>
          <w:szCs w:val="22"/>
        </w:rPr>
        <w:t xml:space="preserve">fallback</w:t>
      </w:r>
      <w:r>
        <w:rPr>
          <w:rFonts w:ascii="Times New Roman" w:cs="Times New Roman" w:eastAsia="Times New Roman" w:hAnsi="Times New Roman"/>
          <w:b w:val="false"/>
          <w:bCs w:val="false"/>
          <w:sz w:val="22"/>
          <w:szCs w:val="22"/>
        </w:rPr>
        <w:t xml:space="preserve"> para </w:t>
      </w:r>
      <w:r>
        <w:rPr>
          <w:rFonts w:ascii="Consolas" w:cs="Consolas" w:eastAsia="Consolas" w:hAnsi="Consolas"/>
          <w:sz w:val="20"/>
          <w:szCs w:val="20"/>
        </w:rPr>
        <w:t xml:space="preserve">stats["pk_pk_error"]</w:t>
      </w:r>
      <w:r>
        <w:rPr>
          <w:rFonts w:ascii="Times New Roman" w:cs="Times New Roman" w:eastAsia="Times New Roman" w:hAnsi="Times New Roman"/>
          <w:b w:val="false"/>
          <w:bCs w:val="false"/>
          <w:sz w:val="22"/>
          <w:szCs w:val="22"/>
        </w:rPr>
        <w:t xml:space="preserve">, linhas 833-835) e </w:t>
      </w:r>
      <w:r>
        <w:rPr>
          <w:rFonts w:ascii="Consolas" w:cs="Consolas" w:eastAsia="Consolas" w:hAnsi="Consolas"/>
          <w:sz w:val="20"/>
          <w:szCs w:val="20"/>
        </w:rPr>
        <w:t xml:space="preserve">0.15</w:t>
      </w:r>
      <w:r>
        <w:rPr>
          <w:rFonts w:ascii="Times New Roman" w:cs="Times New Roman" w:eastAsia="Times New Roman" w:hAnsi="Times New Roman"/>
          <w:b w:val="false"/>
          <w:bCs w:val="false"/>
          <w:sz w:val="22"/>
          <w:szCs w:val="22"/>
        </w:rPr>
        <w:t xml:space="preserve"> é </w:t>
      </w:r>
      <w:r>
        <w:rPr>
          <w:rFonts w:ascii="Consolas" w:cs="Consolas" w:eastAsia="Consolas" w:hAnsi="Consolas"/>
          <w:sz w:val="20"/>
          <w:szCs w:val="20"/>
        </w:rPr>
        <w:t xml:space="preserve">_OSC_PKPK_FULL_SCALE</w:t>
      </w:r>
      <w:r>
        <w:rPr>
          <w:rFonts w:ascii="Times New Roman" w:cs="Times New Roman" w:eastAsia="Times New Roman" w:hAnsi="Times New Roman"/>
          <w:b w:val="false"/>
          <w:bCs w:val="false"/>
          <w:sz w:val="22"/>
          <w:szCs w:val="22"/>
        </w:rPr>
        <w:t xml:space="preserve"> (linha 805). Esse cálculo só é retornado (caso contrário o método retorna </w:t>
      </w:r>
      <w:r>
        <w:rPr>
          <w:rFonts w:ascii="Consolas" w:cs="Consolas" w:eastAsia="Consolas" w:hAnsi="Consolas"/>
          <w:sz w:val="20"/>
          <w:szCs w:val="20"/>
        </w:rPr>
        <w:t xml:space="preserve">0.0</w:t>
      </w:r>
      <w:r>
        <w:rPr>
          <w:rFonts w:ascii="Times New Roman" w:cs="Times New Roman" w:eastAsia="Times New Roman" w:hAnsi="Times New Roman"/>
          <w:b w:val="false"/>
          <w:bCs w:val="false"/>
          <w:sz w:val="22"/>
          <w:szCs w:val="22"/>
        </w:rPr>
        <w:t xml:space="preserve">, linhas 839-844) se </w:t>
      </w:r>
      <w:r>
        <w:rPr>
          <w:rFonts w:ascii="Times New Roman" w:cs="Times New Roman" w:eastAsia="Times New Roman" w:hAnsi="Times New Roman"/>
          <w:b/>
          <w:bCs/>
          <w:sz w:val="22"/>
          <w:szCs w:val="22"/>
        </w:rPr>
        <w:t xml:space="preserve">todos</w:t>
      </w:r>
      <w:r>
        <w:rPr>
          <w:rFonts w:ascii="Times New Roman" w:cs="Times New Roman" w:eastAsia="Times New Roman" w:hAnsi="Times New Roman"/>
          <w:b w:val="false"/>
          <w:bCs w:val="false"/>
          <w:sz w:val="22"/>
          <w:szCs w:val="22"/>
        </w:rPr>
        <w:t xml:space="preserve"> os seguintes portões (</w:t>
      </w:r>
      <w:r>
        <w:rPr>
          <w:rFonts w:ascii="Times New Roman" w:cs="Times New Roman" w:eastAsia="Times New Roman" w:hAnsi="Times New Roman"/>
          <w:b w:val="false"/>
          <w:bCs w:val="false"/>
          <w:sz w:val="22"/>
          <w:szCs w:val="22"/>
        </w:rPr>
        <w:t xml:space="preserve">gates</w:t>
      </w:r>
      <w:r>
        <w:rPr>
          <w:rFonts w:ascii="Times New Roman" w:cs="Times New Roman" w:eastAsia="Times New Roman" w:hAnsi="Times New Roman"/>
          <w:b w:val="false"/>
          <w:bCs w:val="false"/>
          <w:sz w:val="22"/>
          <w:szCs w:val="22"/>
        </w:rPr>
        <w:t xml:space="preserve">) forem satisfeitos:</w:t>
      </w:r>
    </w:p>
    <w:p>
      <w:pPr>
        <w:pStyle w:val="ListParagraph"/>
        <w:numPr>
          <w:ilvl w:val="0"/>
          <w:numId w:val="1"/>
        </w:numPr>
        <w:spacing w:after="80"/>
        <w:jc w:val="both"/>
      </w:pPr>
      <w:r>
        <w:rPr>
          <w:rFonts w:ascii="Consolas" w:cs="Consolas" w:eastAsia="Consolas" w:hAnsi="Consolas"/>
          <w:sz w:val="20"/>
          <w:szCs w:val="20"/>
        </w:rPr>
        <w:t xml:space="preserve">zero_crossings &gt;= _OSC_MIN_ZERO_CROSSINGS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 4</w:t>
      </w:r>
      <w:r>
        <w:rPr>
          <w:rFonts w:ascii="Times New Roman" w:cs="Times New Roman" w:eastAsia="Times New Roman" w:hAnsi="Times New Roman"/>
          <w:b w:val="false"/>
          <w:bCs w:val="false"/>
          <w:sz w:val="22"/>
          <w:szCs w:val="22"/>
        </w:rPr>
        <w:t xml:space="preserve">, linha 807) — chave </w:t>
      </w:r>
      <w:r>
        <w:rPr>
          <w:rFonts w:ascii="Consolas" w:cs="Consolas" w:eastAsia="Consolas" w:hAnsi="Consolas"/>
          <w:sz w:val="20"/>
          <w:szCs w:val="20"/>
        </w:rPr>
        <w:t xml:space="preserve">stats["zero_crossings"]</w:t>
      </w:r>
      <w:r>
        <w:rPr>
          <w:rFonts w:ascii="Times New Roman" w:cs="Times New Roman" w:eastAsia="Times New Roman" w:hAnsi="Times New Roman"/>
          <w:b w:val="false"/>
          <w:bCs w:val="false"/>
          <w:sz w:val="22"/>
          <w:szCs w:val="22"/>
        </w:rPr>
        <w:t xml:space="preserve">, com </w:t>
      </w:r>
      <w:r>
        <w:rPr>
          <w:rFonts w:ascii="Times New Roman" w:cs="Times New Roman" w:eastAsia="Times New Roman" w:hAnsi="Times New Roman"/>
          <w:b w:val="false"/>
          <w:bCs w:val="false"/>
          <w:sz w:val="22"/>
          <w:szCs w:val="22"/>
        </w:rPr>
        <w:t xml:space="preserve">fallback</w:t>
      </w:r>
      <w:r>
        <w:rPr>
          <w:rFonts w:ascii="Times New Roman" w:cs="Times New Roman" w:eastAsia="Times New Roman" w:hAnsi="Times New Roman"/>
          <w:b w:val="false"/>
          <w:bCs w:val="false"/>
          <w:sz w:val="22"/>
          <w:szCs w:val="22"/>
        </w:rPr>
        <w:t xml:space="preserve"> para </w:t>
      </w:r>
      <w:r>
        <w:rPr>
          <w:rFonts w:ascii="Consolas" w:cs="Consolas" w:eastAsia="Consolas" w:hAnsi="Consolas"/>
          <w:sz w:val="20"/>
          <w:szCs w:val="20"/>
        </w:rPr>
        <w:t xml:space="preserve">stats["reversals"]</w:t>
      </w:r>
      <w:r>
        <w:rPr>
          <w:rFonts w:ascii="Times New Roman" w:cs="Times New Roman" w:eastAsia="Times New Roman" w:hAnsi="Times New Roman"/>
          <w:b w:val="false"/>
          <w:bCs w:val="false"/>
          <w:sz w:val="22"/>
          <w:szCs w:val="22"/>
        </w:rPr>
        <w:t xml:space="preserve"> (linha 837);</w:t>
      </w:r>
    </w:p>
    <w:p>
      <w:pPr>
        <w:pStyle w:val="ListParagraph"/>
        <w:numPr>
          <w:ilvl w:val="0"/>
          <w:numId w:val="1"/>
        </w:numPr>
        <w:spacing w:after="80"/>
        <w:jc w:val="both"/>
      </w:pPr>
      <w:r>
        <w:rPr>
          <w:rFonts w:ascii="Consolas" w:cs="Consolas" w:eastAsia="Consolas" w:hAnsi="Consolas"/>
          <w:sz w:val="20"/>
          <w:szCs w:val="20"/>
        </w:rPr>
        <w:t xml:space="preserve">reversals &gt;= _OSC_MIN_REVERSALS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 4</w:t>
      </w:r>
      <w:r>
        <w:rPr>
          <w:rFonts w:ascii="Times New Roman" w:cs="Times New Roman" w:eastAsia="Times New Roman" w:hAnsi="Times New Roman"/>
          <w:b w:val="false"/>
          <w:bCs w:val="false"/>
          <w:sz w:val="22"/>
          <w:szCs w:val="22"/>
        </w:rPr>
        <w:t xml:space="preserve">, linha 808) — chave </w:t>
      </w:r>
      <w:r>
        <w:rPr>
          <w:rFonts w:ascii="Consolas" w:cs="Consolas" w:eastAsia="Consolas" w:hAnsi="Consolas"/>
          <w:sz w:val="20"/>
          <w:szCs w:val="20"/>
        </w:rPr>
        <w:t xml:space="preserve">stats["reversals"]</w:t>
      </w:r>
      <w:r>
        <w:rPr>
          <w:rFonts w:ascii="Times New Roman" w:cs="Times New Roman" w:eastAsia="Times New Roman" w:hAnsi="Times New Roman"/>
          <w:b w:val="false"/>
          <w:bCs w:val="false"/>
          <w:sz w:val="22"/>
          <w:szCs w:val="22"/>
        </w:rPr>
        <w:t xml:space="preserve">;</w:t>
      </w:r>
    </w:p>
    <w:p>
      <w:pPr>
        <w:pStyle w:val="ListParagraph"/>
        <w:numPr>
          <w:ilvl w:val="0"/>
          <w:numId w:val="1"/>
        </w:numPr>
        <w:spacing w:after="80"/>
        <w:jc w:val="both"/>
      </w:pPr>
      <w:r>
        <w:rPr>
          <w:rFonts w:ascii="Consolas" w:cs="Consolas" w:eastAsia="Consolas" w:hAnsi="Consolas"/>
          <w:sz w:val="20"/>
          <w:szCs w:val="20"/>
        </w:rPr>
        <w:t xml:space="preserve">mean_abs_error / pk_pk_raw &gt;= _OSC_MIN_MEAN_ABS_RATIO</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 0.20</w:t>
      </w:r>
      <w:r>
        <w:rPr>
          <w:rFonts w:ascii="Times New Roman" w:cs="Times New Roman" w:eastAsia="Times New Roman" w:hAnsi="Times New Roman"/>
          <w:b w:val="false"/>
          <w:bCs w:val="false"/>
          <w:sz w:val="22"/>
          <w:szCs w:val="22"/>
        </w:rPr>
        <w:t xml:space="preserve">, linha 811), avaliado apenas quando </w:t>
      </w:r>
      <w:r>
        <w:rPr>
          <w:rFonts w:ascii="Consolas" w:cs="Consolas" w:eastAsia="Consolas" w:hAnsi="Consolas"/>
          <w:sz w:val="20"/>
          <w:szCs w:val="20"/>
        </w:rPr>
        <w:t xml:space="preserve">pk_pk_raw &gt; 0</w:t>
      </w:r>
      <w:r>
        <w:rPr>
          <w:rFonts w:ascii="Times New Roman" w:cs="Times New Roman" w:eastAsia="Times New Roman" w:hAnsi="Times New Roman"/>
          <w:b w:val="false"/>
          <w:bCs w:val="false"/>
          <w:sz w:val="22"/>
          <w:szCs w:val="22"/>
        </w:rPr>
        <w:t xml:space="preserve">.</w:t>
      </w:r>
    </w:p>
    <w:p>
      <w:pPr>
        <w:spacing w:after="160"/>
        <w:jc w:val="both"/>
      </w:pPr>
      <w:r>
        <w:rPr>
          <w:rFonts w:ascii="Times New Roman" w:cs="Times New Roman" w:eastAsia="Times New Roman" w:hAnsi="Times New Roman"/>
          <w:b w:val="false"/>
          <w:bCs w:val="false"/>
          <w:sz w:val="22"/>
          <w:szCs w:val="22"/>
        </w:rPr>
        <w:t xml:space="preserve">O comentário nas linhas 807-811 explica a razão dos dois primeiros portões (rejeitar transientes isolados, que têm no máximo 2 cruzamentos de zero) e do terceiro (para uma senoide pura, </w:t>
      </w:r>
      <w:r>
        <w:rPr>
          <w:rFonts w:ascii="Consolas" w:cs="Consolas" w:eastAsia="Consolas" w:hAnsi="Consolas"/>
          <w:sz w:val="20"/>
          <w:szCs w:val="20"/>
        </w:rPr>
        <w:t xml:space="preserve">mean_abs/pk_pk ≈ 0.318</w:t>
      </w:r>
      <w:r>
        <w:rPr>
          <w:rFonts w:ascii="Times New Roman" w:cs="Times New Roman" w:eastAsia="Times New Roman" w:hAnsi="Times New Roman"/>
          <w:b w:val="false"/>
          <w:bCs w:val="false"/>
          <w:sz w:val="22"/>
          <w:szCs w:val="22"/>
        </w:rPr>
        <w:t xml:space="preserve">; uma excursão isolada ainda presente na janela produz uma razão muito menor que </w:t>
      </w:r>
      <w:r>
        <w:rPr>
          <w:rFonts w:ascii="Consolas" w:cs="Consolas" w:eastAsia="Consolas" w:hAnsi="Consolas"/>
          <w:sz w:val="20"/>
          <w:szCs w:val="20"/>
        </w:rPr>
        <w:t xml:space="preserve">0.20</w:t>
      </w:r>
      <w:r>
        <w:rPr>
          <w:rFonts w:ascii="Times New Roman" w:cs="Times New Roman" w:eastAsia="Times New Roman" w:hAnsi="Times New Roman"/>
          <w:b w:val="false"/>
          <w:bCs w:val="false"/>
          <w:sz w:val="22"/>
          <w:szCs w:val="22"/>
        </w:rPr>
        <w:t xml:space="preserve">, o que separa de forma limpa oscilação sustentada de um distúrbio único com leve sobressinal).</w:t>
      </w:r>
    </w:p>
    <w:p>
      <w:pPr>
        <w:spacing w:after="160"/>
        <w:jc w:val="both"/>
      </w:pPr>
      <w:r>
        <w:rPr>
          <w:rFonts w:ascii="Times New Roman" w:cs="Times New Roman" w:eastAsia="Times New Roman" w:hAnsi="Times New Roman"/>
          <w:b w:val="false"/>
          <w:bCs w:val="false"/>
          <w:sz w:val="22"/>
          <w:szCs w:val="22"/>
        </w:rPr>
        <w:t xml:space="preserve">Em </w:t>
      </w:r>
      <w:r>
        <w:rPr>
          <w:rFonts w:ascii="Consolas" w:cs="Consolas" w:eastAsia="Consolas" w:hAnsi="Consolas"/>
          <w:sz w:val="20"/>
          <w:szCs w:val="20"/>
        </w:rPr>
        <w:t xml:space="preserve">compute_adjustment_from_stats</w:t>
      </w:r>
      <w:r>
        <w:rPr>
          <w:rFonts w:ascii="Times New Roman" w:cs="Times New Roman" w:eastAsia="Times New Roman" w:hAnsi="Times New Roman"/>
          <w:b w:val="false"/>
          <w:bCs w:val="false"/>
          <w:sz w:val="22"/>
          <w:szCs w:val="22"/>
        </w:rPr>
        <w:t xml:space="preserve"> (linhas 847-876), se </w:t>
      </w:r>
      <w:r>
        <w:rPr>
          <w:rFonts w:ascii="Consolas" w:cs="Consolas" w:eastAsia="Consolas" w:hAnsi="Consolas"/>
          <w:sz w:val="20"/>
          <w:szCs w:val="20"/>
        </w:rPr>
        <w:t xml:space="preserve">stats_osc &gt;= self._EVENT_OSC_LIMIT_CYCLE_THR</w:t>
      </w:r>
      <w:r>
        <w:rPr>
          <w:rFonts w:ascii="Times New Roman" w:cs="Times New Roman" w:eastAsia="Times New Roman" w:hAnsi="Times New Roman"/>
          <w:b w:val="false"/>
          <w:bCs w:val="false"/>
          <w:sz w:val="22"/>
          <w:szCs w:val="22"/>
        </w:rPr>
        <w:t xml:space="preserve"> (0.3, a mesma constante do item 4.4), a decisão pendente é </w:t>
      </w:r>
      <w:r>
        <w:rPr>
          <w:rFonts w:ascii="Times New Roman" w:cs="Times New Roman" w:eastAsia="Times New Roman" w:hAnsi="Times New Roman"/>
          <w:b/>
          <w:bCs/>
          <w:sz w:val="22"/>
          <w:szCs w:val="22"/>
        </w:rPr>
        <w:t xml:space="preserve">sobrescrita</w:t>
      </w:r>
      <w:r>
        <w:rPr>
          <w:rFonts w:ascii="Times New Roman" w:cs="Times New Roman" w:eastAsia="Times New Roman" w:hAnsi="Times New Roman"/>
          <w:b w:val="false"/>
          <w:bCs w:val="false"/>
          <w:sz w:val="22"/>
          <w:szCs w:val="22"/>
        </w:rPr>
        <w:t xml:space="preserve"> com semântica de ciclo-limite — </w:t>
      </w:r>
      <w:r>
        <w:rPr>
          <w:rFonts w:ascii="Consolas" w:cs="Consolas" w:eastAsia="Consolas" w:hAnsi="Consolas"/>
          <w:sz w:val="20"/>
          <w:szCs w:val="20"/>
        </w:rPr>
        <w:t xml:space="preserve">_decision_inputs = (0.0, 0.0, stats_osc)</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_decision_source = "limit_cycle"</w:t>
      </w:r>
      <w:r>
        <w:rPr>
          <w:rFonts w:ascii="Times New Roman" w:cs="Times New Roman" w:eastAsia="Times New Roman" w:hAnsi="Times New Roman"/>
          <w:b w:val="false"/>
          <w:bCs w:val="false"/>
          <w:sz w:val="22"/>
          <w:szCs w:val="22"/>
        </w:rPr>
        <w:t xml:space="preserve"> (linhas 871-872) — o estado de evento em curso é reiniciado (</w:t>
      </w:r>
      <w:r>
        <w:rPr>
          <w:rFonts w:ascii="Consolas" w:cs="Consolas" w:eastAsia="Consolas" w:hAnsi="Consolas"/>
          <w:sz w:val="20"/>
          <w:szCs w:val="20"/>
        </w:rPr>
        <w:t xml:space="preserve">_reset_event_state()</w:t>
      </w:r>
      <w:r>
        <w:rPr>
          <w:rFonts w:ascii="Times New Roman" w:cs="Times New Roman" w:eastAsia="Times New Roman" w:hAnsi="Times New Roman"/>
          <w:b w:val="false"/>
          <w:bCs w:val="false"/>
          <w:sz w:val="22"/>
          <w:szCs w:val="22"/>
        </w:rPr>
        <w:t xml:space="preserve">, linha 873) e o método então delega a </w:t>
      </w:r>
      <w:r>
        <w:rPr>
          <w:rFonts w:ascii="Consolas" w:cs="Consolas" w:eastAsia="Consolas" w:hAnsi="Consolas"/>
          <w:sz w:val="20"/>
          <w:szCs w:val="20"/>
        </w:rPr>
        <w:t xml:space="preserve">compute_adjustment</w:t>
      </w:r>
      <w:r>
        <w:rPr>
          <w:rFonts w:ascii="Times New Roman" w:cs="Times New Roman" w:eastAsia="Times New Roman" w:hAnsi="Times New Roman"/>
          <w:b w:val="false"/>
          <w:bCs w:val="false"/>
          <w:sz w:val="22"/>
          <w:szCs w:val="22"/>
        </w:rPr>
        <w:t xml:space="preserve"> (linha 876), que aplica a mesma base de regras e a mesma lógica de </w:t>
      </w:r>
      <w:r>
        <w:rPr>
          <w:rFonts w:ascii="Times New Roman" w:cs="Times New Roman" w:eastAsia="Times New Roman" w:hAnsi="Times New Roman"/>
          <w:b w:val="false"/>
          <w:bCs w:val="false"/>
          <w:sz w:val="22"/>
          <w:szCs w:val="22"/>
        </w:rPr>
        <w:t xml:space="preserve">cooldown</w:t>
      </w:r>
      <w:r>
        <w:rPr>
          <w:rFonts w:ascii="Times New Roman" w:cs="Times New Roman" w:eastAsia="Times New Roman" w:hAnsi="Times New Roman"/>
          <w:b w:val="false"/>
          <w:bCs w:val="false"/>
          <w:sz w:val="22"/>
          <w:szCs w:val="22"/>
        </w:rPr>
        <w:t xml:space="preserve"> descritas anteriormente.</w:t>
      </w:r>
    </w:p>
    <w:p>
      <w:pPr>
        <w:spacing w:after="160"/>
        <w:jc w:val="both"/>
      </w:pPr>
      <w:r>
        <w:rPr>
          <w:rFonts w:ascii="Times New Roman" w:cs="Times New Roman" w:eastAsia="Times New Roman" w:hAnsi="Times New Roman"/>
          <w:b w:val="false"/>
          <w:bCs w:val="false"/>
          <w:sz w:val="22"/>
          <w:szCs w:val="22"/>
        </w:rPr>
        <w:t xml:space="preserve">Esse mecanismo de sobrescrita foi necessário, segundo o comentário nas linhas 855-865, porque a métrica de oscilação do caminho de evento local (2σ sobre até 15 amostras pós-evento, item 4.4) </w:t>
      </w:r>
      <w:r>
        <w:rPr>
          <w:rFonts w:ascii="Times New Roman" w:cs="Times New Roman" w:eastAsia="Times New Roman" w:hAnsi="Times New Roman"/>
          <w:b/>
          <w:bCs/>
          <w:sz w:val="22"/>
          <w:szCs w:val="22"/>
        </w:rPr>
        <w:t xml:space="preserve">subamostra sistematicamente</w:t>
      </w:r>
      <w:r>
        <w:rPr>
          <w:rFonts w:ascii="Times New Roman" w:cs="Times New Roman" w:eastAsia="Times New Roman" w:hAnsi="Times New Roman"/>
          <w:b w:val="false"/>
          <w:bCs w:val="false"/>
          <w:sz w:val="22"/>
          <w:szCs w:val="22"/>
        </w:rPr>
        <w:t xml:space="preserve"> oscilações reais: um caso relatado em produção mostrou o caminho de evento medindo </w:t>
      </w:r>
      <w:r>
        <w:rPr>
          <w:rFonts w:ascii="Consolas" w:cs="Consolas" w:eastAsia="Consolas" w:hAnsi="Consolas"/>
          <w:sz w:val="20"/>
          <w:szCs w:val="20"/>
        </w:rPr>
        <w:t xml:space="preserve">OSC=0.18</w:t>
      </w:r>
      <w:r>
        <w:rPr>
          <w:rFonts w:ascii="Times New Roman" w:cs="Times New Roman" w:eastAsia="Times New Roman" w:hAnsi="Times New Roman"/>
          <w:b w:val="false"/>
          <w:bCs w:val="false"/>
          <w:sz w:val="22"/>
          <w:szCs w:val="22"/>
        </w:rPr>
        <w:t xml:space="preserve"> para uma janela que, segundo o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apresentava </w:t>
      </w:r>
      <w:r>
        <w:rPr>
          <w:rFonts w:ascii="Consolas" w:cs="Consolas" w:eastAsia="Consolas" w:hAnsi="Consolas"/>
          <w:sz w:val="20"/>
          <w:szCs w:val="20"/>
        </w:rPr>
        <w:t xml:space="preserve">pk-pk = 46%</w:t>
      </w:r>
      <w:r>
        <w:rPr>
          <w:rFonts w:ascii="Times New Roman" w:cs="Times New Roman" w:eastAsia="Times New Roman" w:hAnsi="Times New Roman"/>
          <w:b w:val="false"/>
          <w:bCs w:val="false"/>
          <w:sz w:val="22"/>
          <w:szCs w:val="22"/>
        </w:rPr>
        <w:t xml:space="preserve"> do </w:t>
      </w:r>
      <w:r>
        <w:rPr>
          <w:rFonts w:ascii="Times New Roman" w:cs="Times New Roman" w:eastAsia="Times New Roman" w:hAnsi="Times New Roman"/>
          <w:b w:val="false"/>
          <w:bCs w:val="false"/>
          <w:sz w:val="22"/>
          <w:szCs w:val="22"/>
        </w:rPr>
        <w:t xml:space="preserve">span</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zero_crossings = 10</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reversals = 9</w:t>
      </w:r>
      <w:r>
        <w:rPr>
          <w:rFonts w:ascii="Times New Roman" w:cs="Times New Roman" w:eastAsia="Times New Roman" w:hAnsi="Times New Roman"/>
          <w:b w:val="false"/>
          <w:bCs w:val="false"/>
          <w:sz w:val="22"/>
          <w:szCs w:val="22"/>
        </w:rPr>
        <w:t xml:space="preserve"> — ou seja, </w:t>
      </w:r>
      <w:r>
        <w:rPr>
          <w:rFonts w:ascii="Consolas" w:cs="Consolas" w:eastAsia="Consolas" w:hAnsi="Consolas"/>
          <w:sz w:val="20"/>
          <w:szCs w:val="20"/>
        </w:rPr>
        <w:t xml:space="preserve">OSC=1.0</w:t>
      </w:r>
      <w:r>
        <w:rPr>
          <w:rFonts w:ascii="Times New Roman" w:cs="Times New Roman" w:eastAsia="Times New Roman" w:hAnsi="Times New Roman"/>
          <w:b w:val="false"/>
          <w:bCs w:val="false"/>
          <w:sz w:val="22"/>
          <w:szCs w:val="22"/>
        </w:rPr>
        <w:t xml:space="preserve"> pela métrica baseada em estatísticas. Quando a métrica deslizante confirma oscilação (</w:t>
      </w:r>
      <w:r>
        <w:rPr>
          <w:rFonts w:ascii="Consolas" w:cs="Consolas" w:eastAsia="Consolas" w:hAnsi="Consolas"/>
          <w:sz w:val="20"/>
          <w:szCs w:val="20"/>
        </w:rPr>
        <w:t xml:space="preserve">OSC ≥</w:t>
      </w:r>
      <w:r>
        <w:rPr>
          <w:rFonts w:ascii="Times New Roman" w:cs="Times New Roman" w:eastAsia="Times New Roman" w:hAnsi="Times New Roman"/>
          <w:b w:val="false"/>
          <w:bCs w:val="false"/>
          <w:sz w:val="22"/>
          <w:szCs w:val="22"/>
        </w:rPr>
        <w:t xml:space="preserve"> limiar de início de MED, isto é, </w:t>
      </w:r>
      <w:r>
        <w:rPr>
          <w:rFonts w:ascii="Consolas" w:cs="Consolas" w:eastAsia="Consolas" w:hAnsi="Consolas"/>
          <w:sz w:val="20"/>
          <w:szCs w:val="20"/>
        </w:rPr>
        <w:t xml:space="preserve">≥ 0.3</w:t>
      </w:r>
      <w:r>
        <w:rPr>
          <w:rFonts w:ascii="Times New Roman" w:cs="Times New Roman" w:eastAsia="Times New Roman" w:hAnsi="Times New Roman"/>
          <w:b w:val="false"/>
          <w:bCs w:val="false"/>
          <w:sz w:val="22"/>
          <w:szCs w:val="22"/>
        </w:rPr>
        <w:t xml:space="preserve">), a decisão pendente do caminho de evento é substituída por semântica de ciclo-limite, forçando a base de regras a prescrever amortecimento (combinação AM+A) em vez de arriscar uma redução de Ti a partir de uma classificação espúria de "recuperação lenta".</w:t>
      </w:r>
    </w:p>
    <w:p>
      <w:pPr>
        <w:pStyle w:val="Heading3"/>
        <w:spacing w:after="120" w:before="240"/>
      </w:pPr>
      <w:r>
        <w:rPr>
          <w:rFonts w:ascii="Times New Roman" w:cs="Times New Roman" w:eastAsia="Times New Roman" w:hAnsi="Times New Roman"/>
          <w:b w:val="false"/>
          <w:bCs w:val="false"/>
          <w:sz w:val="22"/>
          <w:szCs w:val="22"/>
        </w:rPr>
        <w:t xml:space="preserve">4.6 Funções de pertinência</w:t>
      </w:r>
    </w:p>
    <w:p>
      <w:pPr>
        <w:spacing w:after="160"/>
        <w:jc w:val="both"/>
      </w:pPr>
      <w:r>
        <w:rPr>
          <w:rFonts w:ascii="Times New Roman" w:cs="Times New Roman" w:eastAsia="Times New Roman" w:hAnsi="Times New Roman"/>
          <w:b w:val="false"/>
          <w:bCs w:val="false"/>
          <w:sz w:val="22"/>
          <w:szCs w:val="22"/>
        </w:rPr>
        <w:t xml:space="preserve">As três variáveis linguísticas de entrada — </w:t>
      </w:r>
      <w:r>
        <w:rPr>
          <w:rFonts w:ascii="Consolas" w:cs="Consolas" w:eastAsia="Consolas" w:hAnsi="Consolas"/>
          <w:sz w:val="20"/>
          <w:szCs w:val="20"/>
        </w:rPr>
        <w:t xml:space="preserve">e_max</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t_rec</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osc</w:t>
      </w:r>
      <w:r>
        <w:rPr>
          <w:rFonts w:ascii="Times New Roman" w:cs="Times New Roman" w:eastAsia="Times New Roman" w:hAnsi="Times New Roman"/>
          <w:b w:val="false"/>
          <w:bCs w:val="false"/>
          <w:sz w:val="22"/>
          <w:szCs w:val="22"/>
        </w:rPr>
        <w:t xml:space="preserve"> — são definidas pelos conjuntos </w:t>
      </w:r>
      <w:r>
        <w:rPr>
          <w:rFonts w:ascii="Consolas" w:cs="Consolas" w:eastAsia="Consolas" w:hAnsi="Consolas"/>
          <w:sz w:val="20"/>
          <w:szCs w:val="20"/>
        </w:rPr>
        <w:t xml:space="preserve">MF_E_MAX_DR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MF_T_REC_DR</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MF_OSC_DR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fuzzy_engine_v2.py:429-445</w:t>
      </w:r>
      <w:r>
        <w:rPr>
          <w:rFonts w:ascii="Times New Roman" w:cs="Times New Roman" w:eastAsia="Times New Roman" w:hAnsi="Times New Roman"/>
          <w:b w:val="false"/>
          <w:bCs w:val="false"/>
          <w:sz w:val="22"/>
          <w:szCs w:val="22"/>
        </w:rPr>
        <w:t xml:space="preserve">), usando os primitivos compartilhados </w:t>
      </w:r>
      <w:r>
        <w:rPr>
          <w:rFonts w:ascii="Consolas" w:cs="Consolas" w:eastAsia="Consolas" w:hAnsi="Consolas"/>
          <w:sz w:val="20"/>
          <w:szCs w:val="20"/>
        </w:rPr>
        <w:t xml:space="preserve">triangular_mf</w:t>
      </w:r>
      <w:r>
        <w:rPr>
          <w:rFonts w:ascii="Times New Roman" w:cs="Times New Roman" w:eastAsia="Times New Roman" w:hAnsi="Times New Roman"/>
          <w:b w:val="false"/>
          <w:bCs w:val="false"/>
          <w:sz w:val="22"/>
          <w:szCs w:val="22"/>
        </w:rPr>
        <w:t xml:space="preserve">/</w:t>
      </w:r>
      <w:r>
        <w:rPr>
          <w:rFonts w:ascii="Consolas" w:cs="Consolas" w:eastAsia="Consolas" w:hAnsi="Consolas"/>
          <w:sz w:val="20"/>
          <w:szCs w:val="20"/>
        </w:rPr>
        <w:t xml:space="preserve">trapezoidal_mf</w:t>
      </w:r>
      <w:r>
        <w:rPr>
          <w:rFonts w:ascii="Times New Roman" w:cs="Times New Roman" w:eastAsia="Times New Roman" w:hAnsi="Times New Roman"/>
          <w:b w:val="false"/>
          <w:bCs w:val="false"/>
          <w:sz w:val="22"/>
          <w:szCs w:val="22"/>
        </w:rPr>
        <w:t xml:space="preserve"> (linhas 47-66).</w:t>
      </w:r>
    </w:p>
    <w:p>
      <w:pPr>
        <w:spacing w:after="160"/>
        <w:jc w:val="both"/>
      </w:pPr>
      <w:r>
        <w:rPr>
          <w:rFonts w:ascii="Consolas" w:cs="Consolas" w:eastAsia="Consolas" w:hAnsi="Consolas"/>
          <w:sz w:val="20"/>
          <w:szCs w:val="20"/>
        </w:rPr>
        <w:t xml:space="preserve">MF_E_MAX_DR</w:t>
      </w:r>
      <w:r>
        <w:rPr>
          <w:rFonts w:ascii="Times New Roman" w:cs="Times New Roman" w:eastAsia="Times New Roman" w:hAnsi="Times New Roman"/>
          <w:b w:val="false"/>
          <w:bCs w:val="false"/>
          <w:sz w:val="22"/>
          <w:szCs w:val="22"/>
        </w:rPr>
        <w:t xml:space="preserve"> (pico de erro normalizado, adimensional):</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2743"/>
        <w:gridCol w:w="2743"/>
        <w:gridCol w:w="3587"/>
      </w:tblGrid>
      <w:tr>
        <w:trPr>
          <w:cantSplit/>
          <w:tblHeader/>
        </w:trPr>
        <w:tc>
          <w:tcPr>
            <w:tcW w:type="dxa" w:w="2743"/>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Nível</w:t>
            </w:r>
          </w:p>
        </w:tc>
        <w:tc>
          <w:tcPr>
            <w:tcW w:type="dxa" w:w="2743"/>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Forma</w:t>
            </w:r>
          </w:p>
        </w:tc>
        <w:tc>
          <w:tcPr>
            <w:tcW w:type="dxa" w:w="3587"/>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Parâmetros (a, b, c[, d])</w:t>
            </w:r>
          </w:p>
        </w:tc>
      </w:tr>
      <w:tr>
        <w:trPr>
          <w:cantSplit/>
        </w:trPr>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LOW</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3587"/>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(0.0, 0.0, 0.3, 0.5)</w:t>
            </w:r>
          </w:p>
        </w:tc>
      </w:tr>
      <w:tr>
        <w:trPr>
          <w:cantSplit/>
        </w:trPr>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triangular</w:t>
            </w:r>
          </w:p>
        </w:tc>
        <w:tc>
          <w:tcPr>
            <w:tcW w:type="dxa" w:w="3587"/>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(0.3, 0.6, 0.9)</w:t>
            </w:r>
          </w:p>
        </w:tc>
      </w:tr>
      <w:tr>
        <w:trPr>
          <w:cantSplit/>
        </w:trPr>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3587"/>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(0.7, 1.0, </w:t>
            </w:r>
            <w:r>
              <w:rPr>
                <w:rFonts w:ascii="Consolas" w:cs="Consolas" w:eastAsia="Consolas" w:hAnsi="Consolas"/>
                <w:sz w:val="16"/>
                <w:szCs w:val="16"/>
              </w:rPr>
              <w:t xml:space="preserve">_RIGHT_SAT</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_RIGHT_SAT</w:t>
            </w:r>
            <w:r>
              <w:rPr>
                <w:rFonts w:ascii="Times New Roman" w:cs="Times New Roman" w:eastAsia="Times New Roman" w:hAnsi="Times New Roman"/>
                <w:b w:val="false"/>
                <w:bCs w:val="false"/>
                <w:sz w:val="18"/>
                <w:szCs w:val="18"/>
              </w:rPr>
              <w:t xml:space="preserve">)</w:t>
            </w:r>
          </w:p>
        </w:tc>
      </w:tr>
    </w:tbl>
    <w:p>
      <w:pPr>
        <w:spacing w:after="160"/>
        <w:jc w:val="both"/>
      </w:pPr>
      <w:r>
        <w:rPr>
          <w:rFonts w:ascii="Consolas" w:cs="Consolas" w:eastAsia="Consolas" w:hAnsi="Consolas"/>
          <w:sz w:val="20"/>
          <w:szCs w:val="20"/>
        </w:rPr>
        <w:t xml:space="preserve">MF_T_REC_DR</w:t>
      </w:r>
      <w:r>
        <w:rPr>
          <w:rFonts w:ascii="Times New Roman" w:cs="Times New Roman" w:eastAsia="Times New Roman" w:hAnsi="Times New Roman"/>
          <w:b w:val="false"/>
          <w:bCs w:val="false"/>
          <w:sz w:val="22"/>
          <w:szCs w:val="22"/>
        </w:rPr>
        <w:t xml:space="preserve"> (tempo de recuperação, em τ):</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2743"/>
        <w:gridCol w:w="2743"/>
        <w:gridCol w:w="3587"/>
      </w:tblGrid>
      <w:tr>
        <w:trPr>
          <w:cantSplit/>
          <w:tblHeader/>
        </w:trPr>
        <w:tc>
          <w:tcPr>
            <w:tcW w:type="dxa" w:w="2743"/>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Nível</w:t>
            </w:r>
          </w:p>
        </w:tc>
        <w:tc>
          <w:tcPr>
            <w:tcW w:type="dxa" w:w="2743"/>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Forma</w:t>
            </w:r>
          </w:p>
        </w:tc>
        <w:tc>
          <w:tcPr>
            <w:tcW w:type="dxa" w:w="3587"/>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Parâmetros (a, b, c[, d])</w:t>
            </w:r>
          </w:p>
        </w:tc>
      </w:tr>
      <w:tr>
        <w:trPr>
          <w:cantSplit/>
        </w:trPr>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FAST</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3587"/>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(0.0, 0.0, 1.5, 3.0)</w:t>
            </w:r>
          </w:p>
        </w:tc>
      </w:tr>
      <w:tr>
        <w:trPr>
          <w:cantSplit/>
        </w:trPr>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triangular</w:t>
            </w:r>
          </w:p>
        </w:tc>
        <w:tc>
          <w:tcPr>
            <w:tcW w:type="dxa" w:w="3587"/>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(2.0, 4.0, 6.0)</w:t>
            </w:r>
          </w:p>
        </w:tc>
      </w:tr>
      <w:tr>
        <w:trPr>
          <w:cantSplit/>
        </w:trPr>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SLOW</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3587"/>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(5.0, 7.0, </w:t>
            </w:r>
            <w:r>
              <w:rPr>
                <w:rFonts w:ascii="Consolas" w:cs="Consolas" w:eastAsia="Consolas" w:hAnsi="Consolas"/>
                <w:sz w:val="16"/>
                <w:szCs w:val="16"/>
              </w:rPr>
              <w:t xml:space="preserve">_RIGHT_SAT</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_RIGHT_SAT</w:t>
            </w:r>
            <w:r>
              <w:rPr>
                <w:rFonts w:ascii="Times New Roman" w:cs="Times New Roman" w:eastAsia="Times New Roman" w:hAnsi="Times New Roman"/>
                <w:b w:val="false"/>
                <w:bCs w:val="false"/>
                <w:sz w:val="18"/>
                <w:szCs w:val="18"/>
              </w:rPr>
              <w:t xml:space="preserve">)</w:t>
            </w:r>
          </w:p>
        </w:tc>
      </w:tr>
    </w:tbl>
    <w:p>
      <w:pPr>
        <w:spacing w:after="160"/>
        <w:jc w:val="both"/>
      </w:pPr>
      <w:r>
        <w:rPr>
          <w:rFonts w:ascii="Consolas" w:cs="Consolas" w:eastAsia="Consolas" w:hAnsi="Consolas"/>
          <w:sz w:val="20"/>
          <w:szCs w:val="20"/>
        </w:rPr>
        <w:t xml:space="preserve">MF_OSC_DR</w:t>
      </w:r>
      <w:r>
        <w:rPr>
          <w:rFonts w:ascii="Times New Roman" w:cs="Times New Roman" w:eastAsia="Times New Roman" w:hAnsi="Times New Roman"/>
          <w:b w:val="false"/>
          <w:bCs w:val="false"/>
          <w:sz w:val="22"/>
          <w:szCs w:val="22"/>
        </w:rPr>
        <w:t xml:space="preserve"> (oscilação residual normalizada):</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2711"/>
        <w:gridCol w:w="2711"/>
        <w:gridCol w:w="3650"/>
      </w:tblGrid>
      <w:tr>
        <w:trPr>
          <w:cantSplit/>
          <w:tblHeader/>
        </w:trPr>
        <w:tc>
          <w:tcPr>
            <w:tcW w:type="dxa" w:w="2711"/>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Nível</w:t>
            </w:r>
          </w:p>
        </w:tc>
        <w:tc>
          <w:tcPr>
            <w:tcW w:type="dxa" w:w="2711"/>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Forma</w:t>
            </w:r>
          </w:p>
        </w:tc>
        <w:tc>
          <w:tcPr>
            <w:tcW w:type="dxa" w:w="3650"/>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Parâmetros (a, b, c[, d])</w:t>
            </w:r>
          </w:p>
        </w:tc>
      </w:tr>
      <w:tr>
        <w:trPr>
          <w:cantSplit/>
        </w:trPr>
        <w:tc>
          <w:tcPr>
            <w:tcW w:type="dxa" w:w="2711"/>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STABLE</w:t>
            </w:r>
          </w:p>
        </w:tc>
        <w:tc>
          <w:tcPr>
            <w:tcW w:type="dxa" w:w="2711"/>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365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(0.0, 0.0, 0.15, 0.3)</w:t>
            </w:r>
          </w:p>
        </w:tc>
      </w:tr>
      <w:tr>
        <w:trPr>
          <w:cantSplit/>
        </w:trPr>
        <w:tc>
          <w:tcPr>
            <w:tcW w:type="dxa" w:w="2711"/>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2711"/>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triangular</w:t>
            </w:r>
          </w:p>
        </w:tc>
        <w:tc>
          <w:tcPr>
            <w:tcW w:type="dxa" w:w="365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(0.2, 0.4, 0.6)</w:t>
            </w:r>
          </w:p>
        </w:tc>
      </w:tr>
      <w:tr>
        <w:trPr>
          <w:cantSplit/>
        </w:trPr>
        <w:tc>
          <w:tcPr>
            <w:tcW w:type="dxa" w:w="2711"/>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2711"/>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365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(0.5, 0.75, </w:t>
            </w:r>
            <w:r>
              <w:rPr>
                <w:rFonts w:ascii="Consolas" w:cs="Consolas" w:eastAsia="Consolas" w:hAnsi="Consolas"/>
                <w:sz w:val="16"/>
                <w:szCs w:val="16"/>
              </w:rPr>
              <w:t xml:space="preserve">_RIGHT_SAT</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_RIGHT_SAT</w:t>
            </w:r>
            <w:r>
              <w:rPr>
                <w:rFonts w:ascii="Times New Roman" w:cs="Times New Roman" w:eastAsia="Times New Roman" w:hAnsi="Times New Roman"/>
                <w:b w:val="false"/>
                <w:bCs w:val="false"/>
                <w:sz w:val="18"/>
                <w:szCs w:val="18"/>
              </w:rPr>
              <w:t xml:space="preserve">)</w:t>
            </w:r>
          </w:p>
        </w:tc>
      </w:tr>
    </w:tbl>
    <w:p>
      <w:pPr>
        <w:spacing w:after="160"/>
        <w:jc w:val="both"/>
      </w:pPr>
      <w:r>
        <w:rPr>
          <w:rFonts w:ascii="Times New Roman" w:cs="Times New Roman" w:eastAsia="Times New Roman" w:hAnsi="Times New Roman"/>
          <w:b w:val="false"/>
          <w:bCs w:val="false"/>
          <w:sz w:val="22"/>
          <w:szCs w:val="22"/>
        </w:rPr>
        <w:t xml:space="preserve">Nos três conjuntos, o trapézio do nível mais severo (</w:t>
      </w:r>
      <w:r>
        <w:rPr>
          <w:rFonts w:ascii="Consolas" w:cs="Consolas" w:eastAsia="Consolas" w:hAnsi="Consolas"/>
          <w:sz w:val="20"/>
          <w:szCs w:val="20"/>
        </w:rPr>
        <w:t xml:space="preserve">HIGH</w:t>
      </w:r>
      <w:r>
        <w:rPr>
          <w:rFonts w:ascii="Times New Roman" w:cs="Times New Roman" w:eastAsia="Times New Roman" w:hAnsi="Times New Roman"/>
          <w:b w:val="false"/>
          <w:bCs w:val="false"/>
          <w:sz w:val="22"/>
          <w:szCs w:val="22"/>
        </w:rPr>
        <w:t xml:space="preserve">/</w:t>
      </w:r>
      <w:r>
        <w:rPr>
          <w:rFonts w:ascii="Consolas" w:cs="Consolas" w:eastAsia="Consolas" w:hAnsi="Consolas"/>
          <w:sz w:val="20"/>
          <w:szCs w:val="20"/>
        </w:rPr>
        <w:t xml:space="preserve">SLOW</w:t>
      </w:r>
      <w:r>
        <w:rPr>
          <w:rFonts w:ascii="Times New Roman" w:cs="Times New Roman" w:eastAsia="Times New Roman" w:hAnsi="Times New Roman"/>
          <w:b w:val="false"/>
          <w:bCs w:val="false"/>
          <w:sz w:val="22"/>
          <w:szCs w:val="22"/>
        </w:rPr>
        <w:t xml:space="preserve">/</w:t>
      </w:r>
      <w:r>
        <w:rPr>
          <w:rFonts w:ascii="Consolas" w:cs="Consolas" w:eastAsia="Consolas" w:hAnsi="Consolas"/>
          <w:sz w:val="20"/>
          <w:szCs w:val="20"/>
        </w:rPr>
        <w:t xml:space="preserve">HIGH</w:t>
      </w:r>
      <w:r>
        <w:rPr>
          <w:rFonts w:ascii="Times New Roman" w:cs="Times New Roman" w:eastAsia="Times New Roman" w:hAnsi="Times New Roman"/>
          <w:b w:val="false"/>
          <w:bCs w:val="false"/>
          <w:sz w:val="22"/>
          <w:szCs w:val="22"/>
        </w:rPr>
        <w:t xml:space="preserve">) usa </w:t>
      </w:r>
      <w:r>
        <w:rPr>
          <w:rFonts w:ascii="Consolas" w:cs="Consolas" w:eastAsia="Consolas" w:hAnsi="Consolas"/>
          <w:sz w:val="20"/>
          <w:szCs w:val="20"/>
        </w:rPr>
        <w:t xml:space="preserve">_RIGHT_SAT = 1.0e9</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fuzzy_engine_v2.py:427</w:t>
      </w:r>
      <w:r>
        <w:rPr>
          <w:rFonts w:ascii="Times New Roman" w:cs="Times New Roman" w:eastAsia="Times New Roman" w:hAnsi="Times New Roman"/>
          <w:b w:val="false"/>
          <w:bCs w:val="false"/>
          <w:sz w:val="22"/>
          <w:szCs w:val="22"/>
        </w:rPr>
        <w:t xml:space="preserve">) como terceiro e quarto parâmetros — ou seja, o patamar de pertinência plena se estende até um valor efetivamente ilimitado, em vez de um ombro finito. O comentário que antecede a constante (linhas 421-426) explica o motivo: um trapézio com ombro direito finito faria a pertinência decair de volta a 0 para valores muito além do ombro, silenciando a base de regras exatamente quando o indicador está mais severo — o exemplo citado é um </w:t>
      </w:r>
      <w:r>
        <w:rPr>
          <w:rFonts w:ascii="Consolas" w:cs="Consolas" w:eastAsia="Consolas" w:hAnsi="Consolas"/>
          <w:sz w:val="20"/>
          <w:szCs w:val="20"/>
        </w:rPr>
        <w:t xml:space="preserve">t_rec = 13τ</w:t>
      </w:r>
      <w:r>
        <w:rPr>
          <w:rFonts w:ascii="Times New Roman" w:cs="Times New Roman" w:eastAsia="Times New Roman" w:hAnsi="Times New Roman"/>
          <w:b w:val="false"/>
          <w:bCs w:val="false"/>
          <w:sz w:val="22"/>
          <w:szCs w:val="22"/>
        </w:rPr>
        <w:t xml:space="preserve"> que, com um ombro finito, produziria </w:t>
      </w:r>
      <w:r>
        <w:rPr>
          <w:rFonts w:ascii="Consolas" w:cs="Consolas" w:eastAsia="Consolas" w:hAnsi="Consolas"/>
          <w:sz w:val="20"/>
          <w:szCs w:val="20"/>
        </w:rPr>
        <w:t xml:space="preserve">Δ_Ti = 0</w:t>
      </w:r>
      <w:r>
        <w:rPr>
          <w:rFonts w:ascii="Times New Roman" w:cs="Times New Roman" w:eastAsia="Times New Roman" w:hAnsi="Times New Roman"/>
          <w:b w:val="false"/>
          <w:bCs w:val="false"/>
          <w:sz w:val="22"/>
          <w:szCs w:val="22"/>
        </w:rPr>
        <w:t xml:space="preserve"> num ciclo-limite real, quando o comportamento correto seria justamente uma correção forte. Com </w:t>
      </w:r>
      <w:r>
        <w:rPr>
          <w:rFonts w:ascii="Consolas" w:cs="Consolas" w:eastAsia="Consolas" w:hAnsi="Consolas"/>
          <w:sz w:val="20"/>
          <w:szCs w:val="20"/>
        </w:rPr>
        <w:t xml:space="preserve">_RIGHT_SAT</w:t>
      </w:r>
      <w:r>
        <w:rPr>
          <w:rFonts w:ascii="Times New Roman" w:cs="Times New Roman" w:eastAsia="Times New Roman" w:hAnsi="Times New Roman"/>
          <w:b w:val="false"/>
          <w:bCs w:val="false"/>
          <w:sz w:val="22"/>
          <w:szCs w:val="22"/>
        </w:rPr>
        <w:t xml:space="preserve">, "muito lento" continua sendo SLOW e "muito alto" continua sendo HIGH, não importa quão extremo seja o valor de entrada.</w:t>
      </w:r>
    </w:p>
    <w:p>
      <w:pPr>
        <w:pStyle w:val="Heading3"/>
        <w:spacing w:after="120" w:before="240"/>
      </w:pPr>
      <w:r>
        <w:rPr>
          <w:rFonts w:ascii="Times New Roman" w:cs="Times New Roman" w:eastAsia="Times New Roman" w:hAnsi="Times New Roman"/>
          <w:b w:val="false"/>
          <w:bCs w:val="false"/>
          <w:sz w:val="22"/>
          <w:szCs w:val="22"/>
        </w:rPr>
        <w:t xml:space="preserve">4.7 Base de regras</w:t>
      </w:r>
    </w:p>
    <w:p>
      <w:pPr>
        <w:spacing w:after="160"/>
        <w:jc w:val="both"/>
      </w:pPr>
      <w:r>
        <w:rPr>
          <w:rFonts w:ascii="Consolas" w:cs="Consolas" w:eastAsia="Consolas" w:hAnsi="Consolas"/>
          <w:sz w:val="20"/>
          <w:szCs w:val="20"/>
        </w:rPr>
        <w:t xml:space="preserve">RULES_DR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fuzzy_engine_v2.py:457-479</w:t>
      </w:r>
      <w:r>
        <w:rPr>
          <w:rFonts w:ascii="Times New Roman" w:cs="Times New Roman" w:eastAsia="Times New Roman" w:hAnsi="Times New Roman"/>
          <w:b w:val="false"/>
          <w:bCs w:val="false"/>
          <w:sz w:val="22"/>
          <w:szCs w:val="22"/>
        </w:rPr>
        <w:t xml:space="preserve">) contém exatamente 10 regras, cada uma anotada no código-fonte com uma justificativa física agrupada nos rótulos R1/R1', R2, R3, R4, R5 e R6:</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756"/>
        <w:gridCol w:w="1260"/>
        <w:gridCol w:w="1260"/>
        <w:gridCol w:w="1260"/>
        <w:gridCol w:w="1260"/>
        <w:gridCol w:w="3276"/>
      </w:tblGrid>
      <w:tr>
        <w:trPr>
          <w:cantSplit/>
          <w:tblHeader/>
        </w:trPr>
        <w:tc>
          <w:tcPr>
            <w:tcW w:type="dxa" w:w="75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w:t>
            </w:r>
          </w:p>
        </w:tc>
        <w:tc>
          <w:tcPr>
            <w:tcW w:type="dxa" w:w="1260"/>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e_max</w:t>
            </w:r>
          </w:p>
        </w:tc>
        <w:tc>
          <w:tcPr>
            <w:tcW w:type="dxa" w:w="1260"/>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t_rec</w:t>
            </w:r>
          </w:p>
        </w:tc>
        <w:tc>
          <w:tcPr>
            <w:tcW w:type="dxa" w:w="1260"/>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osc</w:t>
            </w:r>
          </w:p>
        </w:tc>
        <w:tc>
          <w:tcPr>
            <w:tcW w:type="dxa" w:w="1260"/>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Saída</w:t>
            </w:r>
          </w:p>
        </w:tc>
        <w:tc>
          <w:tcPr>
            <w:tcW w:type="dxa" w:w="327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Rótulo / justificativa (fonte)</w:t>
            </w:r>
          </w:p>
        </w:tc>
      </w:tr>
      <w:tr>
        <w:trPr>
          <w:cantSplit/>
        </w:trPr>
        <w:tc>
          <w:tcPr>
            <w:tcW w:type="dxa" w:w="75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1</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SLOW</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STABLE</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32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R1 — recuperação lenta num laço perfeitamente estável não é motivo para reduzir Ti; um laço conservador pode levar bastante tempo para rejeitar um distúrbio sem jamais oscilar, o que representa margem de segurança, não defeito. Reduzir Ti aqui apenas empurra o laço para a borda da estabilidade e a margem se perde.</w:t>
            </w:r>
          </w:p>
        </w:tc>
      </w:tr>
      <w:tr>
        <w:trPr>
          <w:cantSplit/>
        </w:trPr>
        <w:tc>
          <w:tcPr>
            <w:tcW w:type="dxa" w:w="75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2</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SLOW</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w:t>
            </w:r>
          </w:p>
        </w:tc>
        <w:tc>
          <w:tcPr>
            <w:tcW w:type="dxa" w:w="32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R1' — só reduzir Ti quando </w:t>
            </w:r>
            <w:r>
              <w:rPr>
                <w:rFonts w:ascii="Times New Roman" w:cs="Times New Roman" w:eastAsia="Times New Roman" w:hAnsi="Times New Roman"/>
                <w:b/>
                <w:bCs/>
                <w:sz w:val="18"/>
                <w:szCs w:val="18"/>
              </w:rPr>
              <w:t xml:space="preserve">alguma</w:t>
            </w:r>
            <w:r>
              <w:rPr>
                <w:rFonts w:ascii="Times New Roman" w:cs="Times New Roman" w:eastAsia="Times New Roman" w:hAnsi="Times New Roman"/>
                <w:b w:val="false"/>
                <w:bCs w:val="false"/>
                <w:sz w:val="18"/>
                <w:szCs w:val="18"/>
              </w:rPr>
              <w:t xml:space="preserve"> oscilação já está presente (OSC=MED); complementa R1.</w:t>
            </w:r>
          </w:p>
        </w:tc>
      </w:tr>
      <w:tr>
        <w:trPr>
          <w:cantSplit/>
        </w:trPr>
        <w:tc>
          <w:tcPr>
            <w:tcW w:type="dxa" w:w="75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3</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SLOW</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STABLE</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32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R1 (agrupada) — mesma lógica de R1 para pico de erro moderado: STABLE puro ⇒ manter.</w:t>
            </w:r>
          </w:p>
        </w:tc>
      </w:tr>
      <w:tr>
        <w:trPr>
          <w:cantSplit/>
        </w:trPr>
        <w:tc>
          <w:tcPr>
            <w:tcW w:type="dxa" w:w="75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4</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LOW</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FAST</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AM</w:t>
            </w:r>
          </w:p>
        </w:tc>
        <w:tc>
          <w:tcPr>
            <w:tcW w:type="dxa" w:w="32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R2 — distúrbio rejeitado rapidamente, mas gerou instabilidade: amortecer com força.</w:t>
            </w:r>
          </w:p>
        </w:tc>
      </w:tr>
      <w:tr>
        <w:trPr>
          <w:cantSplit/>
        </w:trPr>
        <w:tc>
          <w:tcPr>
            <w:tcW w:type="dxa" w:w="75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5</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FAST</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w:t>
            </w:r>
          </w:p>
        </w:tc>
        <w:tc>
          <w:tcPr>
            <w:tcW w:type="dxa" w:w="32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R2 (variante) — mesmo padrão com pico moderado: amortecer, porém com menor intensidade.</w:t>
            </w:r>
          </w:p>
        </w:tc>
      </w:tr>
      <w:tr>
        <w:trPr>
          <w:cantSplit/>
        </w:trPr>
        <w:tc>
          <w:tcPr>
            <w:tcW w:type="dxa" w:w="75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6</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FAST</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32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R3 — grande impacto, mas recuperação ótima: é a física do processo, aceitar (manter).</w:t>
            </w:r>
          </w:p>
        </w:tc>
      </w:tr>
      <w:tr>
        <w:trPr>
          <w:cantSplit/>
        </w:trPr>
        <w:tc>
          <w:tcPr>
            <w:tcW w:type="dxa" w:w="75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7</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FAST</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STABLE</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32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R3 (variante) — mesmo caso com resíduo totalmente estável: manter.</w:t>
            </w:r>
          </w:p>
        </w:tc>
      </w:tr>
      <w:tr>
        <w:trPr>
          <w:cantSplit/>
        </w:trPr>
        <w:tc>
          <w:tcPr>
            <w:tcW w:type="dxa" w:w="75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8</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w:t>
            </w:r>
          </w:p>
        </w:tc>
        <w:tc>
          <w:tcPr>
            <w:tcW w:type="dxa" w:w="32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R4 — tudo moderado, porém a uma velocidade mediana e com OSC=MED: leve empurrão de redução.</w:t>
            </w:r>
          </w:p>
        </w:tc>
      </w:tr>
      <w:tr>
        <w:trPr>
          <w:cantSplit/>
        </w:trPr>
        <w:tc>
          <w:tcPr>
            <w:tcW w:type="dxa" w:w="75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9</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 (qualquer)</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 (qualquer)</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w:t>
            </w:r>
          </w:p>
        </w:tc>
        <w:tc>
          <w:tcPr>
            <w:tcW w:type="dxa" w:w="32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R5 — condição de coringa: oscilação residual isolada, independentemente de </w:t>
            </w:r>
            <w:r>
              <w:rPr>
                <w:rFonts w:ascii="Consolas" w:cs="Consolas" w:eastAsia="Consolas" w:hAnsi="Consolas"/>
                <w:sz w:val="16"/>
                <w:szCs w:val="16"/>
              </w:rPr>
              <w:t xml:space="preserve">e_max</w:t>
            </w:r>
            <w:r>
              <w:rPr>
                <w:rFonts w:ascii="Times New Roman" w:cs="Times New Roman" w:eastAsia="Times New Roman" w:hAnsi="Times New Roman"/>
                <w:b w:val="false"/>
                <w:bCs w:val="false"/>
                <w:sz w:val="18"/>
                <w:szCs w:val="18"/>
              </w:rPr>
              <w:t xml:space="preserve">/</w:t>
            </w:r>
            <w:r>
              <w:rPr>
                <w:rFonts w:ascii="Consolas" w:cs="Consolas" w:eastAsia="Consolas" w:hAnsi="Consolas"/>
                <w:sz w:val="16"/>
                <w:szCs w:val="16"/>
              </w:rPr>
              <w:t xml:space="preserve">t_rec</w:t>
            </w:r>
            <w:r>
              <w:rPr>
                <w:rFonts w:ascii="Times New Roman" w:cs="Times New Roman" w:eastAsia="Times New Roman" w:hAnsi="Times New Roman"/>
                <w:b w:val="false"/>
                <w:bCs w:val="false"/>
                <w:sz w:val="18"/>
                <w:szCs w:val="18"/>
              </w:rPr>
              <w:t xml:space="preserve">, já basta para amortecer.</w:t>
            </w:r>
          </w:p>
        </w:tc>
      </w:tr>
      <w:tr>
        <w:trPr>
          <w:cantSplit/>
        </w:trPr>
        <w:tc>
          <w:tcPr>
            <w:tcW w:type="dxa" w:w="75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10</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LOW</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FAST</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STABLE</w:t>
            </w:r>
          </w:p>
        </w:tc>
        <w:tc>
          <w:tcPr>
            <w:tcW w:type="dxa" w:w="1260"/>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327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R6 — tudo assentado: manter.</w:t>
            </w:r>
          </w:p>
        </w:tc>
      </w:tr>
    </w:tbl>
    <w:p>
      <w:pPr>
        <w:spacing w:after="160"/>
        <w:jc w:val="both"/>
      </w:pPr>
      <w:r>
        <w:rPr>
          <w:rFonts w:ascii="Times New Roman" w:cs="Times New Roman" w:eastAsia="Times New Roman" w:hAnsi="Times New Roman"/>
          <w:b w:val="false"/>
          <w:bCs w:val="false"/>
          <w:sz w:val="22"/>
          <w:szCs w:val="22"/>
        </w:rPr>
        <w:t xml:space="preserve">A regra 9 (R5, </w:t>
      </w:r>
      <w:r>
        <w:rPr>
          <w:rFonts w:ascii="Consolas" w:cs="Consolas" w:eastAsia="Consolas" w:hAnsi="Consolas"/>
          <w:sz w:val="20"/>
          <w:szCs w:val="20"/>
        </w:rPr>
        <w:t xml:space="preserve">fuzzy_engine_v2.py:476</w:t>
      </w:r>
      <w:r>
        <w:rPr>
          <w:rFonts w:ascii="Times New Roman" w:cs="Times New Roman" w:eastAsia="Times New Roman" w:hAnsi="Times New Roman"/>
          <w:b w:val="false"/>
          <w:bCs w:val="false"/>
          <w:sz w:val="22"/>
          <w:szCs w:val="22"/>
        </w:rPr>
        <w:t xml:space="preserve">) é a única com uma única condição no antecedente (</w:t>
      </w:r>
      <w:r>
        <w:rPr>
          <w:rFonts w:ascii="Consolas" w:cs="Consolas" w:eastAsia="Consolas" w:hAnsi="Consolas"/>
          <w:sz w:val="20"/>
          <w:szCs w:val="20"/>
        </w:rPr>
        <w:t xml:space="preserve">{"osc": "HIGH"}</w:t>
      </w:r>
      <w:r>
        <w:rPr>
          <w:rFonts w:ascii="Times New Roman" w:cs="Times New Roman" w:eastAsia="Times New Roman" w:hAnsi="Times New Roman"/>
          <w:b w:val="false"/>
          <w:bCs w:val="false"/>
          <w:sz w:val="22"/>
          <w:szCs w:val="22"/>
        </w:rPr>
        <w:t xml:space="preserve">); pelo comportamento de </w:t>
      </w:r>
      <w:r>
        <w:rPr>
          <w:rFonts w:ascii="Consolas" w:cs="Consolas" w:eastAsia="Consolas" w:hAnsi="Consolas"/>
          <w:sz w:val="20"/>
          <w:szCs w:val="20"/>
        </w:rPr>
        <w:t xml:space="preserve">_run_rules</w:t>
      </w:r>
      <w:r>
        <w:rPr>
          <w:rFonts w:ascii="Times New Roman" w:cs="Times New Roman" w:eastAsia="Times New Roman" w:hAnsi="Times New Roman"/>
          <w:b w:val="false"/>
          <w:bCs w:val="false"/>
          <w:sz w:val="22"/>
          <w:szCs w:val="22"/>
        </w:rPr>
        <w:t xml:space="preserve"> (linhas 83-107), chaves de condição ausentes do dicionário de entrada de uma regra são simplesmente ignoradas no cálculo do mínimo — mas aqui a regra em si só testa </w:t>
      </w:r>
      <w:r>
        <w:rPr>
          <w:rFonts w:ascii="Consolas" w:cs="Consolas" w:eastAsia="Consolas" w:hAnsi="Consolas"/>
          <w:sz w:val="20"/>
          <w:szCs w:val="20"/>
        </w:rPr>
        <w:t xml:space="preserve">osc</w:t>
      </w:r>
      <w:r>
        <w:rPr>
          <w:rFonts w:ascii="Times New Roman" w:cs="Times New Roman" w:eastAsia="Times New Roman" w:hAnsi="Times New Roman"/>
          <w:b w:val="false"/>
          <w:bCs w:val="false"/>
          <w:sz w:val="22"/>
          <w:szCs w:val="22"/>
        </w:rPr>
        <w:t xml:space="preserve">, de modo que sua força de disparo é exatamente a pertinência HIGH de </w:t>
      </w:r>
      <w:r>
        <w:rPr>
          <w:rFonts w:ascii="Consolas" w:cs="Consolas" w:eastAsia="Consolas" w:hAnsi="Consolas"/>
          <w:sz w:val="20"/>
          <w:szCs w:val="20"/>
        </w:rPr>
        <w:t xml:space="preserve">osc</w:t>
      </w:r>
      <w:r>
        <w:rPr>
          <w:rFonts w:ascii="Times New Roman" w:cs="Times New Roman" w:eastAsia="Times New Roman" w:hAnsi="Times New Roman"/>
          <w:b w:val="false"/>
          <w:bCs w:val="false"/>
          <w:sz w:val="22"/>
          <w:szCs w:val="22"/>
        </w:rPr>
        <w:t xml:space="preserve">, qualquer que sejam </w:t>
      </w:r>
      <w:r>
        <w:rPr>
          <w:rFonts w:ascii="Consolas" w:cs="Consolas" w:eastAsia="Consolas" w:hAnsi="Consolas"/>
          <w:sz w:val="20"/>
          <w:szCs w:val="20"/>
        </w:rPr>
        <w:t xml:space="preserve">e_max</w:t>
      </w:r>
      <w:r>
        <w:rPr>
          <w:rFonts w:ascii="Times New Roman" w:cs="Times New Roman" w:eastAsia="Times New Roman" w:hAnsi="Times New Roman"/>
          <w:b w:val="false"/>
          <w:bCs w:val="false"/>
          <w:sz w:val="22"/>
          <w:szCs w:val="22"/>
        </w:rPr>
        <w:t xml:space="preserve">/</w:t>
      </w:r>
      <w:r>
        <w:rPr>
          <w:rFonts w:ascii="Consolas" w:cs="Consolas" w:eastAsia="Consolas" w:hAnsi="Consolas"/>
          <w:sz w:val="20"/>
          <w:szCs w:val="20"/>
        </w:rPr>
        <w:t xml:space="preserve">t_rec</w:t>
      </w:r>
      <w:r>
        <w:rPr>
          <w:rFonts w:ascii="Times New Roman" w:cs="Times New Roman" w:eastAsia="Times New Roman" w:hAnsi="Times New Roman"/>
          <w:b w:val="false"/>
          <w:bCs w:val="false"/>
          <w:sz w:val="22"/>
          <w:szCs w:val="22"/>
        </w:rPr>
        <w:t xml:space="preserve">.</w:t>
      </w:r>
    </w:p>
    <w:p>
      <w:pPr>
        <w:pStyle w:val="Heading3"/>
        <w:spacing w:after="120" w:before="240"/>
      </w:pPr>
      <w:r>
        <w:rPr>
          <w:rFonts w:ascii="Times New Roman" w:cs="Times New Roman" w:eastAsia="Times New Roman" w:hAnsi="Times New Roman"/>
          <w:b w:val="false"/>
          <w:bCs w:val="false"/>
          <w:sz w:val="22"/>
          <w:szCs w:val="22"/>
        </w:rPr>
        <w:t xml:space="preserve">4.8 Centros de saída</w:t>
      </w:r>
    </w:p>
    <w:p>
      <w:pPr>
        <w:spacing w:after="160"/>
        <w:jc w:val="both"/>
      </w:pPr>
      <w:r>
        <w:rPr>
          <w:rFonts w:ascii="Consolas" w:cs="Consolas" w:eastAsia="Consolas" w:hAnsi="Consolas"/>
          <w:sz w:val="20"/>
          <w:szCs w:val="20"/>
        </w:rPr>
        <w:t xml:space="preserve">OUTPUT_CENTERS_DR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fuzzy_engine_v2.py:453-455</w:t>
      </w:r>
      <w:r>
        <w:rPr>
          <w:rFonts w:ascii="Times New Roman" w:cs="Times New Roman" w:eastAsia="Times New Roman" w:hAnsi="Times New Roman"/>
          <w:b w:val="false"/>
          <w:bCs w:val="false"/>
          <w:sz w:val="22"/>
          <w:szCs w:val="22"/>
        </w:rPr>
        <w:t xml:space="preserve">) define cinco níveis de saída (variação percentual de Ti, Δ_Ti):</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4536"/>
        <w:gridCol w:w="4536"/>
      </w:tblGrid>
      <w:tr>
        <w:trPr>
          <w:cantSplit/>
          <w:tblHeader/>
        </w:trPr>
        <w:tc>
          <w:tcPr>
            <w:tcW w:type="dxa" w:w="453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Nível</w:t>
            </w:r>
          </w:p>
        </w:tc>
        <w:tc>
          <w:tcPr>
            <w:tcW w:type="dxa" w:w="453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Δ_Ti (centro singleton)</w:t>
            </w:r>
          </w:p>
        </w:tc>
      </w:tr>
      <w:tr>
        <w:trPr>
          <w:cantSplit/>
        </w:trPr>
        <w:tc>
          <w:tcPr>
            <w:tcW w:type="dxa" w:w="453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RM</w:t>
            </w:r>
          </w:p>
        </w:tc>
        <w:tc>
          <w:tcPr>
            <w:tcW w:type="dxa" w:w="453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−0.10</w:t>
            </w:r>
          </w:p>
        </w:tc>
      </w:tr>
      <w:tr>
        <w:trPr>
          <w:cantSplit/>
        </w:trPr>
        <w:tc>
          <w:tcPr>
            <w:tcW w:type="dxa" w:w="453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w:t>
            </w:r>
          </w:p>
        </w:tc>
        <w:tc>
          <w:tcPr>
            <w:tcW w:type="dxa" w:w="453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−0.05</w:t>
            </w:r>
          </w:p>
        </w:tc>
      </w:tr>
      <w:tr>
        <w:trPr>
          <w:cantSplit/>
        </w:trPr>
        <w:tc>
          <w:tcPr>
            <w:tcW w:type="dxa" w:w="453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453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0.0</w:t>
            </w:r>
          </w:p>
        </w:tc>
      </w:tr>
      <w:tr>
        <w:trPr>
          <w:cantSplit/>
        </w:trPr>
        <w:tc>
          <w:tcPr>
            <w:tcW w:type="dxa" w:w="453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w:t>
            </w:r>
          </w:p>
        </w:tc>
        <w:tc>
          <w:tcPr>
            <w:tcW w:type="dxa" w:w="453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+0.15</w:t>
            </w:r>
          </w:p>
        </w:tc>
      </w:tr>
      <w:tr>
        <w:trPr>
          <w:cantSplit/>
        </w:trPr>
        <w:tc>
          <w:tcPr>
            <w:tcW w:type="dxa" w:w="453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AM</w:t>
            </w:r>
          </w:p>
        </w:tc>
        <w:tc>
          <w:tcPr>
            <w:tcW w:type="dxa" w:w="453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+0.40</w:t>
            </w:r>
          </w:p>
        </w:tc>
      </w:tr>
    </w:tbl>
    <w:p>
      <w:pPr>
        <w:spacing w:after="160"/>
        <w:jc w:val="both"/>
      </w:pPr>
      <w:r>
        <w:rPr>
          <w:rFonts w:ascii="Times New Roman" w:cs="Times New Roman" w:eastAsia="Times New Roman" w:hAnsi="Times New Roman"/>
          <w:b w:val="false"/>
          <w:bCs w:val="false"/>
          <w:sz w:val="22"/>
          <w:szCs w:val="22"/>
        </w:rPr>
        <w:t xml:space="preserve">O comentário que precede a definição (linhas 447-452) explica a assimetria deliberada entre reduzir e aumentar Ti: </w:t>
      </w:r>
      <w:r>
        <w:rPr>
          <w:rFonts w:ascii="Times New Roman" w:cs="Times New Roman" w:eastAsia="Times New Roman" w:hAnsi="Times New Roman"/>
          <w:b/>
          <w:bCs/>
          <w:sz w:val="22"/>
          <w:szCs w:val="22"/>
        </w:rPr>
        <w:t xml:space="preserve">reduzir</w:t>
      </w:r>
      <w:r>
        <w:rPr>
          <w:rFonts w:ascii="Times New Roman" w:cs="Times New Roman" w:eastAsia="Times New Roman" w:hAnsi="Times New Roman"/>
          <w:b w:val="false"/>
          <w:bCs w:val="false"/>
          <w:sz w:val="22"/>
          <w:szCs w:val="22"/>
        </w:rPr>
        <w:t xml:space="preserve"> Ti é uma ação de alto risco — um único sobressinal pode desestabilizar um laço até então estável — enquanto </w:t>
      </w:r>
      <w:r>
        <w:rPr>
          <w:rFonts w:ascii="Times New Roman" w:cs="Times New Roman" w:eastAsia="Times New Roman" w:hAnsi="Times New Roman"/>
          <w:b/>
          <w:bCs/>
          <w:sz w:val="22"/>
          <w:szCs w:val="22"/>
        </w:rPr>
        <w:t xml:space="preserve">aumentar</w:t>
      </w:r>
      <w:r>
        <w:rPr>
          <w:rFonts w:ascii="Times New Roman" w:cs="Times New Roman" w:eastAsia="Times New Roman" w:hAnsi="Times New Roman"/>
          <w:b w:val="false"/>
          <w:bCs w:val="false"/>
          <w:sz w:val="22"/>
          <w:szCs w:val="22"/>
        </w:rPr>
        <w:t xml:space="preserve"> Ti é de baixo risco, custando apenas velocidade de resposta. Por isso as pernas de redução (</w:t>
      </w:r>
      <w:r>
        <w:rPr>
          <w:rFonts w:ascii="Consolas" w:cs="Consolas" w:eastAsia="Consolas" w:hAnsi="Consolas"/>
          <w:sz w:val="20"/>
          <w:szCs w:val="20"/>
        </w:rPr>
        <w:t xml:space="preserve">RM</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R</w:t>
      </w:r>
      <w:r>
        <w:rPr>
          <w:rFonts w:ascii="Times New Roman" w:cs="Times New Roman" w:eastAsia="Times New Roman" w:hAnsi="Times New Roman"/>
          <w:b w:val="false"/>
          <w:bCs w:val="false"/>
          <w:sz w:val="22"/>
          <w:szCs w:val="22"/>
        </w:rPr>
        <w:t xml:space="preserve">) têm magnitude bem menor que a maior perna de aumento (</w:t>
      </w:r>
      <w:r>
        <w:rPr>
          <w:rFonts w:ascii="Consolas" w:cs="Consolas" w:eastAsia="Consolas" w:hAnsi="Consolas"/>
          <w:sz w:val="20"/>
          <w:szCs w:val="20"/>
        </w:rPr>
        <w:t xml:space="preserve">AM</w:t>
      </w:r>
      <w:r>
        <w:rPr>
          <w:rFonts w:ascii="Times New Roman" w:cs="Times New Roman" w:eastAsia="Times New Roman" w:hAnsi="Times New Roman"/>
          <w:b w:val="false"/>
          <w:bCs w:val="false"/>
          <w:sz w:val="22"/>
          <w:szCs w:val="22"/>
        </w:rPr>
        <w:t xml:space="preserve">): os valores são calibrados para que duas reduções consecutivas não consigam superar, em módulo, uma única correção de amortecimento (</w:t>
      </w:r>
      <w:r>
        <w:rPr>
          <w:rFonts w:ascii="Consolas" w:cs="Consolas" w:eastAsia="Consolas" w:hAnsi="Consolas"/>
          <w:sz w:val="20"/>
          <w:szCs w:val="20"/>
        </w:rPr>
        <w:t xml:space="preserve">AM</w:t>
      </w:r>
      <w:r>
        <w:rPr>
          <w:rFonts w:ascii="Times New Roman" w:cs="Times New Roman" w:eastAsia="Times New Roman" w:hAnsi="Times New Roman"/>
          <w:b w:val="false"/>
          <w:bCs w:val="false"/>
          <w:sz w:val="22"/>
          <w:szCs w:val="22"/>
        </w:rPr>
        <w:t xml:space="preserve"> ou </w:t>
      </w:r>
      <w:r>
        <w:rPr>
          <w:rFonts w:ascii="Consolas" w:cs="Consolas" w:eastAsia="Consolas" w:hAnsi="Consolas"/>
          <w:sz w:val="20"/>
          <w:szCs w:val="20"/>
        </w:rPr>
        <w:t xml:space="preserve">A</w:t>
      </w:r>
      <w:r>
        <w:rPr>
          <w:rFonts w:ascii="Times New Roman" w:cs="Times New Roman" w:eastAsia="Times New Roman" w:hAnsi="Times New Roman"/>
          <w:b w:val="false"/>
          <w:bCs w:val="false"/>
          <w:sz w:val="22"/>
          <w:szCs w:val="22"/>
        </w:rPr>
        <w:t xml:space="preserve">). O mesmo comentário descreve o comportamento indesejado que essa calibração evita: sem essa assimetria, o motor "caça" (</w:t>
      </w:r>
      <w:r>
        <w:rPr>
          <w:rFonts w:ascii="Times New Roman" w:cs="Times New Roman" w:eastAsia="Times New Roman" w:hAnsi="Times New Roman"/>
          <w:b w:val="false"/>
          <w:bCs w:val="false"/>
          <w:sz w:val="22"/>
          <w:szCs w:val="22"/>
        </w:rPr>
        <w:t xml:space="preserve">hunts</w:t>
      </w:r>
      <w:r>
        <w:rPr>
          <w:rFonts w:ascii="Times New Roman" w:cs="Times New Roman" w:eastAsia="Times New Roman" w:hAnsi="Times New Roman"/>
          <w:b w:val="false"/>
          <w:bCs w:val="false"/>
          <w:sz w:val="22"/>
          <w:szCs w:val="22"/>
        </w:rPr>
        <w:t xml:space="preserve">) — converge para um Ti estável e, então, um único evento de recuperação lenta dispara a regra R1 e desfaz, em apenas três ciclos de IA, o ganho conquistado com esforço.</w:t>
      </w:r>
    </w:p>
    <w:p>
      <w:pPr>
        <w:spacing w:after="160"/>
        <w:jc w:val="both"/>
      </w:pPr>
      <w:r>
        <w:rPr>
          <w:rFonts w:ascii="Times New Roman" w:cs="Times New Roman" w:eastAsia="Times New Roman" w:hAnsi="Times New Roman"/>
          <w:b w:val="false"/>
          <w:bCs w:val="false"/>
          <w:sz w:val="22"/>
          <w:szCs w:val="22"/>
        </w:rPr>
        <w:t xml:space="preserve">Observa-se, por inspeção direta de </w:t>
      </w:r>
      <w:r>
        <w:rPr>
          <w:rFonts w:ascii="Consolas" w:cs="Consolas" w:eastAsia="Consolas" w:hAnsi="Consolas"/>
          <w:sz w:val="20"/>
          <w:szCs w:val="20"/>
        </w:rPr>
        <w:t xml:space="preserve">RULES_DR</w:t>
      </w:r>
      <w:r>
        <w:rPr>
          <w:rFonts w:ascii="Times New Roman" w:cs="Times New Roman" w:eastAsia="Times New Roman" w:hAnsi="Times New Roman"/>
          <w:b w:val="false"/>
          <w:bCs w:val="false"/>
          <w:sz w:val="22"/>
          <w:szCs w:val="22"/>
        </w:rPr>
        <w:t xml:space="preserve"> (item 4.7), que o nível </w:t>
      </w:r>
      <w:r>
        <w:rPr>
          <w:rFonts w:ascii="Consolas" w:cs="Consolas" w:eastAsia="Consolas" w:hAnsi="Consolas"/>
          <w:sz w:val="20"/>
          <w:szCs w:val="20"/>
        </w:rPr>
        <w:t xml:space="preserve">RM</w:t>
      </w:r>
      <w:r>
        <w:rPr>
          <w:rFonts w:ascii="Times New Roman" w:cs="Times New Roman" w:eastAsia="Times New Roman" w:hAnsi="Times New Roman"/>
          <w:b w:val="false"/>
          <w:bCs w:val="false"/>
          <w:sz w:val="22"/>
          <w:szCs w:val="22"/>
        </w:rPr>
        <w:t xml:space="preserve"> (−0.10), embora definido em </w:t>
      </w:r>
      <w:r>
        <w:rPr>
          <w:rFonts w:ascii="Consolas" w:cs="Consolas" w:eastAsia="Consolas" w:hAnsi="Consolas"/>
          <w:sz w:val="20"/>
          <w:szCs w:val="20"/>
        </w:rPr>
        <w:t xml:space="preserve">OUTPUT_CENTERS_DR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não é referenciado por nenhuma das 10 regras</w:t>
      </w:r>
      <w:r>
        <w:rPr>
          <w:rFonts w:ascii="Times New Roman" w:cs="Times New Roman" w:eastAsia="Times New Roman" w:hAnsi="Times New Roman"/>
          <w:b w:val="false"/>
          <w:bCs w:val="false"/>
          <w:sz w:val="22"/>
          <w:szCs w:val="22"/>
        </w:rPr>
        <w:t xml:space="preserve"> da base atual — todas as saídas de redução usam o nível </w:t>
      </w:r>
      <w:r>
        <w:rPr>
          <w:rFonts w:ascii="Consolas" w:cs="Consolas" w:eastAsia="Consolas" w:hAnsi="Consolas"/>
          <w:sz w:val="20"/>
          <w:szCs w:val="20"/>
        </w:rPr>
        <w:t xml:space="preserve">R</w:t>
      </w:r>
      <w:r>
        <w:rPr>
          <w:rFonts w:ascii="Times New Roman" w:cs="Times New Roman" w:eastAsia="Times New Roman" w:hAnsi="Times New Roman"/>
          <w:b w:val="false"/>
          <w:bCs w:val="false"/>
          <w:sz w:val="22"/>
          <w:szCs w:val="22"/>
        </w:rPr>
        <w:t xml:space="preserve"> (−0.05). O nível </w:t>
      </w:r>
      <w:r>
        <w:rPr>
          <w:rFonts w:ascii="Consolas" w:cs="Consolas" w:eastAsia="Consolas" w:hAnsi="Consolas"/>
          <w:sz w:val="20"/>
          <w:szCs w:val="20"/>
        </w:rPr>
        <w:t xml:space="preserve">RM</w:t>
      </w:r>
      <w:r>
        <w:rPr>
          <w:rFonts w:ascii="Times New Roman" w:cs="Times New Roman" w:eastAsia="Times New Roman" w:hAnsi="Times New Roman"/>
          <w:b w:val="false"/>
          <w:bCs w:val="false"/>
          <w:sz w:val="22"/>
          <w:szCs w:val="22"/>
        </w:rPr>
        <w:t xml:space="preserve"> permanece como uma reserva na partição de saída, simétrica a </w:t>
      </w:r>
      <w:r>
        <w:rPr>
          <w:rFonts w:ascii="Consolas" w:cs="Consolas" w:eastAsia="Consolas" w:hAnsi="Consolas"/>
          <w:sz w:val="20"/>
          <w:szCs w:val="20"/>
        </w:rPr>
        <w:t xml:space="preserve">AM</w:t>
      </w:r>
      <w:r>
        <w:rPr>
          <w:rFonts w:ascii="Times New Roman" w:cs="Times New Roman" w:eastAsia="Times New Roman" w:hAnsi="Times New Roman"/>
          <w:b w:val="false"/>
          <w:bCs w:val="false"/>
          <w:sz w:val="22"/>
          <w:szCs w:val="22"/>
        </w:rPr>
        <w:t xml:space="preserve"> em posição (a maior magnitude de cada sentido), mas não exercida pela base de regras vigente.</w:t>
      </w:r>
    </w:p>
    <w:p>
      <w:pPr>
        <w:spacing w:after="160"/>
        <w:jc w:val="both"/>
      </w:pPr>
      <w:r>
        <w:rPr>
          <w:rFonts w:ascii="Times New Roman" w:cs="Times New Roman" w:eastAsia="Times New Roman" w:hAnsi="Times New Roman"/>
          <w:b w:val="false"/>
          <w:bCs w:val="false"/>
          <w:sz w:val="22"/>
          <w:szCs w:val="22"/>
        </w:rPr>
        <w:t xml:space="preserve">Por fim, o valor de Δ_Ti calculado por </w:t>
      </w:r>
      <w:r>
        <w:rPr>
          <w:rFonts w:ascii="Consolas" w:cs="Consolas" w:eastAsia="Consolas" w:hAnsi="Consolas"/>
          <w:sz w:val="20"/>
          <w:szCs w:val="20"/>
        </w:rPr>
        <w:t xml:space="preserve">infer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fuzzy_engine_v2.py:786-798</w:t>
      </w:r>
      <w:r>
        <w:rPr>
          <w:rFonts w:ascii="Times New Roman" w:cs="Times New Roman" w:eastAsia="Times New Roman" w:hAnsi="Times New Roman"/>
          <w:b w:val="false"/>
          <w:bCs w:val="false"/>
          <w:sz w:val="22"/>
          <w:szCs w:val="22"/>
        </w:rPr>
        <w:t xml:space="preserve">) é adicionalmente limitado ao intervalo </w:t>
      </w:r>
      <w:r>
        <w:rPr>
          <w:rFonts w:ascii="Consolas" w:cs="Consolas" w:eastAsia="Consolas" w:hAnsi="Consolas"/>
          <w:sz w:val="20"/>
          <w:szCs w:val="20"/>
        </w:rPr>
        <w:t xml:space="preserve">[-0.5, 0.5]</w:t>
      </w:r>
      <w:r>
        <w:rPr>
          <w:rFonts w:ascii="Times New Roman" w:cs="Times New Roman" w:eastAsia="Times New Roman" w:hAnsi="Times New Roman"/>
          <w:b w:val="false"/>
          <w:bCs w:val="false"/>
          <w:sz w:val="22"/>
          <w:szCs w:val="22"/>
        </w:rPr>
        <w:t xml:space="preserve"> (linha 797) antes de ser devolvido — um limite de segurança que, para esta base de regras, nunca é de fato alcançado pelos centros definidos (o extremo mais severo, </w:t>
      </w:r>
      <w:r>
        <w:rPr>
          <w:rFonts w:ascii="Consolas" w:cs="Consolas" w:eastAsia="Consolas" w:hAnsi="Consolas"/>
          <w:sz w:val="20"/>
          <w:szCs w:val="20"/>
        </w:rPr>
        <w:t xml:space="preserve">AM = +0.40</w:t>
      </w:r>
      <w:r>
        <w:rPr>
          <w:rFonts w:ascii="Times New Roman" w:cs="Times New Roman" w:eastAsia="Times New Roman" w:hAnsi="Times New Roman"/>
          <w:b w:val="false"/>
          <w:bCs w:val="false"/>
          <w:sz w:val="22"/>
          <w:szCs w:val="22"/>
        </w:rPr>
        <w:t xml:space="preserve">, mais a contribuição eventual de </w:t>
      </w:r>
      <w:r>
        <w:rPr>
          <w:rFonts w:ascii="Consolas" w:cs="Consolas" w:eastAsia="Consolas" w:hAnsi="Consolas"/>
          <w:sz w:val="20"/>
          <w:szCs w:val="20"/>
        </w:rPr>
        <w:t xml:space="preserve">A = +0.15</w:t>
      </w:r>
      <w:r>
        <w:rPr>
          <w:rFonts w:ascii="Times New Roman" w:cs="Times New Roman" w:eastAsia="Times New Roman" w:hAnsi="Times New Roman"/>
          <w:b w:val="false"/>
          <w:bCs w:val="false"/>
          <w:sz w:val="22"/>
          <w:szCs w:val="22"/>
        </w:rPr>
        <w:t xml:space="preserve"> numa mistura de CoG, permanece dentro da faixa </w:t>
      </w:r>
      <w:r>
        <w:rPr>
          <w:rFonts w:ascii="Consolas" w:cs="Consolas" w:eastAsia="Consolas" w:hAnsi="Consolas"/>
          <w:sz w:val="20"/>
          <w:szCs w:val="20"/>
        </w:rPr>
        <w:t xml:space="preserve">[-0.10, 0.40]</w:t>
      </w:r>
      <w:r>
        <w:rPr>
          <w:rFonts w:ascii="Times New Roman" w:cs="Times New Roman" w:eastAsia="Times New Roman" w:hAnsi="Times New Roman"/>
          <w:b w:val="false"/>
          <w:bCs w:val="false"/>
          <w:sz w:val="22"/>
          <w:szCs w:val="22"/>
        </w:rPr>
        <w:t xml:space="preserve"> de centros possíveis).</w:t>
      </w:r>
    </w:p>
    <w:p>
      <w:pPr>
        <w:pStyle w:val="Heading2"/>
        <w:spacing w:after="120" w:before="240"/>
      </w:pPr>
      <w:r>
        <w:rPr>
          <w:rFonts w:ascii="Times New Roman" w:cs="Times New Roman" w:eastAsia="Times New Roman" w:hAnsi="Times New Roman"/>
          <w:b w:val="false"/>
          <w:bCs w:val="false"/>
          <w:sz w:val="22"/>
          <w:szCs w:val="22"/>
        </w:rPr>
        <w:t xml:space="preserve">5. Objetivo Surge Level (Controle de Nível Amortecedor / Averaging Control)</w:t>
      </w:r>
    </w:p>
    <w:p>
      <w:pPr>
        <w:pStyle w:val="Heading3"/>
        <w:spacing w:after="120" w:before="240"/>
      </w:pPr>
      <w:r>
        <w:rPr>
          <w:rFonts w:ascii="Times New Roman" w:cs="Times New Roman" w:eastAsia="Times New Roman" w:hAnsi="Times New Roman"/>
          <w:b w:val="false"/>
          <w:bCs w:val="false"/>
          <w:sz w:val="22"/>
          <w:szCs w:val="22"/>
        </w:rPr>
        <w:t xml:space="preserve">5.1 Objetivo físico</w:t>
      </w:r>
    </w:p>
    <w:p>
      <w:pPr>
        <w:spacing w:after="160"/>
        <w:jc w:val="both"/>
      </w:pPr>
      <w:r>
        <w:rPr>
          <w:rFonts w:ascii="Times New Roman" w:cs="Times New Roman" w:eastAsia="Times New Roman" w:hAnsi="Times New Roman"/>
          <w:b w:val="false"/>
          <w:bCs w:val="false"/>
          <w:sz w:val="22"/>
          <w:szCs w:val="22"/>
        </w:rPr>
        <w:t xml:space="preserve">A terceira estratégia, implementada pela classe </w:t>
      </w:r>
      <w:r>
        <w:rPr>
          <w:rFonts w:ascii="Consolas" w:cs="Consolas" w:eastAsia="Consolas" w:hAnsi="Consolas"/>
          <w:sz w:val="20"/>
          <w:szCs w:val="20"/>
        </w:rPr>
        <w:t xml:space="preserve">FuzzyEngineV2SurgeLevel</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packages/smart_pid_core/src/smart_pid_core/domain/services/fuzzy_engine_v2.py:1024-1210</w:t>
      </w:r>
      <w:r>
        <w:rPr>
          <w:rFonts w:ascii="Times New Roman" w:cs="Times New Roman" w:eastAsia="Times New Roman" w:hAnsi="Times New Roman"/>
          <w:b w:val="false"/>
          <w:bCs w:val="false"/>
          <w:sz w:val="22"/>
          <w:szCs w:val="22"/>
        </w:rPr>
        <w:t xml:space="preserve">), endereça o controle de nível de vasos pulmão/amortecedores (</w:t>
      </w:r>
      <w:r>
        <w:rPr>
          <w:rFonts w:ascii="Times New Roman" w:cs="Times New Roman" w:eastAsia="Times New Roman" w:hAnsi="Times New Roman"/>
          <w:b w:val="false"/>
          <w:bCs w:val="false"/>
          <w:sz w:val="22"/>
          <w:szCs w:val="22"/>
        </w:rPr>
        <w:t xml:space="preserve">surge vessels</w:t>
      </w:r>
      <w:r>
        <w:rPr>
          <w:rFonts w:ascii="Times New Roman" w:cs="Times New Roman" w:eastAsia="Times New Roman" w:hAnsi="Times New Roman"/>
          <w:b w:val="false"/>
          <w:bCs w:val="false"/>
          <w:sz w:val="22"/>
          <w:szCs w:val="22"/>
        </w:rPr>
        <w:t xml:space="preserve">) situados entre unidades de processo — o clássico problema de </w:t>
      </w:r>
      <w:r>
        <w:rPr>
          <w:rFonts w:ascii="Times New Roman" w:cs="Times New Roman" w:eastAsia="Times New Roman" w:hAnsi="Times New Roman"/>
          <w:b w:val="false"/>
          <w:bCs w:val="false"/>
          <w:sz w:val="22"/>
          <w:szCs w:val="22"/>
        </w:rPr>
        <w:t xml:space="preserve">averaging level control</w:t>
      </w:r>
      <w:r>
        <w:rPr>
          <w:rFonts w:ascii="Times New Roman" w:cs="Times New Roman" w:eastAsia="Times New Roman" w:hAnsi="Times New Roman"/>
          <w:b w:val="false"/>
          <w:bCs w:val="false"/>
          <w:sz w:val="22"/>
          <w:szCs w:val="22"/>
        </w:rPr>
        <w:t xml:space="preserve">. Ao contrário de um laço de nível convencional, cujo objetivo é rastrear um setpoint com precisão, um vaso amortecedor existe justamente para absorver flutuações de vazão entre unidades a montante e a jusante; o objetivo de controle é, portanto, manter a variável de processo (PV) dentro de uma banda segura configurável, evitando transbordo ou esvaziamento, e — dentro dessa banda — priorizar a suavidade da válvula manipulada (CO) em detrimento do rastreamento exato do setpoint.</w:t>
      </w:r>
    </w:p>
    <w:p>
      <w:pPr>
        <w:spacing w:after="160"/>
        <w:jc w:val="both"/>
      </w:pPr>
      <w:r>
        <w:rPr>
          <w:rFonts w:ascii="Times New Roman" w:cs="Times New Roman" w:eastAsia="Times New Roman" w:hAnsi="Times New Roman"/>
          <w:b w:val="false"/>
          <w:bCs w:val="false"/>
          <w:sz w:val="22"/>
          <w:szCs w:val="22"/>
        </w:rPr>
        <w:t xml:space="preserve">O docstring da classe formaliza essa prioridade estática (</w:t>
      </w:r>
      <w:r>
        <w:rPr>
          <w:rFonts w:ascii="Consolas" w:cs="Consolas" w:eastAsia="Consolas" w:hAnsi="Consolas"/>
          <w:sz w:val="20"/>
          <w:szCs w:val="20"/>
        </w:rPr>
        <w:t xml:space="preserve">fuzzy_engine_v2.py:1025-1035</w:t>
      </w:r>
      <w:r>
        <w:rPr>
          <w:rFonts w:ascii="Times New Roman" w:cs="Times New Roman" w:eastAsia="Times New Roman" w:hAnsi="Times New Roman"/>
          <w:b w:val="false"/>
          <w:bCs w:val="false"/>
          <w:sz w:val="22"/>
          <w:szCs w:val="22"/>
        </w:rPr>
        <w:t xml:space="preserve">):</w:t>
      </w:r>
    </w:p>
    <w:p>
      <w:pPr>
        <w:pBdr>
          <w:left w:val="single" w:color="8497B0" w:sz="12" w:space="8"/>
        </w:pBdr>
        <w:spacing w:after="160" w:before="100"/>
        <w:ind w:left="480"/>
      </w:pPr>
      <w:r>
        <w:rPr>
          <w:rFonts w:ascii="Times New Roman" w:cs="Times New Roman" w:eastAsia="Times New Roman" w:hAnsi="Times New Roman"/>
          <w:b w:val="false"/>
          <w:bCs w:val="false"/>
          <w:sz w:val="20"/>
          <w:szCs w:val="20"/>
        </w:rPr>
        <w:t xml:space="preserve">"Averaging / surge-level tuner: band position, rate, error, valve TV. Priority is static and explicit: safety (S1/S2 plus the CO-ramp gate) &gt; valve smoothness (S6-S8) &gt; error (S9/S10). The safe PV band is configurable as a percentage of span; </w:t>
      </w:r>
      <w:r>
        <w:rPr>
          <w:rFonts w:ascii="Consolas" w:cs="Consolas" w:eastAsia="Consolas" w:hAnsi="Consolas"/>
          <w:sz w:val="18"/>
          <w:szCs w:val="18"/>
        </w:rPr>
        <w:t xml:space="preserve">None</w:t>
      </w:r>
      <w:r>
        <w:rPr>
          <w:rFonts w:ascii="Times New Roman" w:cs="Times New Roman" w:eastAsia="Times New Roman" w:hAnsi="Times New Roman"/>
          <w:b w:val="false"/>
          <w:bCs w:val="false"/>
          <w:sz w:val="20"/>
          <w:szCs w:val="20"/>
        </w:rPr>
        <w:t xml:space="preserve"> bounds resolve to 20-80 %, so an unconfigured loop and an explicitly 20/80 loop behave identically. The primary input é </w:t>
      </w:r>
      <w:r>
        <w:rPr>
          <w:rFonts w:ascii="Consolas" w:cs="Consolas" w:eastAsia="Consolas" w:hAnsi="Consolas"/>
          <w:sz w:val="18"/>
          <w:szCs w:val="18"/>
        </w:rPr>
        <w:t xml:space="preserve">pv_frac</w:t>
      </w:r>
      <w:r>
        <w:rPr>
          <w:rFonts w:ascii="Times New Roman" w:cs="Times New Roman" w:eastAsia="Times New Roman" w:hAnsi="Times New Roman"/>
          <w:b w:val="false"/>
          <w:bCs w:val="false"/>
          <w:sz w:val="20"/>
          <w:szCs w:val="20"/>
        </w:rPr>
        <w:t xml:space="preserve"> (0-1 do span), NÃO o erro; </w:t>
      </w:r>
      <w:r>
        <w:rPr>
          <w:rFonts w:ascii="Consolas" w:cs="Consolas" w:eastAsia="Consolas" w:hAnsi="Consolas"/>
          <w:sz w:val="18"/>
          <w:szCs w:val="18"/>
        </w:rPr>
        <w:t xml:space="preserve">error_frac</w:t>
      </w:r>
      <w:r>
        <w:rPr>
          <w:rFonts w:ascii="Times New Roman" w:cs="Times New Roman" w:eastAsia="Times New Roman" w:hAnsi="Times New Roman"/>
          <w:b w:val="false"/>
          <w:bCs w:val="false"/>
          <w:sz w:val="20"/>
          <w:szCs w:val="20"/>
        </w:rPr>
        <w:t xml:space="preserve"> só classifica o desvio como pequeno/grande para as regras de averaging. CO é a saída manipulada da válvula."</w:t>
      </w:r>
    </w:p>
    <w:p>
      <w:pPr>
        <w:spacing w:after="160"/>
        <w:jc w:val="both"/>
      </w:pPr>
      <w:r>
        <w:rPr>
          <w:rFonts w:ascii="Times New Roman" w:cs="Times New Roman" w:eastAsia="Times New Roman" w:hAnsi="Times New Roman"/>
          <w:b w:val="false"/>
          <w:bCs w:val="false"/>
          <w:sz w:val="22"/>
          <w:szCs w:val="22"/>
        </w:rPr>
        <w:t xml:space="preserve">Em outras palavras, o motor de inferência desta estratégia é organizado em torno da </w:t>
      </w:r>
      <w:r>
        <w:rPr>
          <w:rFonts w:ascii="Times New Roman" w:cs="Times New Roman" w:eastAsia="Times New Roman" w:hAnsi="Times New Roman"/>
          <w:b/>
          <w:bCs/>
          <w:sz w:val="22"/>
          <w:szCs w:val="22"/>
        </w:rPr>
        <w:t xml:space="preserve">posição da PV dentro da banda segura</w:t>
      </w:r>
      <w:r>
        <w:rPr>
          <w:rFonts w:ascii="Times New Roman" w:cs="Times New Roman" w:eastAsia="Times New Roman" w:hAnsi="Times New Roman"/>
          <w:b w:val="false"/>
          <w:bCs w:val="false"/>
          <w:sz w:val="22"/>
          <w:szCs w:val="22"/>
        </w:rPr>
        <w:t xml:space="preserve">, não do erro em relação ao setpoint — uma inversão de ênfase em relação às estratégias SP Tracking (Seção 3) e Disturbance Rejection (Seção 4), que colocam o erro (IAE, pico de erro) no centro do raciocínio fuzzy. O erro normalizado ainda é calculado e usado, mas apenas como classificador auxiliar (pequeno/grande) nas regras que tratam do regime "seguro" da banda (S9/S10), nunca como indicador primário de correção.</w:t>
      </w:r>
    </w:p>
    <w:p>
      <w:pPr>
        <w:pStyle w:val="Heading3"/>
        <w:spacing w:after="120" w:before="240"/>
      </w:pPr>
      <w:r>
        <w:rPr>
          <w:rFonts w:ascii="Times New Roman" w:cs="Times New Roman" w:eastAsia="Times New Roman" w:hAnsi="Times New Roman"/>
          <w:b w:val="false"/>
          <w:bCs w:val="false"/>
          <w:sz w:val="22"/>
          <w:szCs w:val="22"/>
        </w:rPr>
        <w:t xml:space="preserve">5.2 Indicadores de entrada e fórmulas exatas</w:t>
      </w:r>
    </w:p>
    <w:p>
      <w:pPr>
        <w:spacing w:after="160"/>
        <w:jc w:val="both"/>
      </w:pPr>
      <w:r>
        <w:rPr>
          <w:rFonts w:ascii="Times New Roman" w:cs="Times New Roman" w:eastAsia="Times New Roman" w:hAnsi="Times New Roman"/>
          <w:b w:val="false"/>
          <w:bCs w:val="false"/>
          <w:sz w:val="22"/>
          <w:szCs w:val="22"/>
        </w:rPr>
        <w:t xml:space="preserve">A estratégia mantém uma janela deslizante própria de amostras (ver Seção 5.7) e deriva quatro indicadores fuzzy de entrada a cada ciclo de ajuste, todos calculados dentro da própria classe (não herdados de um snapshot externo):</w:t>
      </w:r>
    </w:p>
    <w:p>
      <w:pPr>
        <w:spacing w:after="160"/>
        <w:jc w:val="both"/>
      </w:pPr>
      <w:r>
        <w:rPr>
          <w:rFonts w:ascii="Consolas" w:cs="Consolas" w:eastAsia="Consolas" w:hAnsi="Consolas"/>
          <w:sz w:val="20"/>
          <w:szCs w:val="20"/>
        </w:rPr>
        <w:t xml:space="preserve">pos</w:t>
      </w:r>
      <w:r>
        <w:rPr>
          <w:rFonts w:ascii="Times New Roman" w:cs="Times New Roman" w:eastAsia="Times New Roman" w:hAnsi="Times New Roman"/>
          <w:b/>
          <w:bCs/>
          <w:sz w:val="22"/>
          <w:szCs w:val="22"/>
        </w:rPr>
        <w:t xml:space="preserve"> — posição relativa à banda segura.</w:t>
      </w:r>
      <w:r>
        <w:rPr>
          <w:rFonts w:ascii="Times New Roman" w:cs="Times New Roman" w:eastAsia="Times New Roman" w:hAnsi="Times New Roman"/>
          <w:b w:val="false"/>
          <w:bCs w:val="false"/>
          <w:sz w:val="22"/>
          <w:szCs w:val="22"/>
        </w:rPr>
        <w:t xml:space="preserve"> Definido por </w:t>
      </w:r>
      <w:r>
        <w:rPr>
          <w:rFonts w:ascii="Consolas" w:cs="Consolas" w:eastAsia="Consolas" w:hAnsi="Consolas"/>
          <w:sz w:val="20"/>
          <w:szCs w:val="20"/>
        </w:rPr>
        <w:t xml:space="preserve">_pos_of</w:t>
      </w:r>
      <w:r>
        <w:rPr>
          <w:rFonts w:ascii="Times New Roman" w:cs="Times New Roman" w:eastAsia="Times New Roman" w:hAnsi="Times New Roman"/>
          <w:b w:val="false"/>
          <w:bCs w:val="false"/>
          <w:sz w:val="22"/>
          <w:szCs w:val="22"/>
        </w:rPr>
        <w:t xml:space="preserve">/</w:t>
      </w:r>
      <w:r>
        <w:rPr>
          <w:rFonts w:ascii="Consolas" w:cs="Consolas" w:eastAsia="Consolas" w:hAnsi="Consolas"/>
          <w:sz w:val="20"/>
          <w:szCs w:val="20"/>
        </w:rPr>
        <w:t xml:space="preserve">_pos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fuzzy_engine_v2.py:1097-1104</w:t>
      </w:r>
      <w:r>
        <w:rPr>
          <w:rFonts w:ascii="Times New Roman" w:cs="Times New Roman" w:eastAsia="Times New Roman" w:hAnsi="Times New Roman"/>
          <w:b w:val="false"/>
          <w:bCs w:val="false"/>
          <w:sz w:val="22"/>
          <w:szCs w:val="22"/>
        </w:rPr>
        <w:t xml:space="preserve">):</w:t>
      </w:r>
    </w:p>
    <w:p>
      <w:pPr>
        <w:spacing w:after="160" w:before="160"/>
        <w:jc w:val="center"/>
      </w:pPr>
      <w:r>
        <w:rPr>
          <w:rFonts w:ascii="Cambria Math" w:cs="Cambria Math" w:eastAsia="Cambria Math" w:hAnsi="Cambria Math"/>
          <w:sz w:val="24"/>
          <w:szCs w:val="24"/>
        </w:rPr>
        <w:t xml:space="preserve">pos =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   pv_frac × 100 - </w:t>
      </w:r>
      <w:r>
        <w:rPr>
          <w:rFonts w:ascii="Cambria Math" w:cs="Cambria Math" w:eastAsia="Cambria Math" w:hAnsi="Cambria Math"/>
          <w:sz w:val="24"/>
          <w:szCs w:val="24"/>
        </w:rPr>
        <w:t xml:space="preserve">c</w:t>
      </w:r>
      <w:r>
        <w:rPr>
          <w:rFonts w:ascii="Cambria Math" w:cs="Cambria Math" w:eastAsia="Cambria Math" w:hAnsi="Cambria Math"/>
          <w:sz w:val="24"/>
          <w:szCs w:val="24"/>
          <w:vertAlign w:val="subscript"/>
        </w:rPr>
        <w:t xml:space="preserve">banda</w:t>
      </w:r>
      <w:r>
        <w:rPr>
          <w:rFonts w:ascii="Cambria Math" w:cs="Cambria Math" w:eastAsia="Cambria Math" w:hAnsi="Cambria Math"/>
          <w:sz w:val="24"/>
          <w:szCs w:val="24"/>
        </w:rPr>
        <w:t xml:space="preserve">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h</w:t>
      </w:r>
      <w:r>
        <w:rPr>
          <w:rFonts w:ascii="Cambria Math" w:cs="Cambria Math" w:eastAsia="Cambria Math" w:hAnsi="Cambria Math"/>
          <w:sz w:val="24"/>
          <w:szCs w:val="24"/>
          <w:vertAlign w:val="subscript"/>
        </w:rPr>
        <w:t xml:space="preserve">banda</w:t>
      </w:r>
      <w:r>
        <w:rPr>
          <w:rFonts w:ascii="Cambria Math" w:cs="Cambria Math" w:eastAsia="Cambria Math" w:hAnsi="Cambria Math"/>
          <w:sz w:val="24"/>
          <w:szCs w:val="24"/>
        </w:rPr>
        <w:t xml:space="preserve">)</w:t>
      </w:r>
    </w:p>
    <w:p>
      <w:pPr>
        <w:spacing w:after="160"/>
        <w:jc w:val="both"/>
      </w:pPr>
      <w:r>
        <w:rPr>
          <w:rFonts w:ascii="Times New Roman" w:cs="Times New Roman" w:eastAsia="Times New Roman" w:hAnsi="Times New Roman"/>
          <w:b w:val="false"/>
          <w:bCs w:val="false"/>
          <w:sz w:val="22"/>
          <w:szCs w:val="22"/>
        </w:rPr>
        <w:t xml:space="preserve">onde </w:t>
      </w:r>
      <w:r>
        <w:rPr>
          <w:rFonts w:ascii="Cambria Math" w:cs="Cambria Math" w:eastAsia="Cambria Math" w:hAnsi="Cambria Math"/>
          <w:sz w:val="22"/>
          <w:szCs w:val="22"/>
        </w:rPr>
        <w:t xml:space="preserve">c</w:t>
      </w:r>
      <w:r>
        <w:rPr>
          <w:rFonts w:ascii="Cambria Math" w:cs="Cambria Math" w:eastAsia="Cambria Math" w:hAnsi="Cambria Math"/>
          <w:sz w:val="22"/>
          <w:szCs w:val="22"/>
          <w:vertAlign w:val="subscript"/>
        </w:rPr>
        <w:t xml:space="preserve">banda</w:t>
      </w:r>
      <w:r>
        <w:rPr>
          <w:rFonts w:ascii="Cambria Math" w:cs="Cambria Math" w:eastAsia="Cambria Math" w:hAnsi="Cambria Math"/>
          <w:sz w:val="22"/>
          <w:szCs w:val="22"/>
        </w:rPr>
        <w:t xml:space="preserve"> = (lo + hi)/2</w:t>
      </w:r>
      <w:r>
        <w:rPr>
          <w:rFonts w:ascii="Times New Roman" w:cs="Times New Roman" w:eastAsia="Times New Roman" w:hAnsi="Times New Roman"/>
          <w:b w:val="false"/>
          <w:bCs w:val="false"/>
          <w:sz w:val="22"/>
          <w:szCs w:val="22"/>
        </w:rPr>
        <w:t xml:space="preserve"> é o centro percentual da banda e </w:t>
      </w:r>
      <w:r>
        <w:rPr>
          <w:rFonts w:ascii="Cambria Math" w:cs="Cambria Math" w:eastAsia="Cambria Math" w:hAnsi="Cambria Math"/>
          <w:sz w:val="22"/>
          <w:szCs w:val="22"/>
        </w:rPr>
        <w:t xml:space="preserve">h</w:t>
      </w:r>
      <w:r>
        <w:rPr>
          <w:rFonts w:ascii="Cambria Math" w:cs="Cambria Math" w:eastAsia="Cambria Math" w:hAnsi="Cambria Math"/>
          <w:sz w:val="22"/>
          <w:szCs w:val="22"/>
          <w:vertAlign w:val="subscript"/>
        </w:rPr>
        <w:t xml:space="preserve">banda</w:t>
      </w:r>
      <w:r>
        <w:rPr>
          <w:rFonts w:ascii="Cambria Math" w:cs="Cambria Math" w:eastAsia="Cambria Math" w:hAnsi="Cambria Math"/>
          <w:sz w:val="22"/>
          <w:szCs w:val="22"/>
        </w:rPr>
        <w:t xml:space="preserve"> = (hi - lo)/2</w:t>
      </w:r>
      <w:r>
        <w:rPr>
          <w:rFonts w:ascii="Times New Roman" w:cs="Times New Roman" w:eastAsia="Times New Roman" w:hAnsi="Times New Roman"/>
          <w:b w:val="false"/>
          <w:bCs w:val="false"/>
          <w:sz w:val="22"/>
          <w:szCs w:val="22"/>
        </w:rPr>
        <w:t xml:space="preserve"> é sua meia-largura percentual (atribuídos em </w:t>
      </w:r>
      <w:r>
        <w:rPr>
          <w:rFonts w:ascii="Consolas" w:cs="Consolas" w:eastAsia="Consolas" w:hAnsi="Consolas"/>
          <w:sz w:val="20"/>
          <w:szCs w:val="20"/>
        </w:rPr>
        <w:t xml:space="preserve">__init__</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fuzzy_engine_v2.py:1076-1079</w:t>
      </w:r>
      <w:r>
        <w:rPr>
          <w:rFonts w:ascii="Times New Roman" w:cs="Times New Roman" w:eastAsia="Times New Roman" w:hAnsi="Times New Roman"/>
          <w:b w:val="false"/>
          <w:bCs w:val="false"/>
          <w:sz w:val="22"/>
          <w:szCs w:val="22"/>
        </w:rPr>
        <w:t xml:space="preserve">). Por definição, </w:t>
      </w:r>
      <w:r>
        <w:rPr>
          <w:rFonts w:ascii="Cambria Math" w:cs="Cambria Math" w:eastAsia="Cambria Math" w:hAnsi="Cambria Math"/>
          <w:sz w:val="22"/>
          <w:szCs w:val="22"/>
        </w:rPr>
        <w:t xml:space="preserve">pos=0</w:t>
      </w:r>
      <w:r>
        <w:rPr>
          <w:rFonts w:ascii="Times New Roman" w:cs="Times New Roman" w:eastAsia="Times New Roman" w:hAnsi="Times New Roman"/>
          <w:b w:val="false"/>
          <w:bCs w:val="false"/>
          <w:sz w:val="22"/>
          <w:szCs w:val="22"/>
        </w:rPr>
        <w:t xml:space="preserve"> no centro exato da banda, </w:t>
      </w:r>
      <w:r>
        <w:rPr>
          <w:rFonts w:ascii="Cambria Math" w:cs="Cambria Math" w:eastAsia="Cambria Math" w:hAnsi="Cambria Math"/>
          <w:sz w:val="22"/>
          <w:szCs w:val="22"/>
        </w:rPr>
        <w:t xml:space="preserve">pos=1</w:t>
      </w:r>
      <w:r>
        <w:rPr>
          <w:rFonts w:ascii="Times New Roman" w:cs="Times New Roman" w:eastAsia="Times New Roman" w:hAnsi="Times New Roman"/>
          <w:b w:val="false"/>
          <w:bCs w:val="false"/>
          <w:sz w:val="22"/>
          <w:szCs w:val="22"/>
        </w:rPr>
        <w:t xml:space="preserve"> exatamente sobre uma das bordas, e </w:t>
      </w:r>
      <w:r>
        <w:rPr>
          <w:rFonts w:ascii="Cambria Math" w:cs="Cambria Math" w:eastAsia="Cambria Math" w:hAnsi="Cambria Math"/>
          <w:sz w:val="22"/>
          <w:szCs w:val="22"/>
        </w:rPr>
        <w:t xml:space="preserve">pos&gt;1</w:t>
      </w:r>
      <w:r>
        <w:rPr>
          <w:rFonts w:ascii="Times New Roman" w:cs="Times New Roman" w:eastAsia="Times New Roman" w:hAnsi="Times New Roman"/>
          <w:b w:val="false"/>
          <w:bCs w:val="false"/>
          <w:sz w:val="22"/>
          <w:szCs w:val="22"/>
        </w:rPr>
        <w:t xml:space="preserve"> indica PV fora da banda segura. </w:t>
      </w:r>
      <w:r>
        <w:rPr>
          <w:rFonts w:ascii="Consolas" w:cs="Consolas" w:eastAsia="Consolas" w:hAnsi="Consolas"/>
          <w:sz w:val="20"/>
          <w:szCs w:val="20"/>
        </w:rPr>
        <w:t xml:space="preserve">_pos()</w:t>
      </w:r>
      <w:r>
        <w:rPr>
          <w:rFonts w:ascii="Times New Roman" w:cs="Times New Roman" w:eastAsia="Times New Roman" w:hAnsi="Times New Roman"/>
          <w:b w:val="false"/>
          <w:bCs w:val="false"/>
          <w:sz w:val="22"/>
          <w:szCs w:val="22"/>
        </w:rPr>
        <w:t xml:space="preserve"> aplica </w:t>
      </w:r>
      <w:r>
        <w:rPr>
          <w:rFonts w:ascii="Consolas" w:cs="Consolas" w:eastAsia="Consolas" w:hAnsi="Consolas"/>
          <w:sz w:val="20"/>
          <w:szCs w:val="20"/>
        </w:rPr>
        <w:t xml:space="preserve">_pos_of</w:t>
      </w:r>
      <w:r>
        <w:rPr>
          <w:rFonts w:ascii="Times New Roman" w:cs="Times New Roman" w:eastAsia="Times New Roman" w:hAnsi="Times New Roman"/>
          <w:b w:val="false"/>
          <w:bCs w:val="false"/>
          <w:sz w:val="22"/>
          <w:szCs w:val="22"/>
        </w:rPr>
        <w:t xml:space="preserve"> à amostra mais recente do buffer de PV (</w:t>
      </w:r>
      <w:r>
        <w:rPr>
          <w:rFonts w:ascii="Consolas" w:cs="Consolas" w:eastAsia="Consolas" w:hAnsi="Consolas"/>
          <w:sz w:val="20"/>
          <w:szCs w:val="20"/>
        </w:rPr>
        <w:t xml:space="preserve">self._pvs[-1]</w:t>
      </w:r>
      <w:r>
        <w:rPr>
          <w:rFonts w:ascii="Times New Roman" w:cs="Times New Roman" w:eastAsia="Times New Roman" w:hAnsi="Times New Roman"/>
          <w:b w:val="false"/>
          <w:bCs w:val="false"/>
          <w:sz w:val="22"/>
          <w:szCs w:val="22"/>
        </w:rPr>
        <w:t xml:space="preserve">).</w:t>
      </w:r>
    </w:p>
    <w:p>
      <w:pPr>
        <w:spacing w:after="160"/>
        <w:jc w:val="both"/>
      </w:pPr>
      <w:r>
        <w:rPr>
          <w:rFonts w:ascii="Times New Roman" w:cs="Times New Roman" w:eastAsia="Times New Roman" w:hAnsi="Times New Roman"/>
          <w:b w:val="false"/>
          <w:bCs w:val="false"/>
          <w:sz w:val="22"/>
          <w:szCs w:val="22"/>
        </w:rPr>
        <w:t xml:space="preserve">A banda default é 20 %–80 % do </w:t>
      </w:r>
      <w:r>
        <w:rPr>
          <w:rFonts w:ascii="Times New Roman" w:cs="Times New Roman" w:eastAsia="Times New Roman" w:hAnsi="Times New Roman"/>
          <w:b w:val="false"/>
          <w:bCs w:val="false"/>
          <w:sz w:val="22"/>
          <w:szCs w:val="22"/>
        </w:rPr>
        <w:t xml:space="preserve">span</w:t>
      </w:r>
      <w:r>
        <w:rPr>
          <w:rFonts w:ascii="Times New Roman" w:cs="Times New Roman" w:eastAsia="Times New Roman" w:hAnsi="Times New Roman"/>
          <w:b w:val="false"/>
          <w:bCs w:val="false"/>
          <w:sz w:val="22"/>
          <w:szCs w:val="22"/>
        </w:rPr>
        <w:t xml:space="preserve"> do laço, via as constantes </w:t>
      </w:r>
      <w:r>
        <w:rPr>
          <w:rFonts w:ascii="Consolas" w:cs="Consolas" w:eastAsia="Consolas" w:hAnsi="Consolas"/>
          <w:sz w:val="20"/>
          <w:szCs w:val="20"/>
        </w:rPr>
        <w:t xml:space="preserve">_DEFAULT_BAND_LO_PCT = 20.0</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_DEFAULT_BAND_HI_PCT = 80.0</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fuzzy_engine_v2.py:1039-1040</w:t>
      </w:r>
      <w:r>
        <w:rPr>
          <w:rFonts w:ascii="Times New Roman" w:cs="Times New Roman" w:eastAsia="Times New Roman" w:hAnsi="Times New Roman"/>
          <w:b w:val="false"/>
          <w:bCs w:val="false"/>
          <w:sz w:val="22"/>
          <w:szCs w:val="22"/>
        </w:rPr>
        <w:t xml:space="preserve">); se </w:t>
      </w:r>
      <w:r>
        <w:rPr>
          <w:rFonts w:ascii="Consolas" w:cs="Consolas" w:eastAsia="Consolas" w:hAnsi="Consolas"/>
          <w:sz w:val="20"/>
          <w:szCs w:val="20"/>
        </w:rPr>
        <w:t xml:space="preserve">band_lo_pct</w:t>
      </w:r>
      <w:r>
        <w:rPr>
          <w:rFonts w:ascii="Times New Roman" w:cs="Times New Roman" w:eastAsia="Times New Roman" w:hAnsi="Times New Roman"/>
          <w:b w:val="false"/>
          <w:bCs w:val="false"/>
          <w:sz w:val="22"/>
          <w:szCs w:val="22"/>
        </w:rPr>
        <w:t xml:space="preserve">/</w:t>
      </w:r>
      <w:r>
        <w:rPr>
          <w:rFonts w:ascii="Consolas" w:cs="Consolas" w:eastAsia="Consolas" w:hAnsi="Consolas"/>
          <w:sz w:val="20"/>
          <w:szCs w:val="20"/>
        </w:rPr>
        <w:t xml:space="preserve">band_hi_pct</w:t>
      </w:r>
      <w:r>
        <w:rPr>
          <w:rFonts w:ascii="Times New Roman" w:cs="Times New Roman" w:eastAsia="Times New Roman" w:hAnsi="Times New Roman"/>
          <w:b w:val="false"/>
          <w:bCs w:val="false"/>
          <w:sz w:val="22"/>
          <w:szCs w:val="22"/>
        </w:rPr>
        <w:t xml:space="preserve"> não forem fornecidos ao construtor, esses valores são usados (</w:t>
      </w:r>
      <w:r>
        <w:rPr>
          <w:rFonts w:ascii="Consolas" w:cs="Consolas" w:eastAsia="Consolas" w:hAnsi="Consolas"/>
          <w:sz w:val="20"/>
          <w:szCs w:val="20"/>
        </w:rPr>
        <w:t xml:space="preserve">fuzzy_engine_v2.py:1061-1079</w:t>
      </w:r>
      <w:r>
        <w:rPr>
          <w:rFonts w:ascii="Times New Roman" w:cs="Times New Roman" w:eastAsia="Times New Roman" w:hAnsi="Times New Roman"/>
          <w:b w:val="false"/>
          <w:bCs w:val="false"/>
          <w:sz w:val="22"/>
          <w:szCs w:val="22"/>
        </w:rPr>
        <w:t xml:space="preserve">), de modo que um laço sem configuração explícita da banda e um laço explicitamente configurado para 20/80 % produzem exatamente o mesmo comportamento. Caso </w:t>
      </w:r>
      <w:r>
        <w:rPr>
          <w:rFonts w:ascii="Consolas" w:cs="Consolas" w:eastAsia="Consolas" w:hAnsi="Consolas"/>
          <w:sz w:val="20"/>
          <w:szCs w:val="20"/>
        </w:rPr>
        <w:t xml:space="preserve">lo &gt;= hi</w:t>
      </w:r>
      <w:r>
        <w:rPr>
          <w:rFonts w:ascii="Times New Roman" w:cs="Times New Roman" w:eastAsia="Times New Roman" w:hAnsi="Times New Roman"/>
          <w:b w:val="false"/>
          <w:bCs w:val="false"/>
          <w:sz w:val="22"/>
          <w:szCs w:val="22"/>
        </w:rPr>
        <w:t xml:space="preserve"> (configuração corrompida — o DTO e a UI já rejeitam essa condição antes da persistência), o motor registra um aviso e recai para o par default 20/80 (</w:t>
      </w:r>
      <w:r>
        <w:rPr>
          <w:rFonts w:ascii="Consolas" w:cs="Consolas" w:eastAsia="Consolas" w:hAnsi="Consolas"/>
          <w:sz w:val="20"/>
          <w:szCs w:val="20"/>
        </w:rPr>
        <w:t xml:space="preserve">fuzzy_engine_v2.py:1067-1075</w:t>
      </w:r>
      <w:r>
        <w:rPr>
          <w:rFonts w:ascii="Times New Roman" w:cs="Times New Roman" w:eastAsia="Times New Roman" w:hAnsi="Times New Roman"/>
          <w:b w:val="false"/>
          <w:bCs w:val="false"/>
          <w:sz w:val="22"/>
          <w:szCs w:val="22"/>
        </w:rPr>
        <w:t xml:space="preserve">).</w:t>
      </w:r>
    </w:p>
    <w:p>
      <w:pPr>
        <w:spacing w:after="160"/>
        <w:jc w:val="both"/>
      </w:pPr>
      <w:r>
        <w:rPr>
          <w:rFonts w:ascii="Consolas" w:cs="Consolas" w:eastAsia="Consolas" w:hAnsi="Consolas"/>
          <w:sz w:val="20"/>
          <w:szCs w:val="20"/>
        </w:rPr>
        <w:t xml:space="preserve">dpos</w:t>
      </w:r>
      <w:r>
        <w:rPr>
          <w:rFonts w:ascii="Times New Roman" w:cs="Times New Roman" w:eastAsia="Times New Roman" w:hAnsi="Times New Roman"/>
          <w:b/>
          <w:bCs/>
          <w:sz w:val="22"/>
          <w:szCs w:val="22"/>
        </w:rPr>
        <w:t xml:space="preserve"> — taxa de variação da posição</w:t>
      </w:r>
      <w:r>
        <w:rPr>
          <w:rFonts w:ascii="Times New Roman" w:cs="Times New Roman" w:eastAsia="Times New Roman" w:hAnsi="Times New Roman"/>
          <w:b w:val="false"/>
          <w:bCs w:val="false"/>
          <w:sz w:val="22"/>
          <w:szCs w:val="22"/>
        </w:rPr>
        <w:t xml:space="preserve">, em unidades de </w:t>
      </w:r>
      <w:r>
        <w:rPr>
          <w:rFonts w:ascii="Consolas" w:cs="Consolas" w:eastAsia="Consolas" w:hAnsi="Consolas"/>
          <w:sz w:val="20"/>
          <w:szCs w:val="20"/>
        </w:rPr>
        <w:t xml:space="preserve">pos</w:t>
      </w:r>
      <w:r>
        <w:rPr>
          <w:rFonts w:ascii="Times New Roman" w:cs="Times New Roman" w:eastAsia="Times New Roman" w:hAnsi="Times New Roman"/>
          <w:b w:val="false"/>
          <w:bCs w:val="false"/>
          <w:sz w:val="22"/>
          <w:szCs w:val="22"/>
        </w:rPr>
        <w:t xml:space="preserve"> por minuto (</w:t>
      </w:r>
      <w:r>
        <w:rPr>
          <w:rFonts w:ascii="Consolas" w:cs="Consolas" w:eastAsia="Consolas" w:hAnsi="Consolas"/>
          <w:sz w:val="20"/>
          <w:szCs w:val="20"/>
        </w:rPr>
        <w:t xml:space="preserve">_dpos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fuzzy_engine_v2.py:1114-1127</w:t>
      </w:r>
      <w:r>
        <w:rPr>
          <w:rFonts w:ascii="Times New Roman" w:cs="Times New Roman" w:eastAsia="Times New Roman" w:hAnsi="Times New Roman"/>
          <w:b w:val="false"/>
          <w:bCs w:val="false"/>
          <w:sz w:val="22"/>
          <w:szCs w:val="22"/>
        </w:rPr>
        <w:t xml:space="preserve">):</w:t>
      </w:r>
    </w:p>
    <w:p>
      <w:pPr>
        <w:spacing w:after="160" w:before="160"/>
        <w:jc w:val="center"/>
      </w:pPr>
      <w:r>
        <w:rPr>
          <w:rFonts w:ascii="Cambria Math" w:cs="Cambria Math" w:eastAsia="Cambria Math" w:hAnsi="Cambria Math"/>
          <w:sz w:val="24"/>
          <w:szCs w:val="24"/>
        </w:rPr>
        <w:t xml:space="preserve">dpos =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pos(pv</w:t>
      </w:r>
      <w:r>
        <w:rPr>
          <w:rFonts w:ascii="Cambria Math" w:cs="Cambria Math" w:eastAsia="Cambria Math" w:hAnsi="Cambria Math"/>
          <w:sz w:val="24"/>
          <w:szCs w:val="24"/>
          <w:vertAlign w:val="subscript"/>
        </w:rPr>
        <w:t xml:space="preserve">últ</w:t>
      </w:r>
      <w:r>
        <w:rPr>
          <w:rFonts w:ascii="Cambria Math" w:cs="Cambria Math" w:eastAsia="Cambria Math" w:hAnsi="Cambria Math"/>
          <w:sz w:val="24"/>
          <w:szCs w:val="24"/>
        </w:rPr>
        <w:t xml:space="preserve">) - pos(pv</w:t>
      </w:r>
      <w:r>
        <w:rPr>
          <w:rFonts w:ascii="Cambria Math" w:cs="Cambria Math" w:eastAsia="Cambria Math" w:hAnsi="Cambria Math"/>
          <w:sz w:val="24"/>
          <w:szCs w:val="24"/>
          <w:vertAlign w:val="subscript"/>
        </w:rPr>
        <w:t xml:space="preserve">prim</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n</w:t>
      </w:r>
      <w:r>
        <w:rPr>
          <w:rFonts w:ascii="Cambria Math" w:cs="Cambria Math" w:eastAsia="Cambria Math" w:hAnsi="Cambria Math"/>
          <w:sz w:val="24"/>
          <w:szCs w:val="24"/>
        </w:rPr>
        <w:t xml:space="preserve">-1) · Δ </w:t>
      </w:r>
      <w:r>
        <w:rPr>
          <w:rFonts w:ascii="Cambria Math" w:cs="Cambria Math" w:eastAsia="Cambria Math" w:hAnsi="Cambria Math"/>
          <w:sz w:val="24"/>
          <w:szCs w:val="24"/>
        </w:rPr>
        <w:t xml:space="preserve">t</w:t>
      </w:r>
      <w:r>
        <w:rPr>
          <w:rFonts w:ascii="Cambria Math" w:cs="Cambria Math" w:eastAsia="Cambria Math" w:hAnsi="Cambria Math"/>
          <w:sz w:val="24"/>
          <w:szCs w:val="24"/>
        </w:rPr>
        <w:t xml:space="preserve"> / 60</w:t>
      </w:r>
      <w:r>
        <w:rPr>
          <w:rFonts w:ascii="Cambria Math" w:cs="Cambria Math" w:eastAsia="Cambria Math" w:hAnsi="Cambria Math"/>
          <w:sz w:val="24"/>
          <w:szCs w:val="24"/>
        </w:rPr>
        <w:t xml:space="preserve">)</w:t>
      </w:r>
    </w:p>
    <w:p>
      <w:pPr>
        <w:spacing w:after="160"/>
        <w:jc w:val="both"/>
      </w:pPr>
      <w:r>
        <w:rPr>
          <w:rFonts w:ascii="Times New Roman" w:cs="Times New Roman" w:eastAsia="Times New Roman" w:hAnsi="Times New Roman"/>
          <w:b w:val="false"/>
          <w:bCs w:val="false"/>
          <w:sz w:val="22"/>
          <w:szCs w:val="22"/>
        </w:rPr>
        <w:t xml:space="preserve">onde </w:t>
      </w:r>
      <w:r>
        <w:rPr>
          <w:rFonts w:ascii="Cambria Math" w:cs="Cambria Math" w:eastAsia="Cambria Math" w:hAnsi="Cambria Math"/>
          <w:sz w:val="22"/>
          <w:szCs w:val="22"/>
        </w:rPr>
        <w:t xml:space="preserve">pv</w:t>
      </w:r>
      <w:r>
        <w:rPr>
          <w:rFonts w:ascii="Cambria Math" w:cs="Cambria Math" w:eastAsia="Cambria Math" w:hAnsi="Cambria Math"/>
          <w:sz w:val="22"/>
          <w:szCs w:val="22"/>
          <w:vertAlign w:val="subscript"/>
        </w:rPr>
        <w:t xml:space="preserve">últ</w:t>
      </w:r>
      <w:r>
        <w:rPr>
          <w:rFonts w:ascii="Times New Roman" w:cs="Times New Roman" w:eastAsia="Times New Roman" w:hAnsi="Times New Roman"/>
          <w:b w:val="false"/>
          <w:bCs w:val="false"/>
          <w:sz w:val="22"/>
          <w:szCs w:val="22"/>
        </w:rPr>
        <w:t xml:space="preserve"> e </w:t>
      </w:r>
      <w:r>
        <w:rPr>
          <w:rFonts w:ascii="Cambria Math" w:cs="Cambria Math" w:eastAsia="Cambria Math" w:hAnsi="Cambria Math"/>
          <w:sz w:val="22"/>
          <w:szCs w:val="22"/>
        </w:rPr>
        <w:t xml:space="preserve">pv</w:t>
      </w:r>
      <w:r>
        <w:rPr>
          <w:rFonts w:ascii="Cambria Math" w:cs="Cambria Math" w:eastAsia="Cambria Math" w:hAnsi="Cambria Math"/>
          <w:sz w:val="22"/>
          <w:szCs w:val="22"/>
          <w:vertAlign w:val="subscript"/>
        </w:rPr>
        <w:t xml:space="preserve">prim</w:t>
      </w:r>
      <w:r>
        <w:rPr>
          <w:rFonts w:ascii="Times New Roman" w:cs="Times New Roman" w:eastAsia="Times New Roman" w:hAnsi="Times New Roman"/>
          <w:b w:val="false"/>
          <w:bCs w:val="false"/>
          <w:sz w:val="22"/>
          <w:szCs w:val="22"/>
        </w:rPr>
        <w:t xml:space="preserve"> são, respectivamente, a última e a primeira amostra de PV na janela, </w:t>
      </w:r>
      <w:r>
        <w:rPr>
          <w:rFonts w:ascii="Cambria Math" w:cs="Cambria Math" w:eastAsia="Cambria Math" w:hAnsi="Cambria Math"/>
          <w:sz w:val="22"/>
          <w:szCs w:val="22"/>
        </w:rPr>
        <w:t xml:space="preserve">n</w:t>
      </w:r>
      <w:r>
        <w:rPr>
          <w:rFonts w:ascii="Times New Roman" w:cs="Times New Roman" w:eastAsia="Times New Roman" w:hAnsi="Times New Roman"/>
          <w:b w:val="false"/>
          <w:bCs w:val="false"/>
          <w:sz w:val="22"/>
          <w:szCs w:val="22"/>
        </w:rPr>
        <w:t xml:space="preserve"> é o número de amostras na janela e </w:t>
      </w:r>
      <w:r>
        <w:rPr>
          <w:rFonts w:ascii="Cambria Math" w:cs="Cambria Math" w:eastAsia="Cambria Math" w:hAnsi="Cambria Math"/>
          <w:sz w:val="22"/>
          <w:szCs w:val="22"/>
        </w:rPr>
        <w:t xml:space="preserve">Δ </w:t>
      </w:r>
      <w:r>
        <w:rPr>
          <w:rFonts w:ascii="Cambria Math" w:cs="Cambria Math" w:eastAsia="Cambria Math" w:hAnsi="Cambria Math"/>
          <w:sz w:val="22"/>
          <w:szCs w:val="22"/>
        </w:rPr>
        <w:t xml:space="preserve">t</w:t>
      </w:r>
      <w:r>
        <w:rPr>
          <w:rFonts w:ascii="Times New Roman" w:cs="Times New Roman" w:eastAsia="Times New Roman" w:hAnsi="Times New Roman"/>
          <w:b w:val="false"/>
          <w:bCs w:val="false"/>
          <w:sz w:val="22"/>
          <w:szCs w:val="22"/>
        </w:rPr>
        <w:t xml:space="preserve"> é o período de amostragem em segundos (</w:t>
      </w:r>
      <w:r>
        <w:rPr>
          <w:rFonts w:ascii="Consolas" w:cs="Consolas" w:eastAsia="Consolas" w:hAnsi="Consolas"/>
          <w:sz w:val="20"/>
          <w:szCs w:val="20"/>
        </w:rPr>
        <w:t xml:space="preserve">self._dt</w:t>
      </w:r>
      <w:r>
        <w:rPr>
          <w:rFonts w:ascii="Times New Roman" w:cs="Times New Roman" w:eastAsia="Times New Roman" w:hAnsi="Times New Roman"/>
          <w:b w:val="false"/>
          <w:bCs w:val="false"/>
          <w:sz w:val="22"/>
          <w:szCs w:val="22"/>
        </w:rPr>
        <w:t xml:space="preserve">, default 60 s). O sinal é positivo quando a PV se afasta do centro da banda (aproximando-se de uma parede) e negativo quando retorna ao centro — conforme o próprio docstring do método: "Positive = PV heading for a band wall (|PV − centre| growing). Negative = PV returning toward the centre." Se a janela tiver menos de 2 amostras ou </w:t>
      </w:r>
      <w:r>
        <w:rPr>
          <w:rFonts w:ascii="Cambria Math" w:cs="Cambria Math" w:eastAsia="Cambria Math" w:hAnsi="Cambria Math"/>
          <w:sz w:val="22"/>
          <w:szCs w:val="22"/>
        </w:rPr>
        <w:t xml:space="preserve">Δ </w:t>
      </w:r>
      <w:r>
        <w:rPr>
          <w:rFonts w:ascii="Cambria Math" w:cs="Cambria Math" w:eastAsia="Cambria Math" w:hAnsi="Cambria Math"/>
          <w:sz w:val="22"/>
          <w:szCs w:val="22"/>
        </w:rPr>
        <w:t xml:space="preserve">t</w:t>
      </w:r>
      <w:r>
        <w:rPr>
          <w:rFonts w:ascii="Cambria Math" w:cs="Cambria Math" w:eastAsia="Cambria Math" w:hAnsi="Cambria Math"/>
          <w:sz w:val="22"/>
          <w:szCs w:val="22"/>
        </w:rPr>
        <w:t xml:space="preserve"> ≤ 0</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dpos</w:t>
      </w:r>
      <w:r>
        <w:rPr>
          <w:rFonts w:ascii="Times New Roman" w:cs="Times New Roman" w:eastAsia="Times New Roman" w:hAnsi="Times New Roman"/>
          <w:b w:val="false"/>
          <w:bCs w:val="false"/>
          <w:sz w:val="22"/>
          <w:szCs w:val="22"/>
        </w:rPr>
        <w:t xml:space="preserve"> é 0. Em </w:t>
      </w:r>
      <w:r>
        <w:rPr>
          <w:rFonts w:ascii="Consolas" w:cs="Consolas" w:eastAsia="Consolas" w:hAnsi="Consolas"/>
          <w:sz w:val="20"/>
          <w:szCs w:val="20"/>
        </w:rPr>
        <w:t xml:space="preserve">compute_adjustment</w:t>
      </w:r>
      <w:r>
        <w:rPr>
          <w:rFonts w:ascii="Times New Roman" w:cs="Times New Roman" w:eastAsia="Times New Roman" w:hAnsi="Times New Roman"/>
          <w:b w:val="false"/>
          <w:bCs w:val="false"/>
          <w:sz w:val="22"/>
          <w:szCs w:val="22"/>
        </w:rPr>
        <w:t xml:space="preserve">, o valor bruto de </w:t>
      </w:r>
      <w:r>
        <w:rPr>
          <w:rFonts w:ascii="Consolas" w:cs="Consolas" w:eastAsia="Consolas" w:hAnsi="Consolas"/>
          <w:sz w:val="20"/>
          <w:szCs w:val="20"/>
        </w:rPr>
        <w:t xml:space="preserve">dpos</w:t>
      </w:r>
      <w:r>
        <w:rPr>
          <w:rFonts w:ascii="Times New Roman" w:cs="Times New Roman" w:eastAsia="Times New Roman" w:hAnsi="Times New Roman"/>
          <w:b w:val="false"/>
          <w:bCs w:val="false"/>
          <w:sz w:val="22"/>
          <w:szCs w:val="22"/>
        </w:rPr>
        <w:t xml:space="preserve"> é adicionalmente saturado em </w:t>
      </w:r>
      <w:r>
        <w:rPr>
          <w:rFonts w:ascii="Cambria Math" w:cs="Cambria Math" w:eastAsia="Cambria Math" w:hAnsi="Cambria Math"/>
          <w:sz w:val="22"/>
          <w:szCs w:val="22"/>
        </w:rPr>
        <w:t xml:space="preserve">[-10, 10]</w:t>
      </w:r>
      <w:r>
        <w:rPr>
          <w:rFonts w:ascii="Times New Roman" w:cs="Times New Roman" w:eastAsia="Times New Roman" w:hAnsi="Times New Roman"/>
          <w:b w:val="false"/>
          <w:bCs w:val="false"/>
          <w:sz w:val="22"/>
          <w:szCs w:val="22"/>
        </w:rPr>
        <w:t xml:space="preserve"> antes de alimentar a inferência (</w:t>
      </w:r>
      <w:r>
        <w:rPr>
          <w:rFonts w:ascii="Consolas" w:cs="Consolas" w:eastAsia="Consolas" w:hAnsi="Consolas"/>
          <w:sz w:val="20"/>
          <w:szCs w:val="20"/>
        </w:rPr>
        <w:t xml:space="preserve">fuzzy_engine_v2.py:1169</w:t>
      </w:r>
      <w:r>
        <w:rPr>
          <w:rFonts w:ascii="Times New Roman" w:cs="Times New Roman" w:eastAsia="Times New Roman" w:hAnsi="Times New Roman"/>
          <w:b w:val="false"/>
          <w:bCs w:val="false"/>
          <w:sz w:val="22"/>
          <w:szCs w:val="22"/>
        </w:rPr>
        <w:t xml:space="preserve">).</w:t>
      </w:r>
    </w:p>
    <w:p>
      <w:pPr>
        <w:spacing w:after="160"/>
        <w:jc w:val="both"/>
      </w:pPr>
      <w:r>
        <w:rPr>
          <w:rFonts w:ascii="Consolas" w:cs="Consolas" w:eastAsia="Consolas" w:hAnsi="Consolas"/>
          <w:sz w:val="20"/>
          <w:szCs w:val="20"/>
        </w:rPr>
        <w:t xml:space="preserve">err</w:t>
      </w:r>
      <w:r>
        <w:rPr>
          <w:rFonts w:ascii="Times New Roman" w:cs="Times New Roman" w:eastAsia="Times New Roman" w:hAnsi="Times New Roman"/>
          <w:b/>
          <w:bCs/>
          <w:sz w:val="22"/>
          <w:szCs w:val="22"/>
        </w:rPr>
        <w:t xml:space="preserve"> — erro médio normalizado</w:t>
      </w:r>
      <w:r>
        <w:rPr>
          <w:rFonts w:ascii="Times New Roman" w:cs="Times New Roman" w:eastAsia="Times New Roman" w:hAnsi="Times New Roman"/>
          <w:b w:val="false"/>
          <w:bCs w:val="false"/>
          <w:sz w:val="22"/>
          <w:szCs w:val="22"/>
        </w:rPr>
        <w:t xml:space="preserve">, calculado por </w:t>
      </w:r>
      <w:r>
        <w:rPr>
          <w:rFonts w:ascii="Consolas" w:cs="Consolas" w:eastAsia="Consolas" w:hAnsi="Consolas"/>
          <w:sz w:val="20"/>
          <w:szCs w:val="20"/>
        </w:rPr>
        <w:t xml:space="preserve">_err_norm</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fuzzy_engine_v2.py:1129-1139</w:t>
      </w:r>
      <w:r>
        <w:rPr>
          <w:rFonts w:ascii="Times New Roman" w:cs="Times New Roman" w:eastAsia="Times New Roman" w:hAnsi="Times New Roman"/>
          <w:b w:val="false"/>
          <w:bCs w:val="false"/>
          <w:sz w:val="22"/>
          <w:szCs w:val="22"/>
        </w:rPr>
        <w:t xml:space="preserve">):</w:t>
      </w:r>
    </w:p>
    <w:p>
      <w:pPr>
        <w:spacing w:after="160" w:before="160"/>
        <w:jc w:val="center"/>
      </w:pPr>
      <w:r>
        <w:rPr>
          <w:rFonts w:ascii="Cambria Math" w:cs="Cambria Math" w:eastAsia="Cambria Math" w:hAnsi="Cambria Math"/>
          <w:sz w:val="24"/>
          <w:szCs w:val="24"/>
        </w:rPr>
        <w:t xml:space="preserve">err =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e̅</w:t>
      </w:r>
      <w:r>
        <w:rPr>
          <w:rFonts w:ascii="Cambria Math" w:cs="Cambria Math" w:eastAsia="Cambria Math" w:hAnsi="Cambria Math"/>
          <w:sz w:val="24"/>
          <w:szCs w:val="24"/>
        </w:rPr>
        <w:t xml:space="preserve">|̅ × 100</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error_small_pct</w:t>
      </w:r>
      <w:r>
        <w:rPr>
          <w:rFonts w:ascii="Cambria Math" w:cs="Cambria Math" w:eastAsia="Cambria Math" w:hAnsi="Cambria Math"/>
          <w:sz w:val="24"/>
          <w:szCs w:val="24"/>
        </w:rPr>
        <w:t xml:space="preserve">),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e̅</w:t>
      </w:r>
      <w:r>
        <w:rPr>
          <w:rFonts w:ascii="Cambria Math" w:cs="Cambria Math" w:eastAsia="Cambria Math" w:hAnsi="Cambria Math"/>
          <w:sz w:val="24"/>
          <w:szCs w:val="24"/>
        </w:rPr>
        <w:t xml:space="preserve">|̅ =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1</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n</w:t>
      </w:r>
      <w:r>
        <w:rPr>
          <w:rFonts w:ascii="Cambria Math" w:cs="Cambria Math" w:eastAsia="Cambria Math" w:hAnsi="Cambria Math"/>
          <w:sz w:val="24"/>
          <w:szCs w:val="24"/>
        </w:rPr>
        <w:t xml:space="preserve">)Σ</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vertAlign w:val="subscript"/>
        </w:rPr>
        <w:t xml:space="preserve">=1</w:t>
      </w:r>
      <w:r>
        <w:rPr>
          <w:rFonts w:ascii="Cambria Math" w:cs="Cambria Math" w:eastAsia="Cambria Math" w:hAnsi="Cambria Math"/>
          <w:sz w:val="24"/>
          <w:szCs w:val="24"/>
          <w:vertAlign w:val="superscript"/>
        </w:rPr>
        <w:t xml:space="preserve">n</w:t>
      </w:r>
      <w:r>
        <w:rPr>
          <w:rFonts w:ascii="Cambria Math" w:cs="Cambria Math" w:eastAsia="Cambria Math" w:hAnsi="Cambria Math"/>
          <w:sz w:val="24"/>
          <w:szCs w:val="24"/>
        </w:rPr>
        <w:t xml:space="preserve"> |</w:t>
      </w:r>
      <w:r>
        <w:rPr>
          <w:rFonts w:ascii="Cambria Math" w:cs="Cambria Math" w:eastAsia="Cambria Math" w:hAnsi="Cambria Math"/>
          <w:sz w:val="24"/>
          <w:szCs w:val="24"/>
        </w:rPr>
        <w:t xml:space="preserve">e</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rPr>
        <w:t xml:space="preserve">|</w:t>
      </w:r>
    </w:p>
    <w:p>
      <w:pPr>
        <w:spacing w:after="160"/>
        <w:jc w:val="both"/>
      </w:pPr>
      <w:r>
        <w:rPr>
          <w:rFonts w:ascii="Times New Roman" w:cs="Times New Roman" w:eastAsia="Times New Roman" w:hAnsi="Times New Roman"/>
          <w:b w:val="false"/>
          <w:bCs w:val="false"/>
          <w:sz w:val="22"/>
          <w:szCs w:val="22"/>
        </w:rPr>
        <w:t xml:space="preserve">onde </w:t>
      </w:r>
      <w:r>
        <w:rPr>
          <w:rFonts w:ascii="Cambria Math" w:cs="Cambria Math" w:eastAsia="Cambria Math" w:hAnsi="Cambria Math"/>
          <w:sz w:val="22"/>
          <w:szCs w:val="22"/>
        </w:rPr>
        <w:t xml:space="preserve">e</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são as amostras de </w:t>
      </w:r>
      <w:r>
        <w:rPr>
          <w:rFonts w:ascii="Consolas" w:cs="Consolas" w:eastAsia="Consolas" w:hAnsi="Consolas"/>
          <w:sz w:val="20"/>
          <w:szCs w:val="20"/>
        </w:rPr>
        <w:t xml:space="preserve">error_frac</w:t>
      </w:r>
      <w:r>
        <w:rPr>
          <w:rFonts w:ascii="Times New Roman" w:cs="Times New Roman" w:eastAsia="Times New Roman" w:hAnsi="Times New Roman"/>
          <w:b w:val="false"/>
          <w:bCs w:val="false"/>
          <w:sz w:val="22"/>
          <w:szCs w:val="22"/>
        </w:rPr>
        <w:t xml:space="preserve"> (erro fracionário do span) acumuladas na janela e </w:t>
      </w:r>
      <w:r>
        <w:rPr>
          <w:rFonts w:ascii="Consolas" w:cs="Consolas" w:eastAsia="Consolas" w:hAnsi="Consolas"/>
          <w:sz w:val="20"/>
          <w:szCs w:val="20"/>
        </w:rPr>
        <w:t xml:space="preserve">error_small_pct</w:t>
      </w:r>
      <w:r>
        <w:rPr>
          <w:rFonts w:ascii="Times New Roman" w:cs="Times New Roman" w:eastAsia="Times New Roman" w:hAnsi="Times New Roman"/>
          <w:b w:val="false"/>
          <w:bCs w:val="false"/>
          <w:sz w:val="22"/>
          <w:szCs w:val="22"/>
        </w:rPr>
        <w:t xml:space="preserve"> é o parâmetro configurável do construtor (default 5 %, via </w:t>
      </w:r>
      <w:r>
        <w:rPr>
          <w:rFonts w:ascii="Consolas" w:cs="Consolas" w:eastAsia="Consolas" w:hAnsi="Consolas"/>
          <w:sz w:val="20"/>
          <w:szCs w:val="20"/>
        </w:rPr>
        <w:t xml:space="preserve">_DEFAULT_ERROR_SMALL_PCT = 5.0</w:t>
      </w:r>
      <w:r>
        <w:rPr>
          <w:rFonts w:ascii="Times New Roman" w:cs="Times New Roman" w:eastAsia="Times New Roman" w:hAnsi="Times New Roman"/>
          <w:b w:val="false"/>
          <w:bCs w:val="false"/>
          <w:sz w:val="22"/>
          <w:szCs w:val="22"/>
        </w:rPr>
        <w:t xml:space="preserve">, com o mesmo mecanismo de </w:t>
      </w:r>
      <w:r>
        <w:rPr>
          <w:rFonts w:ascii="Times New Roman" w:cs="Times New Roman" w:eastAsia="Times New Roman" w:hAnsi="Times New Roman"/>
          <w:b w:val="false"/>
          <w:bCs w:val="false"/>
          <w:sz w:val="22"/>
          <w:szCs w:val="22"/>
        </w:rPr>
        <w:t xml:space="preserve">fallback</w:t>
      </w:r>
      <w:r>
        <w:rPr>
          <w:rFonts w:ascii="Times New Roman" w:cs="Times New Roman" w:eastAsia="Times New Roman" w:hAnsi="Times New Roman"/>
          <w:b w:val="false"/>
          <w:bCs w:val="false"/>
          <w:sz w:val="22"/>
          <w:szCs w:val="22"/>
        </w:rPr>
        <w:t xml:space="preserve"> por log de aviso caso um valor não positivo seja fornecido — </w:t>
      </w:r>
      <w:r>
        <w:rPr>
          <w:rFonts w:ascii="Consolas" w:cs="Consolas" w:eastAsia="Consolas" w:hAnsi="Consolas"/>
          <w:sz w:val="20"/>
          <w:szCs w:val="20"/>
        </w:rPr>
        <w:t xml:space="preserve">fuzzy_engine_v2.py:1081-1087</w:t>
      </w:r>
      <w:r>
        <w:rPr>
          <w:rFonts w:ascii="Times New Roman" w:cs="Times New Roman" w:eastAsia="Times New Roman" w:hAnsi="Times New Roman"/>
          <w:b w:val="false"/>
          <w:bCs w:val="false"/>
          <w:sz w:val="22"/>
          <w:szCs w:val="22"/>
        </w:rPr>
        <w:t xml:space="preserve">). O uso da média sobre a janela, em vez do erro instantâneo, segue a mesma justificativa aplicada em SP_TRACKING: uma única amostra ruidosa não deve alternar o laço entre os grupos de regras de erro pequeno e erro grande.</w:t>
      </w:r>
    </w:p>
    <w:p>
      <w:pPr>
        <w:spacing w:after="160"/>
        <w:jc w:val="both"/>
      </w:pPr>
      <w:r>
        <w:rPr>
          <w:rFonts w:ascii="Consolas" w:cs="Consolas" w:eastAsia="Consolas" w:hAnsi="Consolas"/>
          <w:sz w:val="20"/>
          <w:szCs w:val="20"/>
        </w:rPr>
        <w:t xml:space="preserve">tv</w:t>
      </w:r>
      <w:r>
        <w:rPr>
          <w:rFonts w:ascii="Times New Roman" w:cs="Times New Roman" w:eastAsia="Times New Roman" w:hAnsi="Times New Roman"/>
          <w:b/>
          <w:bCs/>
          <w:sz w:val="22"/>
          <w:szCs w:val="22"/>
        </w:rPr>
        <w:t xml:space="preserve"> — variação total da válvula por amostra</w:t>
      </w:r>
      <w:r>
        <w:rPr>
          <w:rFonts w:ascii="Times New Roman" w:cs="Times New Roman" w:eastAsia="Times New Roman" w:hAnsi="Times New Roman"/>
          <w:b w:val="false"/>
          <w:bCs w:val="false"/>
          <w:sz w:val="22"/>
          <w:szCs w:val="22"/>
        </w:rPr>
        <w:t xml:space="preserve">, calculada por </w:t>
      </w:r>
      <w:r>
        <w:rPr>
          <w:rFonts w:ascii="Consolas" w:cs="Consolas" w:eastAsia="Consolas" w:hAnsi="Consolas"/>
          <w:sz w:val="20"/>
          <w:szCs w:val="20"/>
        </w:rPr>
        <w:t xml:space="preserve">_tv_mv</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fuzzy_engine_v2.py:1106-1112</w:t>
      </w:r>
      <w:r>
        <w:rPr>
          <w:rFonts w:ascii="Times New Roman" w:cs="Times New Roman" w:eastAsia="Times New Roman" w:hAnsi="Times New Roman"/>
          <w:b w:val="false"/>
          <w:bCs w:val="false"/>
          <w:sz w:val="22"/>
          <w:szCs w:val="22"/>
        </w:rPr>
        <w:t xml:space="preserve">):</w:t>
      </w:r>
    </w:p>
    <w:p>
      <w:pPr>
        <w:spacing w:after="160" w:before="160"/>
        <w:jc w:val="center"/>
      </w:pPr>
      <w:r>
        <w:rPr>
          <w:rFonts w:ascii="Cambria Math" w:cs="Cambria Math" w:eastAsia="Cambria Math" w:hAnsi="Cambria Math"/>
          <w:sz w:val="24"/>
          <w:szCs w:val="24"/>
        </w:rPr>
        <w:t xml:space="preserve">tv = min (1,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1</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n</w:t>
      </w:r>
      <w:r>
        <w:rPr>
          <w:rFonts w:ascii="Cambria Math" w:cs="Cambria Math" w:eastAsia="Cambria Math" w:hAnsi="Cambria Math"/>
          <w:sz w:val="24"/>
          <w:szCs w:val="24"/>
        </w:rPr>
        <w:t xml:space="preserve">-1</w:t>
      </w:r>
      <w:r>
        <w:rPr>
          <w:rFonts w:ascii="Cambria Math" w:cs="Cambria Math" w:eastAsia="Cambria Math" w:hAnsi="Cambria Math"/>
          <w:sz w:val="24"/>
          <w:szCs w:val="24"/>
        </w:rPr>
        <w:t xml:space="preserve">)Σ</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vertAlign w:val="subscript"/>
        </w:rPr>
        <w:t xml:space="preserve">=1</w:t>
      </w:r>
      <w:r>
        <w:rPr>
          <w:rFonts w:ascii="Cambria Math" w:cs="Cambria Math" w:eastAsia="Cambria Math" w:hAnsi="Cambria Math"/>
          <w:sz w:val="24"/>
          <w:szCs w:val="24"/>
          <w:vertAlign w:val="superscript"/>
        </w:rPr>
        <w:t xml:space="preserve">n</w:t>
      </w:r>
      <w:r>
        <w:rPr>
          <w:rFonts w:ascii="Cambria Math" w:cs="Cambria Math" w:eastAsia="Cambria Math" w:hAnsi="Cambria Math"/>
          <w:sz w:val="24"/>
          <w:szCs w:val="24"/>
          <w:vertAlign w:val="superscript"/>
        </w:rPr>
        <w:t xml:space="preserve">-1</w:t>
      </w:r>
      <w:r>
        <w:rPr>
          <w:rFonts w:ascii="Cambria Math" w:cs="Cambria Math" w:eastAsia="Cambria Math" w:hAnsi="Cambria Math"/>
          <w:sz w:val="24"/>
          <w:szCs w:val="24"/>
        </w:rPr>
        <w:t xml:space="preserve"> | co</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vertAlign w:val="subscript"/>
        </w:rPr>
        <w:t xml:space="preserve">+1</w:t>
      </w:r>
      <w:r>
        <w:rPr>
          <w:rFonts w:ascii="Cambria Math" w:cs="Cambria Math" w:eastAsia="Cambria Math" w:hAnsi="Cambria Math"/>
          <w:sz w:val="24"/>
          <w:szCs w:val="24"/>
        </w:rPr>
        <w:t xml:space="preserve"> - co</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rPr>
        <w:t xml:space="preserve">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0,05</w:t>
      </w:r>
      <w:r>
        <w:rPr>
          <w:rFonts w:ascii="Cambria Math" w:cs="Cambria Math" w:eastAsia="Cambria Math" w:hAnsi="Cambria Math"/>
          <w:sz w:val="24"/>
          <w:szCs w:val="24"/>
        </w:rPr>
        <w:t xml:space="preserve">))</w:t>
      </w:r>
    </w:p>
    <w:p>
      <w:pPr>
        <w:spacing w:after="160"/>
        <w:jc w:val="both"/>
      </w:pPr>
      <w:r>
        <w:rPr>
          <w:rFonts w:ascii="Times New Roman" w:cs="Times New Roman" w:eastAsia="Times New Roman" w:hAnsi="Times New Roman"/>
          <w:b w:val="false"/>
          <w:bCs w:val="false"/>
          <w:sz w:val="22"/>
          <w:szCs w:val="22"/>
        </w:rPr>
        <w:t xml:space="preserve">isto é, a média das variações absolutas de CO entre amostras consecutivas da janela, normalizada pela escala plena </w:t>
      </w:r>
      <w:r>
        <w:rPr>
          <w:rFonts w:ascii="Consolas" w:cs="Consolas" w:eastAsia="Consolas" w:hAnsi="Consolas"/>
          <w:sz w:val="20"/>
          <w:szCs w:val="20"/>
        </w:rPr>
        <w:t xml:space="preserve">_TV_FULL_SCALE_PER_SAMPLE = 0.05</w:t>
      </w:r>
      <w:r>
        <w:rPr>
          <w:rFonts w:ascii="Times New Roman" w:cs="Times New Roman" w:eastAsia="Times New Roman" w:hAnsi="Times New Roman"/>
          <w:b w:val="false"/>
          <w:bCs w:val="false"/>
          <w:sz w:val="22"/>
          <w:szCs w:val="22"/>
        </w:rPr>
        <w:t xml:space="preserve"> (5 % de CO por amostra corresponde a </w:t>
      </w:r>
      <w:r>
        <w:rPr>
          <w:rFonts w:ascii="Cambria Math" w:cs="Cambria Math" w:eastAsia="Cambria Math" w:hAnsi="Cambria Math"/>
          <w:sz w:val="22"/>
          <w:szCs w:val="22"/>
        </w:rPr>
        <w:t xml:space="preserve">tv=1</w:t>
      </w:r>
      <w:r>
        <w:rPr>
          <w:rFonts w:ascii="Times New Roman" w:cs="Times New Roman" w:eastAsia="Times New Roman" w:hAnsi="Times New Roman"/>
          <w:b w:val="false"/>
          <w:bCs w:val="false"/>
          <w:sz w:val="22"/>
          <w:szCs w:val="22"/>
        </w:rPr>
        <w:t xml:space="preserve">) e saturada em 1. Se a janela tiver menos de 2 amostras, </w:t>
      </w:r>
      <w:r>
        <w:rPr>
          <w:rFonts w:ascii="Consolas" w:cs="Consolas" w:eastAsia="Consolas" w:hAnsi="Consolas"/>
          <w:sz w:val="20"/>
          <w:szCs w:val="20"/>
        </w:rPr>
        <w:t xml:space="preserve">tv</w:t>
      </w:r>
      <w:r>
        <w:rPr>
          <w:rFonts w:ascii="Times New Roman" w:cs="Times New Roman" w:eastAsia="Times New Roman" w:hAnsi="Times New Roman"/>
          <w:b w:val="false"/>
          <w:bCs w:val="false"/>
          <w:sz w:val="22"/>
          <w:szCs w:val="22"/>
        </w:rPr>
        <w:t xml:space="preserve"> é 0.</w:t>
      </w:r>
    </w:p>
    <w:p>
      <w:pPr>
        <w:pStyle w:val="Heading3"/>
        <w:spacing w:after="120" w:before="240"/>
      </w:pPr>
      <w:r>
        <w:rPr>
          <w:rFonts w:ascii="Times New Roman" w:cs="Times New Roman" w:eastAsia="Times New Roman" w:hAnsi="Times New Roman"/>
          <w:b w:val="false"/>
          <w:bCs w:val="false"/>
          <w:sz w:val="22"/>
          <w:szCs w:val="22"/>
        </w:rPr>
        <w:t xml:space="preserve">5.3 Funções de pertinência</w:t>
      </w:r>
    </w:p>
    <w:p>
      <w:pPr>
        <w:spacing w:after="160"/>
        <w:jc w:val="both"/>
      </w:pPr>
      <w:r>
        <w:rPr>
          <w:rFonts w:ascii="Times New Roman" w:cs="Times New Roman" w:eastAsia="Times New Roman" w:hAnsi="Times New Roman"/>
          <w:b w:val="false"/>
          <w:bCs w:val="false"/>
          <w:sz w:val="22"/>
          <w:szCs w:val="22"/>
        </w:rPr>
        <w:t xml:space="preserve">Todas as quatro entradas são fuzzificadas com o núcleo compartilhado </w:t>
      </w:r>
      <w:r>
        <w:rPr>
          <w:rFonts w:ascii="Consolas" w:cs="Consolas" w:eastAsia="Consolas" w:hAnsi="Consolas"/>
          <w:sz w:val="20"/>
          <w:szCs w:val="20"/>
        </w:rPr>
        <w:t xml:space="preserve">_fuzzify</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fuzzy_engine_v2.py:73-80</w:t>
      </w:r>
      <w:r>
        <w:rPr>
          <w:rFonts w:ascii="Times New Roman" w:cs="Times New Roman" w:eastAsia="Times New Roman" w:hAnsi="Times New Roman"/>
          <w:b w:val="false"/>
          <w:bCs w:val="false"/>
          <w:sz w:val="22"/>
          <w:szCs w:val="22"/>
        </w:rPr>
        <w:t xml:space="preserve">), que aplica </w:t>
      </w:r>
      <w:r>
        <w:rPr>
          <w:rFonts w:ascii="Consolas" w:cs="Consolas" w:eastAsia="Consolas" w:hAnsi="Consolas"/>
          <w:sz w:val="20"/>
          <w:szCs w:val="20"/>
        </w:rPr>
        <w:t xml:space="preserve">triangular_mf</w:t>
      </w:r>
      <w:r>
        <w:rPr>
          <w:rFonts w:ascii="Times New Roman" w:cs="Times New Roman" w:eastAsia="Times New Roman" w:hAnsi="Times New Roman"/>
          <w:b w:val="false"/>
          <w:bCs w:val="false"/>
          <w:sz w:val="22"/>
          <w:szCs w:val="22"/>
        </w:rPr>
        <w:t xml:space="preserve">/</w:t>
      </w:r>
      <w:r>
        <w:rPr>
          <w:rFonts w:ascii="Consolas" w:cs="Consolas" w:eastAsia="Consolas" w:hAnsi="Consolas"/>
          <w:sz w:val="20"/>
          <w:szCs w:val="20"/>
        </w:rPr>
        <w:t xml:space="preserve">trapezoidal_mf</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fuzzy_engine_v2.py:47-66</w:t>
      </w:r>
      <w:r>
        <w:rPr>
          <w:rFonts w:ascii="Times New Roman" w:cs="Times New Roman" w:eastAsia="Times New Roman" w:hAnsi="Times New Roman"/>
          <w:b w:val="false"/>
          <w:bCs w:val="false"/>
          <w:sz w:val="22"/>
          <w:szCs w:val="22"/>
        </w:rPr>
        <w:t xml:space="preserve">) a cada MF nomeada em seu respectivo </w:t>
      </w:r>
      <w:r>
        <w:rPr>
          <w:rFonts w:ascii="Consolas" w:cs="Consolas" w:eastAsia="Consolas" w:hAnsi="Consolas"/>
          <w:sz w:val="20"/>
          <w:szCs w:val="20"/>
        </w:rPr>
        <w:t xml:space="preserve">MFSet</w:t>
      </w:r>
      <w:r>
        <w:rPr>
          <w:rFonts w:ascii="Times New Roman" w:cs="Times New Roman" w:eastAsia="Times New Roman" w:hAnsi="Times New Roman"/>
          <w:b w:val="false"/>
          <w:bCs w:val="false"/>
          <w:sz w:val="22"/>
          <w:szCs w:val="22"/>
        </w:rPr>
        <w:t xml:space="preserve">. Os quatro conjuntos usados por </w:t>
      </w:r>
      <w:r>
        <w:rPr>
          <w:rFonts w:ascii="Consolas" w:cs="Consolas" w:eastAsia="Consolas" w:hAnsi="Consolas"/>
          <w:sz w:val="20"/>
          <w:szCs w:val="20"/>
        </w:rPr>
        <w:t xml:space="preserve">FuzzyEngineV2SurgeLevel</w:t>
      </w:r>
      <w:r>
        <w:rPr>
          <w:rFonts w:ascii="Times New Roman" w:cs="Times New Roman" w:eastAsia="Times New Roman" w:hAnsi="Times New Roman"/>
          <w:b w:val="false"/>
          <w:bCs w:val="false"/>
          <w:sz w:val="22"/>
          <w:szCs w:val="22"/>
        </w:rPr>
        <w:t xml:space="preserve"> estão definidos em </w:t>
      </w:r>
      <w:r>
        <w:rPr>
          <w:rFonts w:ascii="Consolas" w:cs="Consolas" w:eastAsia="Consolas" w:hAnsi="Consolas"/>
          <w:sz w:val="20"/>
          <w:szCs w:val="20"/>
        </w:rPr>
        <w:t xml:space="preserve">fuzzy_engine_v2.py:956-981</w:t>
      </w:r>
      <w:r>
        <w:rPr>
          <w:rFonts w:ascii="Times New Roman" w:cs="Times New Roman" w:eastAsia="Times New Roman" w:hAnsi="Times New Roman"/>
          <w:b w:val="false"/>
          <w:bCs w:val="false"/>
          <w:sz w:val="22"/>
          <w:szCs w:val="22"/>
        </w:rPr>
        <w:t xml:space="preserve">:</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2069"/>
        <w:gridCol w:w="2069"/>
        <w:gridCol w:w="2069"/>
        <w:gridCol w:w="2865"/>
      </w:tblGrid>
      <w:tr>
        <w:trPr>
          <w:cantSplit/>
          <w:tblHeader/>
        </w:trPr>
        <w:tc>
          <w:tcPr>
            <w:tcW w:type="dxa" w:w="2069"/>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Conjunto (variável)</w:t>
            </w:r>
          </w:p>
        </w:tc>
        <w:tc>
          <w:tcPr>
            <w:tcW w:type="dxa" w:w="2069"/>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Nível</w:t>
            </w:r>
          </w:p>
        </w:tc>
        <w:tc>
          <w:tcPr>
            <w:tcW w:type="dxa" w:w="2069"/>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Tipo</w:t>
            </w:r>
          </w:p>
        </w:tc>
        <w:tc>
          <w:tcPr>
            <w:tcW w:type="dxa" w:w="2865"/>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Parâmetros </w:t>
            </w:r>
            <w:r>
              <w:rPr>
                <w:rFonts w:ascii="Cambria Math" w:cs="Cambria Math" w:eastAsia="Cambria Math" w:hAnsi="Cambria Math"/>
                <w:b/>
                <w:bCs/>
                <w:color w:val="FFFFFF"/>
                <w:sz w:val="18"/>
                <w:szCs w:val="18"/>
              </w:rPr>
              <w:t xml:space="preserve">(</w:t>
            </w:r>
            <w:r>
              <w:rPr>
                <w:rFonts w:ascii="Cambria Math" w:cs="Cambria Math" w:eastAsia="Cambria Math" w:hAnsi="Cambria Math"/>
                <w:b/>
                <w:bCs/>
                <w:color w:val="FFFFFF"/>
                <w:sz w:val="18"/>
                <w:szCs w:val="18"/>
              </w:rPr>
              <w:t xml:space="preserve">a</w:t>
            </w:r>
            <w:r>
              <w:rPr>
                <w:rFonts w:ascii="Cambria Math" w:cs="Cambria Math" w:eastAsia="Cambria Math" w:hAnsi="Cambria Math"/>
                <w:b/>
                <w:bCs/>
                <w:color w:val="FFFFFF"/>
                <w:sz w:val="18"/>
                <w:szCs w:val="18"/>
              </w:rPr>
              <w:t xml:space="preserve">,</w:t>
            </w:r>
            <w:r>
              <w:rPr>
                <w:rFonts w:ascii="Cambria Math" w:cs="Cambria Math" w:eastAsia="Cambria Math" w:hAnsi="Cambria Math"/>
                <w:b/>
                <w:bCs/>
                <w:color w:val="FFFFFF"/>
                <w:sz w:val="18"/>
                <w:szCs w:val="18"/>
              </w:rPr>
              <w:t xml:space="preserve">b</w:t>
            </w:r>
            <w:r>
              <w:rPr>
                <w:rFonts w:ascii="Cambria Math" w:cs="Cambria Math" w:eastAsia="Cambria Math" w:hAnsi="Cambria Math"/>
                <w:b/>
                <w:bCs/>
                <w:color w:val="FFFFFF"/>
                <w:sz w:val="18"/>
                <w:szCs w:val="18"/>
              </w:rPr>
              <w:t xml:space="preserve">,</w:t>
            </w:r>
            <w:r>
              <w:rPr>
                <w:rFonts w:ascii="Cambria Math" w:cs="Cambria Math" w:eastAsia="Cambria Math" w:hAnsi="Cambria Math"/>
                <w:b/>
                <w:bCs/>
                <w:color w:val="FFFFFF"/>
                <w:sz w:val="18"/>
                <w:szCs w:val="18"/>
              </w:rPr>
              <w:t xml:space="preserve">c</w:t>
            </w:r>
            <w:r>
              <w:rPr>
                <w:rFonts w:ascii="Cambria Math" w:cs="Cambria Math" w:eastAsia="Cambria Math" w:hAnsi="Cambria Math"/>
                <w:b/>
                <w:bCs/>
                <w:color w:val="FFFFFF"/>
                <w:sz w:val="18"/>
                <w:szCs w:val="18"/>
              </w:rPr>
              <w:t xml:space="preserve">[,</w:t>
            </w:r>
            <w:r>
              <w:rPr>
                <w:rFonts w:ascii="Cambria Math" w:cs="Cambria Math" w:eastAsia="Cambria Math" w:hAnsi="Cambria Math"/>
                <w:b/>
                <w:bCs/>
                <w:color w:val="FFFFFF"/>
                <w:sz w:val="18"/>
                <w:szCs w:val="18"/>
              </w:rPr>
              <w:t xml:space="preserve">d</w:t>
            </w:r>
            <w:r>
              <w:rPr>
                <w:rFonts w:ascii="Cambria Math" w:cs="Cambria Math" w:eastAsia="Cambria Math" w:hAnsi="Cambria Math"/>
                <w:b/>
                <w:bCs/>
                <w:color w:val="FFFFFF"/>
                <w:sz w:val="18"/>
                <w:szCs w:val="18"/>
              </w:rPr>
              <w:t xml:space="preserve">])</w:t>
            </w:r>
          </w:p>
        </w:tc>
      </w:tr>
      <w:tr>
        <w:trPr>
          <w:cantSplit/>
        </w:trPr>
        <w:tc>
          <w:tcPr>
            <w:tcW w:type="dxa" w:w="2069"/>
            <w:tcMar>
              <w:top w:type="dxa" w:w="60"/>
              <w:left w:type="dxa" w:w="90"/>
              <w:bottom w:type="dxa" w:w="60"/>
              <w:right w:type="dxa" w:w="90"/>
            </w:tcMar>
            <w:vAlign w:val="center"/>
          </w:tcPr>
          <w:p>
            <w:r>
              <w:rPr>
                <w:rFonts w:ascii="Consolas" w:cs="Consolas" w:eastAsia="Consolas" w:hAnsi="Consolas"/>
                <w:sz w:val="16"/>
                <w:szCs w:val="16"/>
              </w:rPr>
              <w:t xml:space="preserve">MF_POS_SL</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pos</w:t>
            </w:r>
            <w:r>
              <w:rPr>
                <w:rFonts w:ascii="Times New Roman" w:cs="Times New Roman" w:eastAsia="Times New Roman" w:hAnsi="Times New Roman"/>
                <w:b w:val="false"/>
                <w:bCs w:val="false"/>
                <w:sz w:val="18"/>
                <w:szCs w:val="18"/>
              </w:rPr>
              <w:t xml:space="preserve">)</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SAFE</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2865"/>
            <w:tcMar>
              <w:top w:type="dxa" w:w="60"/>
              <w:left w:type="dxa" w:w="90"/>
              <w:bottom w:type="dxa" w:w="60"/>
              <w:right w:type="dxa" w:w="90"/>
            </w:tcMar>
            <w:vAlign w:val="center"/>
          </w:tcPr>
          <w:p>
            <w:r>
              <w:rPr>
                <w:rFonts w:ascii="Cambria Math" w:cs="Cambria Math" w:eastAsia="Cambria Math" w:hAnsi="Cambria Math"/>
                <w:sz w:val="18"/>
                <w:szCs w:val="18"/>
              </w:rPr>
              <w:t xml:space="preserve">(0,0; 0,0; 0,55; 0,75)</w:t>
            </w:r>
          </w:p>
        </w:tc>
      </w:tr>
      <w:tr>
        <w:trPr>
          <w:cantSplit/>
        </w:trPr>
        <w:tc>
          <w:tcPr>
            <w:tcW w:type="dxa" w:w="2069"/>
            <w:tcMar>
              <w:top w:type="dxa" w:w="60"/>
              <w:left w:type="dxa" w:w="90"/>
              <w:bottom w:type="dxa" w:w="60"/>
              <w:right w:type="dxa" w:w="90"/>
            </w:tcMar>
            <w:vAlign w:val="center"/>
          </w:tcPr>
          <w:p>
            <w:r>
              <w:rPr>
                <w:rFonts w:ascii="Consolas" w:cs="Consolas" w:eastAsia="Consolas" w:hAnsi="Consolas"/>
                <w:sz w:val="16"/>
                <w:szCs w:val="16"/>
              </w:rPr>
              <w:t xml:space="preserve">MF_POS_SL</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pos</w:t>
            </w:r>
            <w:r>
              <w:rPr>
                <w:rFonts w:ascii="Times New Roman" w:cs="Times New Roman" w:eastAsia="Times New Roman" w:hAnsi="Times New Roman"/>
                <w:b w:val="false"/>
                <w:bCs w:val="false"/>
                <w:sz w:val="18"/>
                <w:szCs w:val="18"/>
              </w:rPr>
              <w:t xml:space="preserve">)</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NEAR</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triangular</w:t>
            </w:r>
          </w:p>
        </w:tc>
        <w:tc>
          <w:tcPr>
            <w:tcW w:type="dxa" w:w="2865"/>
            <w:tcMar>
              <w:top w:type="dxa" w:w="60"/>
              <w:left w:type="dxa" w:w="90"/>
              <w:bottom w:type="dxa" w:w="60"/>
              <w:right w:type="dxa" w:w="90"/>
            </w:tcMar>
            <w:vAlign w:val="center"/>
          </w:tcPr>
          <w:p>
            <w:r>
              <w:rPr>
                <w:rFonts w:ascii="Cambria Math" w:cs="Cambria Math" w:eastAsia="Cambria Math" w:hAnsi="Cambria Math"/>
                <w:sz w:val="18"/>
                <w:szCs w:val="18"/>
              </w:rPr>
              <w:t xml:space="preserve">(0,65; 0,85; 1,0)</w:t>
            </w:r>
          </w:p>
        </w:tc>
      </w:tr>
      <w:tr>
        <w:trPr>
          <w:cantSplit/>
        </w:trPr>
        <w:tc>
          <w:tcPr>
            <w:tcW w:type="dxa" w:w="2069"/>
            <w:tcMar>
              <w:top w:type="dxa" w:w="60"/>
              <w:left w:type="dxa" w:w="90"/>
              <w:bottom w:type="dxa" w:w="60"/>
              <w:right w:type="dxa" w:w="90"/>
            </w:tcMar>
            <w:vAlign w:val="center"/>
          </w:tcPr>
          <w:p>
            <w:r>
              <w:rPr>
                <w:rFonts w:ascii="Consolas" w:cs="Consolas" w:eastAsia="Consolas" w:hAnsi="Consolas"/>
                <w:sz w:val="16"/>
                <w:szCs w:val="16"/>
              </w:rPr>
              <w:t xml:space="preserve">MF_POS_SL</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pos</w:t>
            </w:r>
            <w:r>
              <w:rPr>
                <w:rFonts w:ascii="Times New Roman" w:cs="Times New Roman" w:eastAsia="Times New Roman" w:hAnsi="Times New Roman"/>
                <w:b w:val="false"/>
                <w:bCs w:val="false"/>
                <w:sz w:val="18"/>
                <w:szCs w:val="18"/>
              </w:rPr>
              <w:t xml:space="preserve">)</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OUT</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2865"/>
            <w:tcMar>
              <w:top w:type="dxa" w:w="60"/>
              <w:left w:type="dxa" w:w="90"/>
              <w:bottom w:type="dxa" w:w="60"/>
              <w:right w:type="dxa" w:w="90"/>
            </w:tcMar>
            <w:vAlign w:val="center"/>
          </w:tcPr>
          <w:p>
            <w:r>
              <w:rPr>
                <w:rFonts w:ascii="Cambria Math" w:cs="Cambria Math" w:eastAsia="Cambria Math" w:hAnsi="Cambria Math"/>
                <w:sz w:val="18"/>
                <w:szCs w:val="18"/>
              </w:rPr>
              <w:t xml:space="preserve">(0,95; 1,10; 10</w:t>
            </w:r>
            <w:r>
              <w:rPr>
                <w:rFonts w:ascii="Cambria Math" w:cs="Cambria Math" w:eastAsia="Cambria Math" w:hAnsi="Cambria Math"/>
                <w:sz w:val="18"/>
                <w:szCs w:val="18"/>
                <w:vertAlign w:val="superscript"/>
              </w:rPr>
              <w:t xml:space="preserve">9</w:t>
            </w:r>
            <w:r>
              <w:rPr>
                <w:rFonts w:ascii="Cambria Math" w:cs="Cambria Math" w:eastAsia="Cambria Math" w:hAnsi="Cambria Math"/>
                <w:sz w:val="18"/>
                <w:szCs w:val="18"/>
              </w:rPr>
              <w:t xml:space="preserve">; 10</w:t>
            </w:r>
            <w:r>
              <w:rPr>
                <w:rFonts w:ascii="Cambria Math" w:cs="Cambria Math" w:eastAsia="Cambria Math" w:hAnsi="Cambria Math"/>
                <w:sz w:val="18"/>
                <w:szCs w:val="18"/>
                <w:vertAlign w:val="superscript"/>
              </w:rPr>
              <w:t xml:space="preserve">9</w:t>
            </w:r>
            <w:r>
              <w:rPr>
                <w:rFonts w:ascii="Cambria Math" w:cs="Cambria Math" w:eastAsia="Cambria Math" w:hAnsi="Cambria Math"/>
                <w:sz w:val="18"/>
                <w:szCs w:val="18"/>
              </w:rPr>
              <w:t xml:space="preserve">)</w:t>
            </w:r>
          </w:p>
        </w:tc>
      </w:tr>
      <w:tr>
        <w:trPr>
          <w:cantSplit/>
        </w:trPr>
        <w:tc>
          <w:tcPr>
            <w:tcW w:type="dxa" w:w="2069"/>
            <w:tcMar>
              <w:top w:type="dxa" w:w="60"/>
              <w:left w:type="dxa" w:w="90"/>
              <w:bottom w:type="dxa" w:w="60"/>
              <w:right w:type="dxa" w:w="90"/>
            </w:tcMar>
            <w:vAlign w:val="center"/>
          </w:tcPr>
          <w:p>
            <w:r>
              <w:rPr>
                <w:rFonts w:ascii="Consolas" w:cs="Consolas" w:eastAsia="Consolas" w:hAnsi="Consolas"/>
                <w:sz w:val="16"/>
                <w:szCs w:val="16"/>
              </w:rPr>
              <w:t xml:space="preserve">MF_TV_MV_SL</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tv</w:t>
            </w:r>
            <w:r>
              <w:rPr>
                <w:rFonts w:ascii="Times New Roman" w:cs="Times New Roman" w:eastAsia="Times New Roman" w:hAnsi="Times New Roman"/>
                <w:b w:val="false"/>
                <w:bCs w:val="false"/>
                <w:sz w:val="18"/>
                <w:szCs w:val="18"/>
              </w:rPr>
              <w:t xml:space="preserve">)</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LOW</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2865"/>
            <w:tcMar>
              <w:top w:type="dxa" w:w="60"/>
              <w:left w:type="dxa" w:w="90"/>
              <w:bottom w:type="dxa" w:w="60"/>
              <w:right w:type="dxa" w:w="90"/>
            </w:tcMar>
            <w:vAlign w:val="center"/>
          </w:tcPr>
          <w:p>
            <w:r>
              <w:rPr>
                <w:rFonts w:ascii="Cambria Math" w:cs="Cambria Math" w:eastAsia="Cambria Math" w:hAnsi="Cambria Math"/>
                <w:sz w:val="18"/>
                <w:szCs w:val="18"/>
              </w:rPr>
              <w:t xml:space="preserve">(0,0; 0,0; 0,05; 0,15)</w:t>
            </w:r>
          </w:p>
        </w:tc>
      </w:tr>
      <w:tr>
        <w:trPr>
          <w:cantSplit/>
        </w:trPr>
        <w:tc>
          <w:tcPr>
            <w:tcW w:type="dxa" w:w="2069"/>
            <w:tcMar>
              <w:top w:type="dxa" w:w="60"/>
              <w:left w:type="dxa" w:w="90"/>
              <w:bottom w:type="dxa" w:w="60"/>
              <w:right w:type="dxa" w:w="90"/>
            </w:tcMar>
            <w:vAlign w:val="center"/>
          </w:tcPr>
          <w:p>
            <w:r>
              <w:rPr>
                <w:rFonts w:ascii="Consolas" w:cs="Consolas" w:eastAsia="Consolas" w:hAnsi="Consolas"/>
                <w:sz w:val="16"/>
                <w:szCs w:val="16"/>
              </w:rPr>
              <w:t xml:space="preserve">MF_TV_MV_SL</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tv</w:t>
            </w:r>
            <w:r>
              <w:rPr>
                <w:rFonts w:ascii="Times New Roman" w:cs="Times New Roman" w:eastAsia="Times New Roman" w:hAnsi="Times New Roman"/>
                <w:b w:val="false"/>
                <w:bCs w:val="false"/>
                <w:sz w:val="18"/>
                <w:szCs w:val="18"/>
              </w:rPr>
              <w:t xml:space="preserve">)</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MEDIUM</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triangular</w:t>
            </w:r>
          </w:p>
        </w:tc>
        <w:tc>
          <w:tcPr>
            <w:tcW w:type="dxa" w:w="2865"/>
            <w:tcMar>
              <w:top w:type="dxa" w:w="60"/>
              <w:left w:type="dxa" w:w="90"/>
              <w:bottom w:type="dxa" w:w="60"/>
              <w:right w:type="dxa" w:w="90"/>
            </w:tcMar>
            <w:vAlign w:val="center"/>
          </w:tcPr>
          <w:p>
            <w:r>
              <w:rPr>
                <w:rFonts w:ascii="Cambria Math" w:cs="Cambria Math" w:eastAsia="Cambria Math" w:hAnsi="Cambria Math"/>
                <w:sz w:val="18"/>
                <w:szCs w:val="18"/>
              </w:rPr>
              <w:t xml:space="preserve">(0,1; 0,25; 0,4)</w:t>
            </w:r>
          </w:p>
        </w:tc>
      </w:tr>
      <w:tr>
        <w:trPr>
          <w:cantSplit/>
        </w:trPr>
        <w:tc>
          <w:tcPr>
            <w:tcW w:type="dxa" w:w="2069"/>
            <w:tcMar>
              <w:top w:type="dxa" w:w="60"/>
              <w:left w:type="dxa" w:w="90"/>
              <w:bottom w:type="dxa" w:w="60"/>
              <w:right w:type="dxa" w:w="90"/>
            </w:tcMar>
            <w:vAlign w:val="center"/>
          </w:tcPr>
          <w:p>
            <w:r>
              <w:rPr>
                <w:rFonts w:ascii="Consolas" w:cs="Consolas" w:eastAsia="Consolas" w:hAnsi="Consolas"/>
                <w:sz w:val="16"/>
                <w:szCs w:val="16"/>
              </w:rPr>
              <w:t xml:space="preserve">MF_TV_MV_SL</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tv</w:t>
            </w:r>
            <w:r>
              <w:rPr>
                <w:rFonts w:ascii="Times New Roman" w:cs="Times New Roman" w:eastAsia="Times New Roman" w:hAnsi="Times New Roman"/>
                <w:b w:val="false"/>
                <w:bCs w:val="false"/>
                <w:sz w:val="18"/>
                <w:szCs w:val="18"/>
              </w:rPr>
              <w:t xml:space="preserve">)</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2865"/>
            <w:tcMar>
              <w:top w:type="dxa" w:w="60"/>
              <w:left w:type="dxa" w:w="90"/>
              <w:bottom w:type="dxa" w:w="60"/>
              <w:right w:type="dxa" w:w="90"/>
            </w:tcMar>
            <w:vAlign w:val="center"/>
          </w:tcPr>
          <w:p>
            <w:r>
              <w:rPr>
                <w:rFonts w:ascii="Cambria Math" w:cs="Cambria Math" w:eastAsia="Cambria Math" w:hAnsi="Cambria Math"/>
                <w:sz w:val="18"/>
                <w:szCs w:val="18"/>
              </w:rPr>
              <w:t xml:space="preserve">(0,3; 0,5; 1,0; 1,0)</w:t>
            </w:r>
          </w:p>
        </w:tc>
      </w:tr>
      <w:tr>
        <w:trPr>
          <w:cantSplit/>
        </w:trPr>
        <w:tc>
          <w:tcPr>
            <w:tcW w:type="dxa" w:w="2069"/>
            <w:tcMar>
              <w:top w:type="dxa" w:w="60"/>
              <w:left w:type="dxa" w:w="90"/>
              <w:bottom w:type="dxa" w:w="60"/>
              <w:right w:type="dxa" w:w="90"/>
            </w:tcMar>
            <w:vAlign w:val="center"/>
          </w:tcPr>
          <w:p>
            <w:r>
              <w:rPr>
                <w:rFonts w:ascii="Consolas" w:cs="Consolas" w:eastAsia="Consolas" w:hAnsi="Consolas"/>
                <w:sz w:val="16"/>
                <w:szCs w:val="16"/>
              </w:rPr>
              <w:t xml:space="preserve">MF_DPOS_SL</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dpos</w:t>
            </w:r>
            <w:r>
              <w:rPr>
                <w:rFonts w:ascii="Times New Roman" w:cs="Times New Roman" w:eastAsia="Times New Roman" w:hAnsi="Times New Roman"/>
                <w:b w:val="false"/>
                <w:bCs w:val="false"/>
                <w:sz w:val="18"/>
                <w:szCs w:val="18"/>
              </w:rPr>
              <w:t xml:space="preserve">)</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ESCAPING</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2865"/>
            <w:tcMar>
              <w:top w:type="dxa" w:w="60"/>
              <w:left w:type="dxa" w:w="90"/>
              <w:bottom w:type="dxa" w:w="60"/>
              <w:right w:type="dxa" w:w="90"/>
            </w:tcMar>
            <w:vAlign w:val="center"/>
          </w:tcPr>
          <w:p>
            <w:r>
              <w:rPr>
                <w:rFonts w:ascii="Cambria Math" w:cs="Cambria Math" w:eastAsia="Cambria Math" w:hAnsi="Cambria Math"/>
                <w:sz w:val="18"/>
                <w:szCs w:val="18"/>
              </w:rPr>
              <w:t xml:space="preserve">(-10,0; -10,0; -0,5; 0,0)</w:t>
            </w:r>
          </w:p>
        </w:tc>
      </w:tr>
      <w:tr>
        <w:trPr>
          <w:cantSplit/>
        </w:trPr>
        <w:tc>
          <w:tcPr>
            <w:tcW w:type="dxa" w:w="2069"/>
            <w:tcMar>
              <w:top w:type="dxa" w:w="60"/>
              <w:left w:type="dxa" w:w="90"/>
              <w:bottom w:type="dxa" w:w="60"/>
              <w:right w:type="dxa" w:w="90"/>
            </w:tcMar>
            <w:vAlign w:val="center"/>
          </w:tcPr>
          <w:p>
            <w:r>
              <w:rPr>
                <w:rFonts w:ascii="Consolas" w:cs="Consolas" w:eastAsia="Consolas" w:hAnsi="Consolas"/>
                <w:sz w:val="16"/>
                <w:szCs w:val="16"/>
              </w:rPr>
              <w:t xml:space="preserve">MF_DPOS_SL</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dpos</w:t>
            </w:r>
            <w:r>
              <w:rPr>
                <w:rFonts w:ascii="Times New Roman" w:cs="Times New Roman" w:eastAsia="Times New Roman" w:hAnsi="Times New Roman"/>
                <w:b w:val="false"/>
                <w:bCs w:val="false"/>
                <w:sz w:val="18"/>
                <w:szCs w:val="18"/>
              </w:rPr>
              <w:t xml:space="preserve">)</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STILL</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triangular</w:t>
            </w:r>
          </w:p>
        </w:tc>
        <w:tc>
          <w:tcPr>
            <w:tcW w:type="dxa" w:w="2865"/>
            <w:tcMar>
              <w:top w:type="dxa" w:w="60"/>
              <w:left w:type="dxa" w:w="90"/>
              <w:bottom w:type="dxa" w:w="60"/>
              <w:right w:type="dxa" w:w="90"/>
            </w:tcMar>
            <w:vAlign w:val="center"/>
          </w:tcPr>
          <w:p>
            <w:r>
              <w:rPr>
                <w:rFonts w:ascii="Cambria Math" w:cs="Cambria Math" w:eastAsia="Cambria Math" w:hAnsi="Cambria Math"/>
                <w:sz w:val="18"/>
                <w:szCs w:val="18"/>
              </w:rPr>
              <w:t xml:space="preserve">(-1,0; 0,0; 1,0)</w:t>
            </w:r>
          </w:p>
        </w:tc>
      </w:tr>
      <w:tr>
        <w:trPr>
          <w:cantSplit/>
        </w:trPr>
        <w:tc>
          <w:tcPr>
            <w:tcW w:type="dxa" w:w="2069"/>
            <w:tcMar>
              <w:top w:type="dxa" w:w="60"/>
              <w:left w:type="dxa" w:w="90"/>
              <w:bottom w:type="dxa" w:w="60"/>
              <w:right w:type="dxa" w:w="90"/>
            </w:tcMar>
            <w:vAlign w:val="center"/>
          </w:tcPr>
          <w:p>
            <w:r>
              <w:rPr>
                <w:rFonts w:ascii="Consolas" w:cs="Consolas" w:eastAsia="Consolas" w:hAnsi="Consolas"/>
                <w:sz w:val="16"/>
                <w:szCs w:val="16"/>
              </w:rPr>
              <w:t xml:space="preserve">MF_DPOS_SL</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dpos</w:t>
            </w:r>
            <w:r>
              <w:rPr>
                <w:rFonts w:ascii="Times New Roman" w:cs="Times New Roman" w:eastAsia="Times New Roman" w:hAnsi="Times New Roman"/>
                <w:b w:val="false"/>
                <w:bCs w:val="false"/>
                <w:sz w:val="18"/>
                <w:szCs w:val="18"/>
              </w:rPr>
              <w:t xml:space="preserve">)</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TOWARD</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2865"/>
            <w:tcMar>
              <w:top w:type="dxa" w:w="60"/>
              <w:left w:type="dxa" w:w="90"/>
              <w:bottom w:type="dxa" w:w="60"/>
              <w:right w:type="dxa" w:w="90"/>
            </w:tcMar>
            <w:vAlign w:val="center"/>
          </w:tcPr>
          <w:p>
            <w:r>
              <w:rPr>
                <w:rFonts w:ascii="Cambria Math" w:cs="Cambria Math" w:eastAsia="Cambria Math" w:hAnsi="Cambria Math"/>
                <w:sz w:val="18"/>
                <w:szCs w:val="18"/>
              </w:rPr>
              <w:t xml:space="preserve">(0,5; 2,0; 10,0; 10,0)</w:t>
            </w:r>
          </w:p>
        </w:tc>
      </w:tr>
      <w:tr>
        <w:trPr>
          <w:cantSplit/>
        </w:trPr>
        <w:tc>
          <w:tcPr>
            <w:tcW w:type="dxa" w:w="2069"/>
            <w:tcMar>
              <w:top w:type="dxa" w:w="60"/>
              <w:left w:type="dxa" w:w="90"/>
              <w:bottom w:type="dxa" w:w="60"/>
              <w:right w:type="dxa" w:w="90"/>
            </w:tcMar>
            <w:vAlign w:val="center"/>
          </w:tcPr>
          <w:p>
            <w:r>
              <w:rPr>
                <w:rFonts w:ascii="Consolas" w:cs="Consolas" w:eastAsia="Consolas" w:hAnsi="Consolas"/>
                <w:sz w:val="16"/>
                <w:szCs w:val="16"/>
              </w:rPr>
              <w:t xml:space="preserve">MF_ERR_SL</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err</w:t>
            </w:r>
            <w:r>
              <w:rPr>
                <w:rFonts w:ascii="Times New Roman" w:cs="Times New Roman" w:eastAsia="Times New Roman" w:hAnsi="Times New Roman"/>
                <w:b w:val="false"/>
                <w:bCs w:val="false"/>
                <w:sz w:val="18"/>
                <w:szCs w:val="18"/>
              </w:rPr>
              <w:t xml:space="preserve">)</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SMALL</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2865"/>
            <w:tcMar>
              <w:top w:type="dxa" w:w="60"/>
              <w:left w:type="dxa" w:w="90"/>
              <w:bottom w:type="dxa" w:w="60"/>
              <w:right w:type="dxa" w:w="90"/>
            </w:tcMar>
            <w:vAlign w:val="center"/>
          </w:tcPr>
          <w:p>
            <w:r>
              <w:rPr>
                <w:rFonts w:ascii="Cambria Math" w:cs="Cambria Math" w:eastAsia="Cambria Math" w:hAnsi="Cambria Math"/>
                <w:sz w:val="18"/>
                <w:szCs w:val="18"/>
              </w:rPr>
              <w:t xml:space="preserve">(0,0; 0,0; 0,8; 1,2)</w:t>
            </w:r>
          </w:p>
        </w:tc>
      </w:tr>
      <w:tr>
        <w:trPr>
          <w:cantSplit/>
        </w:trPr>
        <w:tc>
          <w:tcPr>
            <w:tcW w:type="dxa" w:w="2069"/>
            <w:tcMar>
              <w:top w:type="dxa" w:w="60"/>
              <w:left w:type="dxa" w:w="90"/>
              <w:bottom w:type="dxa" w:w="60"/>
              <w:right w:type="dxa" w:w="90"/>
            </w:tcMar>
            <w:vAlign w:val="center"/>
          </w:tcPr>
          <w:p>
            <w:r>
              <w:rPr>
                <w:rFonts w:ascii="Consolas" w:cs="Consolas" w:eastAsia="Consolas" w:hAnsi="Consolas"/>
                <w:sz w:val="16"/>
                <w:szCs w:val="16"/>
              </w:rPr>
              <w:t xml:space="preserve">MF_ERR_SL</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err</w:t>
            </w:r>
            <w:r>
              <w:rPr>
                <w:rFonts w:ascii="Times New Roman" w:cs="Times New Roman" w:eastAsia="Times New Roman" w:hAnsi="Times New Roman"/>
                <w:b w:val="false"/>
                <w:bCs w:val="false"/>
                <w:sz w:val="18"/>
                <w:szCs w:val="18"/>
              </w:rPr>
              <w:t xml:space="preserve">)</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LARGE</w:t>
            </w:r>
          </w:p>
        </w:tc>
        <w:tc>
          <w:tcPr>
            <w:tcW w:type="dxa" w:w="206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trapezoidal</w:t>
            </w:r>
          </w:p>
        </w:tc>
        <w:tc>
          <w:tcPr>
            <w:tcW w:type="dxa" w:w="2865"/>
            <w:tcMar>
              <w:top w:type="dxa" w:w="60"/>
              <w:left w:type="dxa" w:w="90"/>
              <w:bottom w:type="dxa" w:w="60"/>
              <w:right w:type="dxa" w:w="90"/>
            </w:tcMar>
            <w:vAlign w:val="center"/>
          </w:tcPr>
          <w:p>
            <w:r>
              <w:rPr>
                <w:rFonts w:ascii="Cambria Math" w:cs="Cambria Math" w:eastAsia="Cambria Math" w:hAnsi="Cambria Math"/>
                <w:sz w:val="18"/>
                <w:szCs w:val="18"/>
              </w:rPr>
              <w:t xml:space="preserve">(0,8; 1,5; 10</w:t>
            </w:r>
            <w:r>
              <w:rPr>
                <w:rFonts w:ascii="Cambria Math" w:cs="Cambria Math" w:eastAsia="Cambria Math" w:hAnsi="Cambria Math"/>
                <w:sz w:val="18"/>
                <w:szCs w:val="18"/>
                <w:vertAlign w:val="superscript"/>
              </w:rPr>
              <w:t xml:space="preserve">9</w:t>
            </w:r>
            <w:r>
              <w:rPr>
                <w:rFonts w:ascii="Cambria Math" w:cs="Cambria Math" w:eastAsia="Cambria Math" w:hAnsi="Cambria Math"/>
                <w:sz w:val="18"/>
                <w:szCs w:val="18"/>
              </w:rPr>
              <w:t xml:space="preserve">; 10</w:t>
            </w:r>
            <w:r>
              <w:rPr>
                <w:rFonts w:ascii="Cambria Math" w:cs="Cambria Math" w:eastAsia="Cambria Math" w:hAnsi="Cambria Math"/>
                <w:sz w:val="18"/>
                <w:szCs w:val="18"/>
                <w:vertAlign w:val="superscript"/>
              </w:rPr>
              <w:t xml:space="preserve">9</w:t>
            </w:r>
            <w:r>
              <w:rPr>
                <w:rFonts w:ascii="Cambria Math" w:cs="Cambria Math" w:eastAsia="Cambria Math" w:hAnsi="Cambria Math"/>
                <w:sz w:val="18"/>
                <w:szCs w:val="18"/>
              </w:rPr>
              <w:t xml:space="preserve">)</w:t>
            </w:r>
          </w:p>
        </w:tc>
      </w:tr>
    </w:tbl>
    <w:p>
      <w:pPr>
        <w:spacing w:after="160"/>
        <w:jc w:val="both"/>
      </w:pPr>
      <w:r>
        <w:rPr>
          <w:rFonts w:ascii="Times New Roman" w:cs="Times New Roman" w:eastAsia="Times New Roman" w:hAnsi="Times New Roman"/>
          <w:b w:val="false"/>
          <w:bCs w:val="false"/>
          <w:sz w:val="22"/>
          <w:szCs w:val="22"/>
        </w:rPr>
        <w:t xml:space="preserve">Para as MFs trapezoidais,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a</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b</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c</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d</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delimitam, respectivamente, o início da rampa de subida, o início do patamar em 1, o fim do patamar em 1 e o fim da rampa de descida (pertinência nula fora de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a</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d</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para as triangulares,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a</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b</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c</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delimitam o início, o pico (pertinência 1) e o fim, com pertinência nula fora de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a</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c</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Os comentários do código (</w:t>
      </w:r>
      <w:r>
        <w:rPr>
          <w:rFonts w:ascii="Consolas" w:cs="Consolas" w:eastAsia="Consolas" w:hAnsi="Consolas"/>
          <w:sz w:val="20"/>
          <w:szCs w:val="20"/>
        </w:rPr>
        <w:t xml:space="preserve">fuzzy_engine_v2.py:957-958</w:t>
      </w:r>
      <w:r>
        <w:rPr>
          <w:rFonts w:ascii="Times New Roman" w:cs="Times New Roman" w:eastAsia="Times New Roman" w:hAnsi="Times New Roman"/>
          <w:b w:val="false"/>
          <w:bCs w:val="false"/>
          <w:sz w:val="22"/>
          <w:szCs w:val="22"/>
        </w:rPr>
        <w:t xml:space="preserve">) documentam explicitamente que a variável interna denotada </w:t>
      </w:r>
      <w:r>
        <w:rPr>
          <w:rFonts w:ascii="Cambria Math" w:cs="Cambria Math" w:eastAsia="Cambria Math" w:hAnsi="Cambria Math"/>
          <w:sz w:val="22"/>
          <w:szCs w:val="22"/>
        </w:rPr>
        <w:t xml:space="preserve">m</w:t>
      </w:r>
      <w:r>
        <w:rPr>
          <w:rFonts w:ascii="Times New Roman" w:cs="Times New Roman" w:eastAsia="Times New Roman" w:hAnsi="Times New Roman"/>
          <w:b w:val="false"/>
          <w:bCs w:val="false"/>
          <w:sz w:val="22"/>
          <w:szCs w:val="22"/>
        </w:rPr>
        <w:t xml:space="preserve"> nas MFs de </w:t>
      </w:r>
      <w:r>
        <w:rPr>
          <w:rFonts w:ascii="Consolas" w:cs="Consolas" w:eastAsia="Consolas" w:hAnsi="Consolas"/>
          <w:sz w:val="20"/>
          <w:szCs w:val="20"/>
        </w:rPr>
        <w:t xml:space="preserve">pos</w:t>
      </w:r>
      <w:r>
        <w:rPr>
          <w:rFonts w:ascii="Times New Roman" w:cs="Times New Roman" w:eastAsia="Times New Roman" w:hAnsi="Times New Roman"/>
          <w:b w:val="false"/>
          <w:bCs w:val="false"/>
          <w:sz w:val="22"/>
          <w:szCs w:val="22"/>
        </w:rPr>
        <w:t xml:space="preserve"> é </w:t>
      </w:r>
      <w:r>
        <w:rPr>
          <w:rFonts w:ascii="Cambria Math" w:cs="Cambria Math" w:eastAsia="Cambria Math" w:hAnsi="Cambria Math"/>
          <w:sz w:val="22"/>
          <w:szCs w:val="22"/>
        </w:rPr>
        <w:t xml:space="preserve">|PV - </w:t>
      </w:r>
      <w:r>
        <w:rPr>
          <w:rFonts w:ascii="Cambria Math" w:cs="Cambria Math" w:eastAsia="Cambria Math" w:hAnsi="Cambria Math"/>
          <w:sz w:val="22"/>
          <w:szCs w:val="22"/>
        </w:rPr>
        <w:t xml:space="preserve">c</w:t>
      </w:r>
      <w:r>
        <w:rPr>
          <w:rFonts w:ascii="Cambria Math" w:cs="Cambria Math" w:eastAsia="Cambria Math" w:hAnsi="Cambria Math"/>
          <w:sz w:val="22"/>
          <w:szCs w:val="22"/>
          <w:vertAlign w:val="subscript"/>
        </w:rPr>
        <w:t xml:space="preserve">banda</w:t>
      </w:r>
      <w:r>
        <w:rPr>
          <w:rFonts w:ascii="Cambria Math" w:cs="Cambria Math" w:eastAsia="Cambria Math" w:hAnsi="Cambria Math"/>
          <w:sz w:val="22"/>
          <w:szCs w:val="22"/>
        </w:rPr>
        <w:t xml:space="preserve">|</w:t>
      </w:r>
      <w:r>
        <w:rPr>
          <w:rFonts w:ascii="Times New Roman" w:cs="Times New Roman" w:eastAsia="Times New Roman" w:hAnsi="Times New Roman"/>
          <w:b w:val="false"/>
          <w:bCs w:val="false"/>
          <w:sz w:val="22"/>
          <w:szCs w:val="22"/>
        </w:rPr>
        <w:t xml:space="preserve"> dividido pela meia-largura da banda — a mesma grandeza definida na Seção 5.2.</w:t>
      </w:r>
    </w:p>
    <w:p>
      <w:pPr>
        <w:pStyle w:val="Heading3"/>
        <w:spacing w:after="120" w:before="240"/>
      </w:pPr>
      <w:r>
        <w:rPr>
          <w:rFonts w:ascii="Times New Roman" w:cs="Times New Roman" w:eastAsia="Times New Roman" w:hAnsi="Times New Roman"/>
          <w:b w:val="false"/>
          <w:bCs w:val="false"/>
          <w:sz w:val="22"/>
          <w:szCs w:val="22"/>
        </w:rPr>
        <w:t xml:space="preserve">5.4 Base de regras completa</w:t>
      </w:r>
    </w:p>
    <w:p>
      <w:pPr>
        <w:spacing w:after="160"/>
        <w:jc w:val="both"/>
      </w:pPr>
      <w:r>
        <w:rPr>
          <w:rFonts w:ascii="Times New Roman" w:cs="Times New Roman" w:eastAsia="Times New Roman" w:hAnsi="Times New Roman"/>
          <w:b w:val="false"/>
          <w:bCs w:val="false"/>
          <w:sz w:val="22"/>
          <w:szCs w:val="22"/>
        </w:rPr>
        <w:t xml:space="preserve">A base de regras </w:t>
      </w:r>
      <w:r>
        <w:rPr>
          <w:rFonts w:ascii="Consolas" w:cs="Consolas" w:eastAsia="Consolas" w:hAnsi="Consolas"/>
          <w:sz w:val="20"/>
          <w:szCs w:val="20"/>
        </w:rPr>
        <w:t xml:space="preserve">RULES_SL</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fuzzy_engine_v2.py:992-1021</w:t>
      </w:r>
      <w:r>
        <w:rPr>
          <w:rFonts w:ascii="Times New Roman" w:cs="Times New Roman" w:eastAsia="Times New Roman" w:hAnsi="Times New Roman"/>
          <w:b w:val="false"/>
          <w:bCs w:val="false"/>
          <w:sz w:val="22"/>
          <w:szCs w:val="22"/>
        </w:rPr>
        <w:t xml:space="preserve">) contém 11 tuplas premissa→conclusão, agrupadas pelos comentários do código em 10 regras nomeadas S1–S10; a regra S1 é implementada como duas tuplas distintas com a mesma conclusão (RD), cujo efeito de disjunção (OR) das premissas emerge naturalmente da agregação por máximo do núcleo Mamdani — conforme o comentário-fonte: "Two rules with one conclusion == the OR of their premises under the max-aggregation core." (</w:t>
      </w:r>
      <w:r>
        <w:rPr>
          <w:rFonts w:ascii="Consolas" w:cs="Consolas" w:eastAsia="Consolas" w:hAnsi="Consolas"/>
          <w:sz w:val="20"/>
          <w:szCs w:val="20"/>
        </w:rPr>
        <w:t xml:space="preserve">fuzzy_engine_v2.py:995-996</w:t>
      </w:r>
      <w:r>
        <w:rPr>
          <w:rFonts w:ascii="Times New Roman" w:cs="Times New Roman" w:eastAsia="Times New Roman" w:hAnsi="Times New Roman"/>
          <w:b w:val="false"/>
          <w:bCs w:val="false"/>
          <w:sz w:val="22"/>
          <w:szCs w:val="22"/>
        </w:rPr>
        <w:t xml:space="preserve">). Ambas as tuplas de S1 são listadas separadamente abaixo, preservando fielmente o conteúdo de </w:t>
      </w:r>
      <w:r>
        <w:rPr>
          <w:rFonts w:ascii="Consolas" w:cs="Consolas" w:eastAsia="Consolas" w:hAnsi="Consolas"/>
          <w:sz w:val="20"/>
          <w:szCs w:val="20"/>
        </w:rPr>
        <w:t xml:space="preserve">RULES_SL</w:t>
      </w:r>
      <w:r>
        <w:rPr>
          <w:rFonts w:ascii="Times New Roman" w:cs="Times New Roman" w:eastAsia="Times New Roman" w:hAnsi="Times New Roman"/>
          <w:b w:val="false"/>
          <w:bCs w:val="false"/>
          <w:sz w:val="22"/>
          <w:szCs w:val="22"/>
        </w:rPr>
        <w:t xml:space="preserve">.</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1055"/>
        <w:gridCol w:w="1055"/>
        <w:gridCol w:w="1055"/>
        <w:gridCol w:w="1055"/>
        <w:gridCol w:w="1055"/>
        <w:gridCol w:w="1055"/>
        <w:gridCol w:w="2743"/>
      </w:tblGrid>
      <w:tr>
        <w:trPr>
          <w:cantSplit/>
          <w:tblHeader/>
        </w:trPr>
        <w:tc>
          <w:tcPr>
            <w:tcW w:type="dxa" w:w="1055"/>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Regra</w:t>
            </w:r>
          </w:p>
        </w:tc>
        <w:tc>
          <w:tcPr>
            <w:tcW w:type="dxa" w:w="1055"/>
            <w:shd w:fill="1F3864" w:val="clear"/>
            <w:tcMar>
              <w:top w:type="dxa" w:w="60"/>
              <w:left w:type="dxa" w:w="90"/>
              <w:bottom w:type="dxa" w:w="60"/>
              <w:right w:type="dxa" w:w="90"/>
            </w:tcMar>
            <w:vAlign w:val="center"/>
          </w:tcPr>
          <w:p>
            <w:r>
              <w:rPr>
                <w:rFonts w:ascii="Consolas" w:cs="Consolas" w:eastAsia="Consolas" w:hAnsi="Consolas"/>
                <w:b/>
                <w:bCs/>
                <w:color w:val="FFFFFF"/>
                <w:sz w:val="16"/>
                <w:szCs w:val="16"/>
              </w:rPr>
              <w:t xml:space="preserve">pos</w:t>
            </w:r>
          </w:p>
        </w:tc>
        <w:tc>
          <w:tcPr>
            <w:tcW w:type="dxa" w:w="1055"/>
            <w:shd w:fill="1F3864" w:val="clear"/>
            <w:tcMar>
              <w:top w:type="dxa" w:w="60"/>
              <w:left w:type="dxa" w:w="90"/>
              <w:bottom w:type="dxa" w:w="60"/>
              <w:right w:type="dxa" w:w="90"/>
            </w:tcMar>
            <w:vAlign w:val="center"/>
          </w:tcPr>
          <w:p>
            <w:r>
              <w:rPr>
                <w:rFonts w:ascii="Consolas" w:cs="Consolas" w:eastAsia="Consolas" w:hAnsi="Consolas"/>
                <w:b/>
                <w:bCs/>
                <w:color w:val="FFFFFF"/>
                <w:sz w:val="16"/>
                <w:szCs w:val="16"/>
              </w:rPr>
              <w:t xml:space="preserve">dpos</w:t>
            </w:r>
          </w:p>
        </w:tc>
        <w:tc>
          <w:tcPr>
            <w:tcW w:type="dxa" w:w="1055"/>
            <w:shd w:fill="1F3864" w:val="clear"/>
            <w:tcMar>
              <w:top w:type="dxa" w:w="60"/>
              <w:left w:type="dxa" w:w="90"/>
              <w:bottom w:type="dxa" w:w="60"/>
              <w:right w:type="dxa" w:w="90"/>
            </w:tcMar>
            <w:vAlign w:val="center"/>
          </w:tcPr>
          <w:p>
            <w:r>
              <w:rPr>
                <w:rFonts w:ascii="Consolas" w:cs="Consolas" w:eastAsia="Consolas" w:hAnsi="Consolas"/>
                <w:b/>
                <w:bCs/>
                <w:color w:val="FFFFFF"/>
                <w:sz w:val="16"/>
                <w:szCs w:val="16"/>
              </w:rPr>
              <w:t xml:space="preserve">err</w:t>
            </w:r>
          </w:p>
        </w:tc>
        <w:tc>
          <w:tcPr>
            <w:tcW w:type="dxa" w:w="1055"/>
            <w:shd w:fill="1F3864" w:val="clear"/>
            <w:tcMar>
              <w:top w:type="dxa" w:w="60"/>
              <w:left w:type="dxa" w:w="90"/>
              <w:bottom w:type="dxa" w:w="60"/>
              <w:right w:type="dxa" w:w="90"/>
            </w:tcMar>
            <w:vAlign w:val="center"/>
          </w:tcPr>
          <w:p>
            <w:r>
              <w:rPr>
                <w:rFonts w:ascii="Consolas" w:cs="Consolas" w:eastAsia="Consolas" w:hAnsi="Consolas"/>
                <w:b/>
                <w:bCs/>
                <w:color w:val="FFFFFF"/>
                <w:sz w:val="16"/>
                <w:szCs w:val="16"/>
              </w:rPr>
              <w:t xml:space="preserve">tv</w:t>
            </w:r>
          </w:p>
        </w:tc>
        <w:tc>
          <w:tcPr>
            <w:tcW w:type="dxa" w:w="1055"/>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Conclusão</w:t>
            </w:r>
          </w:p>
        </w:tc>
        <w:tc>
          <w:tcPr>
            <w:tcW w:type="dxa" w:w="2743"/>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Racional (fonte)</w:t>
            </w:r>
          </w:p>
        </w:tc>
      </w:tr>
      <w:tr>
        <w:trPr>
          <w:cantSplit/>
        </w:trPr>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S1 (i)</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OUT</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TOWARD</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RD</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Fora da banda e não retornando → correção mais severa disponível; sair da banda é proibido, por isso esta regra tem prioridade sobre a suavidade da válvula.</w:t>
            </w:r>
          </w:p>
        </w:tc>
      </w:tr>
      <w:tr>
        <w:trPr>
          <w:cantSplit/>
        </w:trPr>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S1 (ii)</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OUT</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STILL</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RD</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Fora da banda e estacionária → mesma severidade de S1 (i), coberta por uma segunda tupla.</w:t>
            </w:r>
          </w:p>
        </w:tc>
      </w:tr>
      <w:tr>
        <w:trPr>
          <w:cantSplit/>
        </w:trPr>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S2</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OUT</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ESCAPING</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Fora da banda mas já retornando → manter (</w:t>
            </w:r>
            <w:r>
              <w:rPr>
                <w:rFonts w:ascii="Consolas" w:cs="Consolas" w:eastAsia="Consolas" w:hAnsi="Consolas"/>
                <w:sz w:val="16"/>
                <w:szCs w:val="16"/>
              </w:rPr>
              <w:t xml:space="preserve">M</w:t>
            </w:r>
            <w:r>
              <w:rPr>
                <w:rFonts w:ascii="Times New Roman" w:cs="Times New Roman" w:eastAsia="Times New Roman" w:hAnsi="Times New Roman"/>
                <w:b w:val="false"/>
                <w:bCs w:val="false"/>
                <w:sz w:val="18"/>
                <w:szCs w:val="18"/>
              </w:rPr>
              <w:t xml:space="preserve">, neutro) a correção que já está funcionando; insistir em RD aqui super-aperta o laço e conduz a PV direto pela banda até a parede oposta.</w:t>
            </w:r>
          </w:p>
        </w:tc>
      </w:tr>
      <w:tr>
        <w:trPr>
          <w:cantSplit/>
        </w:trPr>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S3</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NEAR</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TOWARD</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Aproximando-se de uma parede a partir de dentro da banda → reforço moderado (</w:t>
            </w:r>
            <w:r>
              <w:rPr>
                <w:rFonts w:ascii="Consolas" w:cs="Consolas" w:eastAsia="Consolas" w:hAnsi="Consolas"/>
                <w:sz w:val="16"/>
                <w:szCs w:val="16"/>
              </w:rPr>
              <w:t xml:space="preserve">R</w:t>
            </w:r>
            <w:r>
              <w:rPr>
                <w:rFonts w:ascii="Times New Roman" w:cs="Times New Roman" w:eastAsia="Times New Roman" w:hAnsi="Times New Roman"/>
                <w:b w:val="false"/>
                <w:bCs w:val="false"/>
                <w:sz w:val="18"/>
                <w:szCs w:val="18"/>
              </w:rPr>
              <w:t xml:space="preserve">, Reduzir) da ação integral.</w:t>
            </w:r>
          </w:p>
        </w:tc>
      </w:tr>
      <w:tr>
        <w:trPr>
          <w:cantSplit/>
        </w:trPr>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S4</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NEAR</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STILL</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Na borda mas estacionária → manter.</w:t>
            </w:r>
          </w:p>
        </w:tc>
      </w:tr>
      <w:tr>
        <w:trPr>
          <w:cantSplit/>
        </w:trPr>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S5</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NEAR</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ESCAPING</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Retornando ao centro → começar a relaxar (</w:t>
            </w:r>
            <w:r>
              <w:rPr>
                <w:rFonts w:ascii="Consolas" w:cs="Consolas" w:eastAsia="Consolas" w:hAnsi="Consolas"/>
                <w:sz w:val="16"/>
                <w:szCs w:val="16"/>
              </w:rPr>
              <w:t xml:space="preserve">A</w:t>
            </w:r>
            <w:r>
              <w:rPr>
                <w:rFonts w:ascii="Times New Roman" w:cs="Times New Roman" w:eastAsia="Times New Roman" w:hAnsi="Times New Roman"/>
                <w:b w:val="false"/>
                <w:bCs w:val="false"/>
                <w:sz w:val="18"/>
                <w:szCs w:val="18"/>
              </w:rPr>
              <w:t xml:space="preserve">, Aumentar).</w:t>
            </w:r>
          </w:p>
        </w:tc>
      </w:tr>
      <w:tr>
        <w:trPr>
          <w:cantSplit/>
        </w:trPr>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S6</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SAFE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HIGH</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AM</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Nível seguro mas válvula "chacoalhando" (</w:t>
            </w:r>
            <w:r>
              <w:rPr>
                <w:rFonts w:ascii="Times New Roman" w:cs="Times New Roman" w:eastAsia="Times New Roman" w:hAnsi="Times New Roman"/>
                <w:b w:val="false"/>
                <w:bCs w:val="false"/>
                <w:sz w:val="18"/>
                <w:szCs w:val="18"/>
              </w:rPr>
              <w:t xml:space="preserve">chattering</w:t>
            </w:r>
            <w:r>
              <w:rPr>
                <w:rFonts w:ascii="Times New Roman" w:cs="Times New Roman" w:eastAsia="Times New Roman" w:hAnsi="Times New Roman"/>
                <w:b w:val="false"/>
                <w:bCs w:val="false"/>
                <w:sz w:val="18"/>
                <w:szCs w:val="18"/>
              </w:rPr>
              <w:t xml:space="preserve">) → o ganho integral está excessivo.</w:t>
            </w:r>
          </w:p>
        </w:tc>
      </w:tr>
      <w:tr>
        <w:trPr>
          <w:cantSplit/>
        </w:trPr>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S7</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SAFE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SMALL</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LOW</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AM</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Seguro e no alvo → empurrar a ação integral ao mínimo de atuação (Ti → limit_max); o ideal do </w:t>
            </w:r>
            <w:r>
              <w:rPr>
                <w:rFonts w:ascii="Times New Roman" w:cs="Times New Roman" w:eastAsia="Times New Roman" w:hAnsi="Times New Roman"/>
                <w:b w:val="false"/>
                <w:bCs w:val="false"/>
                <w:sz w:val="18"/>
                <w:szCs w:val="18"/>
              </w:rPr>
              <w:t xml:space="preserve">averaging control</w:t>
            </w:r>
            <w:r>
              <w:rPr>
                <w:rFonts w:ascii="Times New Roman" w:cs="Times New Roman" w:eastAsia="Times New Roman" w:hAnsi="Times New Roman"/>
                <w:b w:val="false"/>
                <w:bCs w:val="false"/>
                <w:sz w:val="18"/>
                <w:szCs w:val="18"/>
              </w:rPr>
              <w:t xml:space="preserve"> — válvula parada.</w:t>
            </w:r>
          </w:p>
        </w:tc>
      </w:tr>
      <w:tr>
        <w:trPr>
          <w:cantSplit/>
        </w:trPr>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S8</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SAFE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SMALL</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MEDIUM</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AM</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Mesmo caso de S7, mas a válvula ainda se move → mais motivo para suavizar.</w:t>
            </w:r>
          </w:p>
        </w:tc>
      </w:tr>
      <w:tr>
        <w:trPr>
          <w:cantSplit/>
        </w:trPr>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S9</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SAFE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LARGE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LOW</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Nível seguro, válvula quieta, desvio permanente → o controle de averaging tolera esse desvio; não apertar para persegui-lo.</w:t>
            </w:r>
          </w:p>
        </w:tc>
      </w:tr>
      <w:tr>
        <w:trPr>
          <w:cantSplit/>
        </w:trPr>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S10</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SAFE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LARGE</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MEDIUM</w:t>
            </w:r>
          </w:p>
        </w:tc>
        <w:tc>
          <w:tcPr>
            <w:tcW w:type="dxa" w:w="105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w:t>
            </w:r>
          </w:p>
        </w:tc>
        <w:tc>
          <w:tcPr>
            <w:tcW w:type="dxa" w:w="2743"/>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Nível seguro, desvio presente, válvula em movimento → relaxamento suave.</w:t>
            </w:r>
          </w:p>
        </w:tc>
      </w:tr>
    </w:tbl>
    <w:p>
      <w:pPr>
        <w:spacing w:after="160"/>
        <w:jc w:val="both"/>
      </w:pPr>
      <w:r>
        <w:rPr>
          <w:rFonts w:ascii="Times New Roman" w:cs="Times New Roman" w:eastAsia="Times New Roman" w:hAnsi="Times New Roman"/>
          <w:b w:val="false"/>
          <w:bCs w:val="false"/>
          <w:sz w:val="22"/>
          <w:szCs w:val="22"/>
        </w:rPr>
        <w:t xml:space="preserve">Nas linhas acima, "—" indica que a variável correspondente não figura na condição daquela tupla e, portanto, não restringe seu disparo (a força de disparo é o mínimo apenas das pertinências efetivamente listadas na condição, conforme </w:t>
      </w:r>
      <w:r>
        <w:rPr>
          <w:rFonts w:ascii="Consolas" w:cs="Consolas" w:eastAsia="Consolas" w:hAnsi="Consolas"/>
          <w:sz w:val="20"/>
          <w:szCs w:val="20"/>
        </w:rPr>
        <w:t xml:space="preserve">_run_rules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fuzzy_engine_v2.py:95-101</w:t>
      </w:r>
      <w:r>
        <w:rPr>
          <w:rFonts w:ascii="Times New Roman" w:cs="Times New Roman" w:eastAsia="Times New Roman" w:hAnsi="Times New Roman"/>
          <w:b w:val="false"/>
          <w:bCs w:val="false"/>
          <w:sz w:val="22"/>
          <w:szCs w:val="22"/>
        </w:rPr>
        <w:t xml:space="preserve">).</w:t>
      </w:r>
    </w:p>
    <w:p>
      <w:pPr>
        <w:spacing w:after="160"/>
        <w:jc w:val="both"/>
      </w:pPr>
      <w:r>
        <w:rPr>
          <w:rFonts w:ascii="Times New Roman" w:cs="Times New Roman" w:eastAsia="Times New Roman" w:hAnsi="Times New Roman"/>
          <w:b/>
          <w:bCs/>
          <w:sz w:val="22"/>
          <w:szCs w:val="22"/>
        </w:rPr>
        <w:t xml:space="preserve">Hierarquia de prioridade estática.</w:t>
      </w:r>
      <w:r>
        <w:rPr>
          <w:rFonts w:ascii="Times New Roman" w:cs="Times New Roman" w:eastAsia="Times New Roman" w:hAnsi="Times New Roman"/>
          <w:b w:val="false"/>
          <w:bCs w:val="false"/>
          <w:sz w:val="22"/>
          <w:szCs w:val="22"/>
        </w:rPr>
        <w:t xml:space="preserve"> Conforme o docstring da classe (</w:t>
      </w:r>
      <w:r>
        <w:rPr>
          <w:rFonts w:ascii="Consolas" w:cs="Consolas" w:eastAsia="Consolas" w:hAnsi="Consolas"/>
          <w:sz w:val="20"/>
          <w:szCs w:val="20"/>
        </w:rPr>
        <w:t xml:space="preserve">fuzzy_engine_v2.py:1027-1028</w:t>
      </w:r>
      <w:r>
        <w:rPr>
          <w:rFonts w:ascii="Times New Roman" w:cs="Times New Roman" w:eastAsia="Times New Roman" w:hAnsi="Times New Roman"/>
          <w:b w:val="false"/>
          <w:bCs w:val="false"/>
          <w:sz w:val="22"/>
          <w:szCs w:val="22"/>
        </w:rPr>
        <w:t xml:space="preserve">), a prioridade entre grupos de regras é explícita e fixa, na ordem: (1) segurança — regras S1/S2 somadas ao </w:t>
      </w:r>
      <w:r>
        <w:rPr>
          <w:rFonts w:ascii="Times New Roman" w:cs="Times New Roman" w:eastAsia="Times New Roman" w:hAnsi="Times New Roman"/>
          <w:b w:val="false"/>
          <w:bCs w:val="false"/>
          <w:sz w:val="22"/>
          <w:szCs w:val="22"/>
        </w:rPr>
        <w:t xml:space="preserve">gate</w:t>
      </w:r>
      <w:r>
        <w:rPr>
          <w:rFonts w:ascii="Times New Roman" w:cs="Times New Roman" w:eastAsia="Times New Roman" w:hAnsi="Times New Roman"/>
          <w:b w:val="false"/>
          <w:bCs w:val="false"/>
          <w:sz w:val="22"/>
          <w:szCs w:val="22"/>
        </w:rPr>
        <w:t xml:space="preserve"> crisp de rampa de válvula descrito na Seção 5.6; (2) suavidade de válvula — regras S6–S8; (3) erro — regras S9/S10. Note-se que essa hierarquia não é imposta por pesos ou prioridades numéricas explícitas dentro do motor de inferência Mamdani (todas as regras competem pela mesma agregação por máximo); ela decorre do desenho das próprias premissas: as regras de segurança (S1/S2) atuam sobre </w:t>
      </w:r>
      <w:r>
        <w:rPr>
          <w:rFonts w:ascii="Consolas" w:cs="Consolas" w:eastAsia="Consolas" w:hAnsi="Consolas"/>
          <w:sz w:val="20"/>
          <w:szCs w:val="20"/>
        </w:rPr>
        <w:t xml:space="preserve">pos = OUT</w:t>
      </w:r>
      <w:r>
        <w:rPr>
          <w:rFonts w:ascii="Times New Roman" w:cs="Times New Roman" w:eastAsia="Times New Roman" w:hAnsi="Times New Roman"/>
          <w:b w:val="false"/>
          <w:bCs w:val="false"/>
          <w:sz w:val="22"/>
          <w:szCs w:val="22"/>
        </w:rPr>
        <w:t xml:space="preserve">, que é mutuamente exclusivo com </w:t>
      </w:r>
      <w:r>
        <w:rPr>
          <w:rFonts w:ascii="Consolas" w:cs="Consolas" w:eastAsia="Consolas" w:hAnsi="Consolas"/>
          <w:sz w:val="20"/>
          <w:szCs w:val="20"/>
        </w:rPr>
        <w:t xml:space="preserve">pos = SAFE</w:t>
      </w:r>
      <w:r>
        <w:rPr>
          <w:rFonts w:ascii="Times New Roman" w:cs="Times New Roman" w:eastAsia="Times New Roman" w:hAnsi="Times New Roman"/>
          <w:b w:val="false"/>
          <w:bCs w:val="false"/>
          <w:sz w:val="22"/>
          <w:szCs w:val="22"/>
        </w:rPr>
        <w:t xml:space="preserve"> (usado pelas regras de suavidade e erro, S6–S10) e, na prática, com </w:t>
      </w:r>
      <w:r>
        <w:rPr>
          <w:rFonts w:ascii="Consolas" w:cs="Consolas" w:eastAsia="Consolas" w:hAnsi="Consolas"/>
          <w:sz w:val="20"/>
          <w:szCs w:val="20"/>
        </w:rPr>
        <w:t xml:space="preserve">pos = NEAR</w:t>
      </w:r>
      <w:r>
        <w:rPr>
          <w:rFonts w:ascii="Times New Roman" w:cs="Times New Roman" w:eastAsia="Times New Roman" w:hAnsi="Times New Roman"/>
          <w:b w:val="false"/>
          <w:bCs w:val="false"/>
          <w:sz w:val="22"/>
          <w:szCs w:val="22"/>
        </w:rPr>
        <w:t xml:space="preserve"> (S3–S5) exceto na estreita faixa de sobreposição entre os conjuntos fuzzy adjacentes (0,65–0,75 entre SAFE/NEAR; 0,95–1,0 entre NEAR/OUT). Por isso, na região de </w:t>
      </w:r>
      <w:r>
        <w:rPr>
          <w:rFonts w:ascii="Consolas" w:cs="Consolas" w:eastAsia="Consolas" w:hAnsi="Consolas"/>
          <w:sz w:val="20"/>
          <w:szCs w:val="20"/>
        </w:rPr>
        <w:t xml:space="preserve">pos</w:t>
      </w:r>
      <w:r>
        <w:rPr>
          <w:rFonts w:ascii="Times New Roman" w:cs="Times New Roman" w:eastAsia="Times New Roman" w:hAnsi="Times New Roman"/>
          <w:b w:val="false"/>
          <w:bCs w:val="false"/>
          <w:sz w:val="22"/>
          <w:szCs w:val="22"/>
        </w:rPr>
        <w:t xml:space="preserve"> onde OUT tem pertinência não nula, apenas S1/S2 podem disparar com força significativa, o que efetivamente confere a essas regras a prioridade mais alta descrita no docstring.</w:t>
      </w:r>
    </w:p>
    <w:p>
      <w:pPr>
        <w:pStyle w:val="Heading3"/>
        <w:spacing w:after="120" w:before="240"/>
      </w:pPr>
      <w:r>
        <w:rPr>
          <w:rFonts w:ascii="Times New Roman" w:cs="Times New Roman" w:eastAsia="Times New Roman" w:hAnsi="Times New Roman"/>
          <w:b w:val="false"/>
          <w:bCs w:val="false"/>
          <w:sz w:val="22"/>
          <w:szCs w:val="22"/>
        </w:rPr>
        <w:t xml:space="preserve">5.5 Centros de saída</w:t>
      </w:r>
    </w:p>
    <w:p>
      <w:pPr>
        <w:spacing w:after="160"/>
        <w:jc w:val="both"/>
      </w:pPr>
      <w:r>
        <w:rPr>
          <w:rFonts w:ascii="Times New Roman" w:cs="Times New Roman" w:eastAsia="Times New Roman" w:hAnsi="Times New Roman"/>
          <w:b w:val="false"/>
          <w:bCs w:val="false"/>
          <w:sz w:val="22"/>
          <w:szCs w:val="22"/>
        </w:rPr>
        <w:t xml:space="preserve">Os cinco níveis linguísticos de saída (variação percentual do tempo integral, </w:t>
      </w:r>
      <w:r>
        <w:rPr>
          <w:rFonts w:ascii="Cambria Math" w:cs="Cambria Math" w:eastAsia="Cambria Math" w:hAnsi="Cambria Math"/>
          <w:sz w:val="22"/>
          <w:szCs w:val="22"/>
        </w:rPr>
        <w:t xml:space="preserve">Δ</w:t>
      </w:r>
      <w:r>
        <w:rPr>
          <w:rFonts w:ascii="Cambria Math" w:cs="Cambria Math" w:eastAsia="Cambria Math" w:hAnsi="Cambria Math"/>
          <w:sz w:val="22"/>
          <w:szCs w:val="22"/>
          <w:vertAlign w:val="subscript"/>
        </w:rPr>
        <w:t xml:space="preserve">Ti</w:t>
      </w:r>
      <w:r>
        <w:rPr>
          <w:rFonts w:ascii="Times New Roman" w:cs="Times New Roman" w:eastAsia="Times New Roman" w:hAnsi="Times New Roman"/>
          <w:b w:val="false"/>
          <w:bCs w:val="false"/>
          <w:sz w:val="22"/>
          <w:szCs w:val="22"/>
        </w:rPr>
        <w:t xml:space="preserve">) e seus centros singleton usados na defuzzificação por Centro-de-Gravidade estão definidos em </w:t>
      </w:r>
      <w:r>
        <w:rPr>
          <w:rFonts w:ascii="Consolas" w:cs="Consolas" w:eastAsia="Consolas" w:hAnsi="Consolas"/>
          <w:sz w:val="20"/>
          <w:szCs w:val="20"/>
        </w:rPr>
        <w:t xml:space="preserve">OUTPUT_CENTERS_SL</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fuzzy_engine_v2.py:984-990</w:t>
      </w:r>
      <w:r>
        <w:rPr>
          <w:rFonts w:ascii="Times New Roman" w:cs="Times New Roman" w:eastAsia="Times New Roman" w:hAnsi="Times New Roman"/>
          <w:b w:val="false"/>
          <w:bCs w:val="false"/>
          <w:sz w:val="22"/>
          <w:szCs w:val="22"/>
        </w:rPr>
        <w:t xml:space="preserve">):</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3024"/>
        <w:gridCol w:w="3024"/>
        <w:gridCol w:w="3024"/>
      </w:tblGrid>
      <w:tr>
        <w:trPr>
          <w:cantSplit/>
          <w:tblHeader/>
        </w:trPr>
        <w:tc>
          <w:tcPr>
            <w:tcW w:type="dxa" w:w="3024"/>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Nível</w:t>
            </w:r>
          </w:p>
        </w:tc>
        <w:tc>
          <w:tcPr>
            <w:tcW w:type="dxa" w:w="3024"/>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Significado</w:t>
            </w:r>
          </w:p>
        </w:tc>
        <w:tc>
          <w:tcPr>
            <w:tcW w:type="dxa" w:w="3024"/>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Centro </w:t>
            </w:r>
            <w:r>
              <w:rPr>
                <w:rFonts w:ascii="Cambria Math" w:cs="Cambria Math" w:eastAsia="Cambria Math" w:hAnsi="Cambria Math"/>
                <w:b/>
                <w:bCs/>
                <w:color w:val="FFFFFF"/>
                <w:sz w:val="18"/>
                <w:szCs w:val="18"/>
              </w:rPr>
              <w:t xml:space="preserve">c</w:t>
            </w:r>
            <w:r>
              <w:rPr>
                <w:rFonts w:ascii="Cambria Math" w:cs="Cambria Math" w:eastAsia="Cambria Math" w:hAnsi="Cambria Math"/>
                <w:b/>
                <w:bCs/>
                <w:color w:val="FFFFFF"/>
                <w:sz w:val="18"/>
                <w:szCs w:val="18"/>
                <w:vertAlign w:val="subscript"/>
              </w:rPr>
              <w:t xml:space="preserve">i</w:t>
            </w:r>
          </w:p>
        </w:tc>
      </w:tr>
      <w:tr>
        <w:trPr>
          <w:cantSplit/>
        </w:trPr>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RD</w:t>
            </w:r>
          </w:p>
        </w:tc>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Reduzir Drasticamente</w:t>
            </w:r>
          </w:p>
        </w:tc>
        <w:tc>
          <w:tcPr>
            <w:tcW w:type="dxa" w:w="3024"/>
            <w:tcMar>
              <w:top w:type="dxa" w:w="60"/>
              <w:left w:type="dxa" w:w="90"/>
              <w:bottom w:type="dxa" w:w="60"/>
              <w:right w:type="dxa" w:w="90"/>
            </w:tcMar>
            <w:vAlign w:val="center"/>
          </w:tcPr>
          <w:p>
            <w:r>
              <w:rPr>
                <w:rFonts w:ascii="Cambria Math" w:cs="Cambria Math" w:eastAsia="Cambria Math" w:hAnsi="Cambria Math"/>
                <w:sz w:val="18"/>
                <w:szCs w:val="18"/>
              </w:rPr>
              <w:t xml:space="preserve">-0,65</w:t>
            </w:r>
          </w:p>
        </w:tc>
      </w:tr>
      <w:tr>
        <w:trPr>
          <w:cantSplit/>
        </w:trPr>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w:t>
            </w:r>
          </w:p>
        </w:tc>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Reduzir</w:t>
            </w:r>
          </w:p>
        </w:tc>
        <w:tc>
          <w:tcPr>
            <w:tcW w:type="dxa" w:w="3024"/>
            <w:tcMar>
              <w:top w:type="dxa" w:w="60"/>
              <w:left w:type="dxa" w:w="90"/>
              <w:bottom w:type="dxa" w:w="60"/>
              <w:right w:type="dxa" w:w="90"/>
            </w:tcMar>
            <w:vAlign w:val="center"/>
          </w:tcPr>
          <w:p>
            <w:r>
              <w:rPr>
                <w:rFonts w:ascii="Cambria Math" w:cs="Cambria Math" w:eastAsia="Cambria Math" w:hAnsi="Cambria Math"/>
                <w:sz w:val="18"/>
                <w:szCs w:val="18"/>
              </w:rPr>
              <w:t xml:space="preserve">-0,25</w:t>
            </w:r>
          </w:p>
        </w:tc>
      </w:tr>
      <w:tr>
        <w:trPr>
          <w:cantSplit/>
        </w:trPr>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w:t>
            </w:r>
          </w:p>
        </w:tc>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Manter</w:t>
            </w:r>
          </w:p>
        </w:tc>
        <w:tc>
          <w:tcPr>
            <w:tcW w:type="dxa" w:w="3024"/>
            <w:tcMar>
              <w:top w:type="dxa" w:w="60"/>
              <w:left w:type="dxa" w:w="90"/>
              <w:bottom w:type="dxa" w:w="60"/>
              <w:right w:type="dxa" w:w="90"/>
            </w:tcMar>
            <w:vAlign w:val="center"/>
          </w:tcPr>
          <w:p>
            <w:r>
              <w:rPr>
                <w:rFonts w:ascii="Cambria Math" w:cs="Cambria Math" w:eastAsia="Cambria Math" w:hAnsi="Cambria Math"/>
                <w:sz w:val="18"/>
                <w:szCs w:val="18"/>
              </w:rPr>
              <w:t xml:space="preserve">0,0</w:t>
            </w:r>
          </w:p>
        </w:tc>
      </w:tr>
      <w:tr>
        <w:trPr>
          <w:cantSplit/>
        </w:trPr>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w:t>
            </w:r>
          </w:p>
        </w:tc>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Aumentar</w:t>
            </w:r>
          </w:p>
        </w:tc>
        <w:tc>
          <w:tcPr>
            <w:tcW w:type="dxa" w:w="3024"/>
            <w:tcMar>
              <w:top w:type="dxa" w:w="60"/>
              <w:left w:type="dxa" w:w="90"/>
              <w:bottom w:type="dxa" w:w="60"/>
              <w:right w:type="dxa" w:w="90"/>
            </w:tcMar>
            <w:vAlign w:val="center"/>
          </w:tcPr>
          <w:p>
            <w:r>
              <w:rPr>
                <w:rFonts w:ascii="Cambria Math" w:cs="Cambria Math" w:eastAsia="Cambria Math" w:hAnsi="Cambria Math"/>
                <w:sz w:val="18"/>
                <w:szCs w:val="18"/>
              </w:rPr>
              <w:t xml:space="preserve">+0,30</w:t>
            </w:r>
          </w:p>
        </w:tc>
      </w:tr>
      <w:tr>
        <w:trPr>
          <w:cantSplit/>
        </w:trPr>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AM</w:t>
            </w:r>
          </w:p>
        </w:tc>
        <w:tc>
          <w:tcPr>
            <w:tcW w:type="dxa" w:w="3024"/>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Aumentar Muito</w:t>
            </w:r>
          </w:p>
        </w:tc>
        <w:tc>
          <w:tcPr>
            <w:tcW w:type="dxa" w:w="3024"/>
            <w:tcMar>
              <w:top w:type="dxa" w:w="60"/>
              <w:left w:type="dxa" w:w="90"/>
              <w:bottom w:type="dxa" w:w="60"/>
              <w:right w:type="dxa" w:w="90"/>
            </w:tcMar>
            <w:vAlign w:val="center"/>
          </w:tcPr>
          <w:p>
            <w:r>
              <w:rPr>
                <w:rFonts w:ascii="Cambria Math" w:cs="Cambria Math" w:eastAsia="Cambria Math" w:hAnsi="Cambria Math"/>
                <w:sz w:val="18"/>
                <w:szCs w:val="18"/>
              </w:rPr>
              <w:t xml:space="preserve">+1,00</w:t>
            </w:r>
          </w:p>
        </w:tc>
      </w:tr>
    </w:tbl>
    <w:p>
      <w:pPr>
        <w:spacing w:after="160"/>
        <w:jc w:val="both"/>
      </w:pPr>
      <w:r>
        <w:rPr>
          <w:rFonts w:ascii="Times New Roman" w:cs="Times New Roman" w:eastAsia="Times New Roman" w:hAnsi="Times New Roman"/>
          <w:b w:val="false"/>
          <w:bCs w:val="false"/>
          <w:sz w:val="22"/>
          <w:szCs w:val="22"/>
        </w:rPr>
        <w:t xml:space="preserve">Dois centros carregam notas explícitas no código-fonte quanto à sua relação com a especificação original das MFs de saída (que não são materializadas como conjuntos fuzzy plenos neste motor, apenas aproximadas por </w:t>
      </w:r>
      <w:r>
        <w:rPr>
          <w:rFonts w:ascii="Times New Roman" w:cs="Times New Roman" w:eastAsia="Times New Roman" w:hAnsi="Times New Roman"/>
          <w:b w:val="false"/>
          <w:bCs w:val="false"/>
          <w:sz w:val="22"/>
          <w:szCs w:val="22"/>
        </w:rPr>
        <w:t xml:space="preserve">singletons</w:t>
      </w:r>
      <w:r>
        <w:rPr>
          <w:rFonts w:ascii="Times New Roman" w:cs="Times New Roman" w:eastAsia="Times New Roman" w:hAnsi="Times New Roman"/>
          <w:b w:val="false"/>
          <w:bCs w:val="false"/>
          <w:sz w:val="22"/>
          <w:szCs w:val="22"/>
        </w:rPr>
        <w:t xml:space="preserve"> de CoG):</w:t>
      </w:r>
    </w:p>
    <w:p>
      <w:pPr>
        <w:pStyle w:val="ListParagraph"/>
        <w:numPr>
          <w:ilvl w:val="0"/>
          <w:numId w:val="1"/>
        </w:numPr>
        <w:spacing w:after="80"/>
        <w:jc w:val="both"/>
      </w:pPr>
      <w:r>
        <w:rPr>
          <w:rFonts w:ascii="Times New Roman" w:cs="Times New Roman" w:eastAsia="Times New Roman" w:hAnsi="Times New Roman"/>
          <w:b/>
          <w:bCs/>
          <w:sz w:val="22"/>
          <w:szCs w:val="22"/>
        </w:rPr>
        <w:t xml:space="preserve">RD</w:t>
      </w:r>
      <w:r>
        <w:rPr>
          <w:rFonts w:ascii="Times New Roman" w:cs="Times New Roman" w:eastAsia="Times New Roman" w:hAnsi="Times New Roman"/>
          <w:b w:val="false"/>
          <w:bCs w:val="false"/>
          <w:sz w:val="22"/>
          <w:szCs w:val="22"/>
        </w:rPr>
        <w:t xml:space="preserve"> (</w:t>
      </w:r>
      <w:r>
        <w:rPr>
          <w:rFonts w:ascii="Cambria Math" w:cs="Cambria Math" w:eastAsia="Cambria Math" w:hAnsi="Cambria Math"/>
          <w:sz w:val="22"/>
          <w:szCs w:val="22"/>
        </w:rPr>
        <w:t xml:space="preserve">-0,65</w:t>
      </w:r>
      <w:r>
        <w:rPr>
          <w:rFonts w:ascii="Times New Roman" w:cs="Times New Roman" w:eastAsia="Times New Roman" w:hAnsi="Times New Roman"/>
          <w:b w:val="false"/>
          <w:bCs w:val="false"/>
          <w:sz w:val="22"/>
          <w:szCs w:val="22"/>
        </w:rPr>
        <w:t xml:space="preserve">): o comentário do código indica que este valor é o centroide de um trapézio da especificação original, cujo centroide de fato seria aproximadamente </w:t>
      </w:r>
      <w:r>
        <w:rPr>
          <w:rFonts w:ascii="Cambria Math" w:cs="Cambria Math" w:eastAsia="Cambria Math" w:hAnsi="Cambria Math"/>
          <w:sz w:val="22"/>
          <w:szCs w:val="22"/>
        </w:rPr>
        <w:t xml:space="preserve">-0,675</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fuzzy_engine_v2.py:985</w:t>
      </w:r>
      <w:r>
        <w:rPr>
          <w:rFonts w:ascii="Times New Roman" w:cs="Times New Roman" w:eastAsia="Times New Roman" w:hAnsi="Times New Roman"/>
          <w:b w:val="false"/>
          <w:bCs w:val="false"/>
          <w:sz w:val="22"/>
          <w:szCs w:val="22"/>
        </w:rPr>
        <w:t xml:space="preserve">, comentário "spec trap centroid ≈ -0.675"). O valor efetivamente usado (</w:t>
      </w:r>
      <w:r>
        <w:rPr>
          <w:rFonts w:ascii="Cambria Math" w:cs="Cambria Math" w:eastAsia="Cambria Math" w:hAnsi="Cambria Math"/>
          <w:sz w:val="22"/>
          <w:szCs w:val="22"/>
        </w:rPr>
        <w:t xml:space="preserve">-0,65</w:t>
      </w:r>
      <w:r>
        <w:rPr>
          <w:rFonts w:ascii="Times New Roman" w:cs="Times New Roman" w:eastAsia="Times New Roman" w:hAnsi="Times New Roman"/>
          <w:b w:val="false"/>
          <w:bCs w:val="false"/>
          <w:sz w:val="22"/>
          <w:szCs w:val="22"/>
        </w:rPr>
        <w:t xml:space="preserve">) é, portanto, uma aproximação truncada desse centroide.</w:t>
      </w:r>
    </w:p>
    <w:p>
      <w:pPr>
        <w:pStyle w:val="ListParagraph"/>
        <w:numPr>
          <w:ilvl w:val="0"/>
          <w:numId w:val="1"/>
        </w:numPr>
        <w:spacing w:after="80"/>
        <w:jc w:val="both"/>
      </w:pPr>
      <w:r>
        <w:rPr>
          <w:rFonts w:ascii="Times New Roman" w:cs="Times New Roman" w:eastAsia="Times New Roman" w:hAnsi="Times New Roman"/>
          <w:b/>
          <w:bCs/>
          <w:sz w:val="22"/>
          <w:szCs w:val="22"/>
        </w:rPr>
        <w:t xml:space="preserve">AM</w:t>
      </w:r>
      <w:r>
        <w:rPr>
          <w:rFonts w:ascii="Times New Roman" w:cs="Times New Roman" w:eastAsia="Times New Roman" w:hAnsi="Times New Roman"/>
          <w:b w:val="false"/>
          <w:bCs w:val="false"/>
          <w:sz w:val="22"/>
          <w:szCs w:val="22"/>
        </w:rPr>
        <w:t xml:space="preserve"> (</w:t>
      </w:r>
      <w:r>
        <w:rPr>
          <w:rFonts w:ascii="Cambria Math" w:cs="Cambria Math" w:eastAsia="Cambria Math" w:hAnsi="Cambria Math"/>
          <w:sz w:val="22"/>
          <w:szCs w:val="22"/>
        </w:rPr>
        <w:t xml:space="preserve">+1,00</w:t>
      </w:r>
      <w:r>
        <w:rPr>
          <w:rFonts w:ascii="Times New Roman" w:cs="Times New Roman" w:eastAsia="Times New Roman" w:hAnsi="Times New Roman"/>
          <w:b w:val="false"/>
          <w:bCs w:val="false"/>
          <w:sz w:val="22"/>
          <w:szCs w:val="22"/>
        </w:rPr>
        <w:t xml:space="preserve">): o comentário indica que a especificação original permite que o trapézio "Aumentar Muito" se estenda até </w:t>
      </w:r>
      <w:r>
        <w:rPr>
          <w:rFonts w:ascii="Cambria Math" w:cs="Cambria Math" w:eastAsia="Cambria Math" w:hAnsi="Cambria Math"/>
          <w:sz w:val="22"/>
          <w:szCs w:val="22"/>
        </w:rPr>
        <w:t xml:space="preserve">+1,5</w:t>
      </w:r>
      <w:r>
        <w:rPr>
          <w:rFonts w:ascii="Times New Roman" w:cs="Times New Roman" w:eastAsia="Times New Roman" w:hAnsi="Times New Roman"/>
          <w:b w:val="false"/>
          <w:bCs w:val="false"/>
          <w:sz w:val="22"/>
          <w:szCs w:val="22"/>
        </w:rPr>
        <w:t xml:space="preserve">, mas o centro singleton usado no motor é capado (</w:t>
      </w:r>
      <w:r>
        <w:rPr>
          <w:rFonts w:ascii="Times New Roman" w:cs="Times New Roman" w:eastAsia="Times New Roman" w:hAnsi="Times New Roman"/>
          <w:b w:val="false"/>
          <w:bCs w:val="false"/>
          <w:sz w:val="22"/>
          <w:szCs w:val="22"/>
        </w:rPr>
        <w:t xml:space="preserve">capped</w:t>
      </w:r>
      <w:r>
        <w:rPr>
          <w:rFonts w:ascii="Times New Roman" w:cs="Times New Roman" w:eastAsia="Times New Roman" w:hAnsi="Times New Roman"/>
          <w:b w:val="false"/>
          <w:bCs w:val="false"/>
          <w:sz w:val="22"/>
          <w:szCs w:val="22"/>
        </w:rPr>
        <w:t xml:space="preserve">) em </w:t>
      </w:r>
      <w:r>
        <w:rPr>
          <w:rFonts w:ascii="Cambria Math" w:cs="Cambria Math" w:eastAsia="Cambria Math" w:hAnsi="Cambria Math"/>
          <w:sz w:val="22"/>
          <w:szCs w:val="22"/>
        </w:rPr>
        <w:t xml:space="preserve">+1,0</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fuzzy_engine_v2.py:989</w:t>
      </w:r>
      <w:r>
        <w:rPr>
          <w:rFonts w:ascii="Times New Roman" w:cs="Times New Roman" w:eastAsia="Times New Roman" w:hAnsi="Times New Roman"/>
          <w:b w:val="false"/>
          <w:bCs w:val="false"/>
          <w:sz w:val="22"/>
          <w:szCs w:val="22"/>
        </w:rPr>
        <w:t xml:space="preserve">, comentário "Aumentar Muito (spec trap far out to 1.5 → cap at 1.0)"). Vale observar que, apesar desse capeamento do centro, o método </w:t>
      </w:r>
      <w:r>
        <w:rPr>
          <w:rFonts w:ascii="Consolas" w:cs="Consolas" w:eastAsia="Consolas" w:hAnsi="Consolas"/>
          <w:sz w:val="20"/>
          <w:szCs w:val="20"/>
        </w:rPr>
        <w:t xml:space="preserve">infer</w:t>
      </w:r>
      <w:r>
        <w:rPr>
          <w:rFonts w:ascii="Times New Roman" w:cs="Times New Roman" w:eastAsia="Times New Roman" w:hAnsi="Times New Roman"/>
          <w:b w:val="false"/>
          <w:bCs w:val="false"/>
          <w:sz w:val="22"/>
          <w:szCs w:val="22"/>
        </w:rPr>
        <w:t xml:space="preserve"> ainda satura o resultado final de </w:t>
      </w:r>
      <w:r>
        <w:rPr>
          <w:rFonts w:ascii="Cambria Math" w:cs="Cambria Math" w:eastAsia="Cambria Math" w:hAnsi="Cambria Math"/>
          <w:sz w:val="22"/>
          <w:szCs w:val="22"/>
        </w:rPr>
        <w:t xml:space="preserve">Δ</w:t>
      </w:r>
      <w:r>
        <w:rPr>
          <w:rFonts w:ascii="Cambria Math" w:cs="Cambria Math" w:eastAsia="Cambria Math" w:hAnsi="Cambria Math"/>
          <w:sz w:val="22"/>
          <w:szCs w:val="22"/>
          <w:vertAlign w:val="subscript"/>
        </w:rPr>
        <w:t xml:space="preserve">Ti</w:t>
      </w:r>
      <w:r>
        <w:rPr>
          <w:rFonts w:ascii="Times New Roman" w:cs="Times New Roman" w:eastAsia="Times New Roman" w:hAnsi="Times New Roman"/>
          <w:b w:val="false"/>
          <w:bCs w:val="false"/>
          <w:sz w:val="22"/>
          <w:szCs w:val="22"/>
        </w:rPr>
        <w:t xml:space="preserve"> no intervalo </w:t>
      </w:r>
      <w:r>
        <w:rPr>
          <w:rFonts w:ascii="Cambria Math" w:cs="Cambria Math" w:eastAsia="Cambria Math" w:hAnsi="Cambria Math"/>
          <w:sz w:val="22"/>
          <w:szCs w:val="22"/>
        </w:rPr>
        <w:t xml:space="preserve">[-1,0; 1,5]</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fuzzy_engine_v2.py:1162</w:t>
      </w:r>
      <w:r>
        <w:rPr>
          <w:rFonts w:ascii="Times New Roman" w:cs="Times New Roman" w:eastAsia="Times New Roman" w:hAnsi="Times New Roman"/>
          <w:b w:val="false"/>
          <w:bCs w:val="false"/>
          <w:sz w:val="22"/>
          <w:szCs w:val="22"/>
        </w:rPr>
        <w:t xml:space="preserve">, com o comentário "Spec allows the AM trapezoid to reach +1.5 — keep the wider clamp"), preservando a folga superior de </w:t>
      </w:r>
      <w:r>
        <w:rPr>
          <w:rFonts w:ascii="Cambria Math" w:cs="Cambria Math" w:eastAsia="Cambria Math" w:hAnsi="Cambria Math"/>
          <w:sz w:val="22"/>
          <w:szCs w:val="22"/>
        </w:rPr>
        <w:t xml:space="preserve">1,5</w:t>
      </w:r>
      <w:r>
        <w:rPr>
          <w:rFonts w:ascii="Times New Roman" w:cs="Times New Roman" w:eastAsia="Times New Roman" w:hAnsi="Times New Roman"/>
          <w:b w:val="false"/>
          <w:bCs w:val="false"/>
          <w:sz w:val="22"/>
          <w:szCs w:val="22"/>
        </w:rPr>
        <w:t xml:space="preserve"> da especificação mesmo que, com o centro atual de AM igual a </w:t>
      </w:r>
      <w:r>
        <w:rPr>
          <w:rFonts w:ascii="Cambria Math" w:cs="Cambria Math" w:eastAsia="Cambria Math" w:hAnsi="Cambria Math"/>
          <w:sz w:val="22"/>
          <w:szCs w:val="22"/>
        </w:rPr>
        <w:t xml:space="preserve">1,0</w:t>
      </w:r>
      <w:r>
        <w:rPr>
          <w:rFonts w:ascii="Times New Roman" w:cs="Times New Roman" w:eastAsia="Times New Roman" w:hAnsi="Times New Roman"/>
          <w:b w:val="false"/>
          <w:bCs w:val="false"/>
          <w:sz w:val="22"/>
          <w:szCs w:val="22"/>
        </w:rPr>
        <w:t xml:space="preserve">, uma média ponderada de centros singleton não possa efetivamente ultrapassar </w:t>
      </w:r>
      <w:r>
        <w:rPr>
          <w:rFonts w:ascii="Cambria Math" w:cs="Cambria Math" w:eastAsia="Cambria Math" w:hAnsi="Cambria Math"/>
          <w:sz w:val="22"/>
          <w:szCs w:val="22"/>
        </w:rPr>
        <w:t xml:space="preserve">1,0</w:t>
      </w:r>
      <w:r>
        <w:rPr>
          <w:rFonts w:ascii="Times New Roman" w:cs="Times New Roman" w:eastAsia="Times New Roman" w:hAnsi="Times New Roman"/>
          <w:b w:val="false"/>
          <w:bCs w:val="false"/>
          <w:sz w:val="22"/>
          <w:szCs w:val="22"/>
        </w:rPr>
        <w:t xml:space="preserve"> nas condições correntes da base de regras.</w:t>
      </w:r>
    </w:p>
    <w:p>
      <w:pPr>
        <w:pStyle w:val="Heading3"/>
        <w:spacing w:after="120" w:before="240"/>
      </w:pPr>
      <w:r>
        <w:rPr>
          <w:rFonts w:ascii="Times New Roman" w:cs="Times New Roman" w:eastAsia="Times New Roman" w:hAnsi="Times New Roman"/>
          <w:b w:val="false"/>
          <w:bCs w:val="false"/>
          <w:sz w:val="22"/>
          <w:szCs w:val="22"/>
        </w:rPr>
        <w:t xml:space="preserve">5.6 Gate de segurança pós-inferência (rampa de válvula)</w:t>
      </w:r>
    </w:p>
    <w:p>
      <w:pPr>
        <w:spacing w:after="160"/>
        <w:jc w:val="both"/>
      </w:pPr>
      <w:r>
        <w:rPr>
          <w:rFonts w:ascii="Times New Roman" w:cs="Times New Roman" w:eastAsia="Times New Roman" w:hAnsi="Times New Roman"/>
          <w:b w:val="false"/>
          <w:bCs w:val="false"/>
          <w:sz w:val="22"/>
          <w:szCs w:val="22"/>
        </w:rPr>
        <w:t xml:space="preserve">Após a inferência fuzzy (Seções 5.3–5.5) produzir um </w:t>
      </w:r>
      <w:r>
        <w:rPr>
          <w:rFonts w:ascii="Cambria Math" w:cs="Cambria Math" w:eastAsia="Cambria Math" w:hAnsi="Cambria Math"/>
          <w:sz w:val="22"/>
          <w:szCs w:val="22"/>
        </w:rPr>
        <w:t xml:space="preserve">Δ</w:t>
      </w:r>
      <w:r>
        <w:rPr>
          <w:rFonts w:ascii="Cambria Math" w:cs="Cambria Math" w:eastAsia="Cambria Math" w:hAnsi="Cambria Math"/>
          <w:sz w:val="22"/>
          <w:szCs w:val="22"/>
          <w:vertAlign w:val="subscript"/>
        </w:rPr>
        <w:t xml:space="preserve">Ti</w:t>
      </w:r>
      <w:r>
        <w:rPr>
          <w:rFonts w:ascii="Times New Roman" w:cs="Times New Roman" w:eastAsia="Times New Roman" w:hAnsi="Times New Roman"/>
          <w:b w:val="false"/>
          <w:bCs w:val="false"/>
          <w:sz w:val="22"/>
          <w:szCs w:val="22"/>
        </w:rPr>
        <w:t xml:space="preserve"> candidato, </w:t>
      </w:r>
      <w:r>
        <w:rPr>
          <w:rFonts w:ascii="Consolas" w:cs="Consolas" w:eastAsia="Consolas" w:hAnsi="Consolas"/>
          <w:sz w:val="20"/>
          <w:szCs w:val="20"/>
        </w:rPr>
        <w:t xml:space="preserve">compute_adjustment</w:t>
      </w:r>
      <w:r>
        <w:rPr>
          <w:rFonts w:ascii="Times New Roman" w:cs="Times New Roman" w:eastAsia="Times New Roman" w:hAnsi="Times New Roman"/>
          <w:b w:val="false"/>
          <w:bCs w:val="false"/>
          <w:sz w:val="22"/>
          <w:szCs w:val="22"/>
        </w:rPr>
        <w:t xml:space="preserve"> aplica uma verificação de segurança adicional, explicitamente </w:t>
      </w:r>
      <w:r>
        <w:rPr>
          <w:rFonts w:ascii="Times New Roman" w:cs="Times New Roman" w:eastAsia="Times New Roman" w:hAnsi="Times New Roman"/>
          <w:b/>
          <w:bCs/>
          <w:sz w:val="22"/>
          <w:szCs w:val="22"/>
        </w:rPr>
        <w:t xml:space="preserve">não fuzzy</w:t>
      </w:r>
      <w:r>
        <w:rPr>
          <w:rFonts w:ascii="Times New Roman" w:cs="Times New Roman" w:eastAsia="Times New Roman" w:hAnsi="Times New Roman"/>
          <w:b w:val="false"/>
          <w:bCs w:val="false"/>
          <w:sz w:val="22"/>
          <w:szCs w:val="22"/>
        </w:rPr>
        <w:t xml:space="preserve"> (crisp), sobre a taxa de variação (rampa) da válvula (</w:t>
      </w:r>
      <w:r>
        <w:rPr>
          <w:rFonts w:ascii="Consolas" w:cs="Consolas" w:eastAsia="Consolas" w:hAnsi="Consolas"/>
          <w:sz w:val="20"/>
          <w:szCs w:val="20"/>
        </w:rPr>
        <w:t xml:space="preserve">fuzzy_engine_v2.py:1174-1196</w:t>
      </w:r>
      <w:r>
        <w:rPr>
          <w:rFonts w:ascii="Times New Roman" w:cs="Times New Roman" w:eastAsia="Times New Roman" w:hAnsi="Times New Roman"/>
          <w:b w:val="false"/>
          <w:bCs w:val="false"/>
          <w:sz w:val="22"/>
          <w:szCs w:val="22"/>
        </w:rPr>
        <w:t xml:space="preserve">). O comentário do código é direto quanto à natureza dessa verificação:</w:t>
      </w:r>
    </w:p>
    <w:p>
      <w:pPr>
        <w:pBdr>
          <w:left w:val="single" w:color="8497B0" w:sz="12" w:space="8"/>
        </w:pBdr>
        <w:spacing w:after="160" w:before="100"/>
        <w:ind w:left="480"/>
      </w:pPr>
      <w:r>
        <w:rPr>
          <w:rFonts w:ascii="Times New Roman" w:cs="Times New Roman" w:eastAsia="Times New Roman" w:hAnsi="Times New Roman"/>
          <w:b w:val="false"/>
          <w:bCs w:val="false"/>
          <w:sz w:val="20"/>
          <w:szCs w:val="20"/>
        </w:rPr>
        <w:t xml:space="preserve">"Crisp post-inference safety validation, NOT a fuzzy rule: a valve slewing faster than the configured ramp must never be answered with a tighter integral, whatever the rule base concluded." (</w:t>
      </w:r>
      <w:r>
        <w:rPr>
          <w:rFonts w:ascii="Consolas" w:cs="Consolas" w:eastAsia="Consolas" w:hAnsi="Consolas"/>
          <w:sz w:val="18"/>
          <w:szCs w:val="18"/>
        </w:rPr>
        <w:t xml:space="preserve">fuzzy_engine_v2.py:1174-1176</w:t>
      </w:r>
      <w:r>
        <w:rPr>
          <w:rFonts w:ascii="Times New Roman" w:cs="Times New Roman" w:eastAsia="Times New Roman" w:hAnsi="Times New Roman"/>
          <w:b w:val="false"/>
          <w:bCs w:val="false"/>
          <w:sz w:val="20"/>
          <w:szCs w:val="20"/>
        </w:rPr>
        <w:t xml:space="preserve">)</w:t>
      </w:r>
    </w:p>
    <w:p>
      <w:pPr>
        <w:spacing w:after="160"/>
        <w:jc w:val="both"/>
      </w:pPr>
      <w:r>
        <w:rPr>
          <w:rFonts w:ascii="Times New Roman" w:cs="Times New Roman" w:eastAsia="Times New Roman" w:hAnsi="Times New Roman"/>
          <w:b w:val="false"/>
          <w:bCs w:val="false"/>
          <w:sz w:val="22"/>
          <w:szCs w:val="22"/>
        </w:rPr>
        <w:t xml:space="preserve">O indicador usado por esse </w:t>
      </w:r>
      <w:r>
        <w:rPr>
          <w:rFonts w:ascii="Times New Roman" w:cs="Times New Roman" w:eastAsia="Times New Roman" w:hAnsi="Times New Roman"/>
          <w:b w:val="false"/>
          <w:bCs w:val="false"/>
          <w:sz w:val="22"/>
          <w:szCs w:val="22"/>
        </w:rPr>
        <w:t xml:space="preserve">gate</w:t>
      </w:r>
      <w:r>
        <w:rPr>
          <w:rFonts w:ascii="Times New Roman" w:cs="Times New Roman" w:eastAsia="Times New Roman" w:hAnsi="Times New Roman"/>
          <w:b w:val="false"/>
          <w:bCs w:val="false"/>
          <w:sz w:val="22"/>
          <w:szCs w:val="22"/>
        </w:rPr>
        <w:t xml:space="preserve"> é a maior variação absoluta de CO entre duas amostras consecutivas da janela, expressa em percentual por minuto — calculada por </w:t>
      </w:r>
      <w:r>
        <w:rPr>
          <w:rFonts w:ascii="Consolas" w:cs="Consolas" w:eastAsia="Consolas" w:hAnsi="Consolas"/>
          <w:sz w:val="20"/>
          <w:szCs w:val="20"/>
        </w:rPr>
        <w:t xml:space="preserve">_max_co_ramp_pct_min</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fuzzy_engine_v2.py:1141-1147</w:t>
      </w:r>
      <w:r>
        <w:rPr>
          <w:rFonts w:ascii="Times New Roman" w:cs="Times New Roman" w:eastAsia="Times New Roman" w:hAnsi="Times New Roman"/>
          <w:b w:val="false"/>
          <w:bCs w:val="false"/>
          <w:sz w:val="22"/>
          <w:szCs w:val="22"/>
        </w:rPr>
        <w:t xml:space="preserve">):</w:t>
      </w:r>
    </w:p>
    <w:p>
      <w:pPr>
        <w:spacing w:after="160" w:before="160"/>
        <w:jc w:val="center"/>
      </w:pPr>
      <w:r>
        <w:rPr>
          <w:rFonts w:ascii="Cambria Math" w:cs="Cambria Math" w:eastAsia="Cambria Math" w:hAnsi="Cambria Math"/>
          <w:sz w:val="24"/>
          <w:szCs w:val="24"/>
        </w:rPr>
        <w:t xml:space="preserve">co_ramp = max</w:t>
      </w:r>
      <w:r>
        <w:rPr>
          <w:rFonts w:ascii="Cambria Math" w:cs="Cambria Math" w:eastAsia="Cambria Math" w:hAnsi="Cambria Math"/>
          <w:sz w:val="24"/>
          <w:szCs w:val="24"/>
          <w:vertAlign w:val="subscript"/>
        </w:rPr>
        <w:t xml:space="preserve">1 ≤ </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vertAlign w:val="subscript"/>
        </w:rPr>
        <w:t xml:space="preserve"> ≤ </w:t>
      </w:r>
      <w:r>
        <w:rPr>
          <w:rFonts w:ascii="Cambria Math" w:cs="Cambria Math" w:eastAsia="Cambria Math" w:hAnsi="Cambria Math"/>
          <w:sz w:val="24"/>
          <w:szCs w:val="24"/>
          <w:vertAlign w:val="subscript"/>
        </w:rPr>
        <w:t xml:space="preserve">n</w:t>
      </w:r>
      <w:r>
        <w:rPr>
          <w:rFonts w:ascii="Cambria Math" w:cs="Cambria Math" w:eastAsia="Cambria Math" w:hAnsi="Cambria Math"/>
          <w:sz w:val="24"/>
          <w:szCs w:val="24"/>
          <w:vertAlign w:val="subscript"/>
        </w:rPr>
        <w:t xml:space="preserve">-1</w:t>
      </w:r>
      <w:r>
        <w:rPr>
          <w:rFonts w:ascii="Cambria Math" w:cs="Cambria Math" w:eastAsia="Cambria Math" w:hAnsi="Cambria Math"/>
          <w:sz w:val="24"/>
          <w:szCs w:val="24"/>
        </w:rPr>
        <w:t xml:space="preserve"> | co</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vertAlign w:val="subscript"/>
        </w:rPr>
        <w:t xml:space="preserve">+1</w:t>
      </w:r>
      <w:r>
        <w:rPr>
          <w:rFonts w:ascii="Cambria Math" w:cs="Cambria Math" w:eastAsia="Cambria Math" w:hAnsi="Cambria Math"/>
          <w:sz w:val="24"/>
          <w:szCs w:val="24"/>
        </w:rPr>
        <w:t xml:space="preserve"> - co</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rPr>
        <w:t xml:space="preserve"> | × 100 ×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60</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Δ </w:t>
      </w:r>
      <w:r>
        <w:rPr>
          <w:rFonts w:ascii="Cambria Math" w:cs="Cambria Math" w:eastAsia="Cambria Math" w:hAnsi="Cambria Math"/>
          <w:sz w:val="24"/>
          <w:szCs w:val="24"/>
        </w:rPr>
        <w:t xml:space="preserve">t</w:t>
      </w:r>
      <w:r>
        <w:rPr>
          <w:rFonts w:ascii="Cambria Math" w:cs="Cambria Math" w:eastAsia="Cambria Math" w:hAnsi="Cambria Math"/>
          <w:sz w:val="24"/>
          <w:szCs w:val="24"/>
        </w:rPr>
        <w:t xml:space="preserve">)</w:t>
      </w:r>
    </w:p>
    <w:p>
      <w:pPr>
        <w:spacing w:after="160"/>
        <w:jc w:val="both"/>
      </w:pPr>
      <w:r>
        <w:rPr>
          <w:rFonts w:ascii="Times New Roman" w:cs="Times New Roman" w:eastAsia="Times New Roman" w:hAnsi="Times New Roman"/>
          <w:b w:val="false"/>
          <w:bCs w:val="false"/>
          <w:sz w:val="22"/>
          <w:szCs w:val="22"/>
        </w:rPr>
        <w:t xml:space="preserve">A condição de violação é:</w:t>
      </w:r>
    </w:p>
    <w:p>
      <w:pPr>
        <w:spacing w:after="160" w:before="160"/>
        <w:jc w:val="center"/>
      </w:pPr>
      <w:r>
        <w:rPr>
          <w:rFonts w:ascii="Cambria Math" w:cs="Cambria Math" w:eastAsia="Cambria Math" w:hAnsi="Cambria Math"/>
          <w:sz w:val="24"/>
          <w:szCs w:val="24"/>
        </w:rPr>
        <w:t xml:space="preserve">ramp_violation = (co_ramp_max_pct_min &gt; 0)  ∧ (co_ramp &gt; co_ramp_max_pct_min)</w:t>
      </w:r>
    </w:p>
    <w:p>
      <w:pPr>
        <w:spacing w:after="160"/>
        <w:jc w:val="both"/>
      </w:pPr>
      <w:r>
        <w:rPr>
          <w:rFonts w:ascii="Times New Roman" w:cs="Times New Roman" w:eastAsia="Times New Roman" w:hAnsi="Times New Roman"/>
          <w:b w:val="false"/>
          <w:bCs w:val="false"/>
          <w:sz w:val="22"/>
          <w:szCs w:val="22"/>
        </w:rPr>
        <w:t xml:space="preserve">onde </w:t>
      </w:r>
      <w:r>
        <w:rPr>
          <w:rFonts w:ascii="Consolas" w:cs="Consolas" w:eastAsia="Consolas" w:hAnsi="Consolas"/>
          <w:sz w:val="20"/>
          <w:szCs w:val="20"/>
        </w:rPr>
        <w:t xml:space="preserve">co_ramp_max_pct_min</w:t>
      </w:r>
      <w:r>
        <w:rPr>
          <w:rFonts w:ascii="Times New Roman" w:cs="Times New Roman" w:eastAsia="Times New Roman" w:hAnsi="Times New Roman"/>
          <w:b w:val="false"/>
          <w:bCs w:val="false"/>
          <w:sz w:val="22"/>
          <w:szCs w:val="22"/>
        </w:rPr>
        <w:t xml:space="preserve"> é um parâmetro configurável do construtor, com default </w:t>
      </w:r>
      <w:r>
        <w:rPr>
          <w:rFonts w:ascii="Cambria Math" w:cs="Cambria Math" w:eastAsia="Cambria Math" w:hAnsi="Cambria Math"/>
          <w:sz w:val="22"/>
          <w:szCs w:val="22"/>
        </w:rPr>
        <w:t xml:space="preserve">10,0</w:t>
      </w:r>
      <w:r>
        <w:rPr>
          <w:rFonts w:ascii="Times New Roman" w:cs="Times New Roman" w:eastAsia="Times New Roman" w:hAnsi="Times New Roman"/>
          <w:b w:val="false"/>
          <w:bCs w:val="false"/>
          <w:sz w:val="22"/>
          <w:szCs w:val="22"/>
        </w:rPr>
        <w:t xml:space="preserve"> %/min (</w:t>
      </w:r>
      <w:r>
        <w:rPr>
          <w:rFonts w:ascii="Consolas" w:cs="Consolas" w:eastAsia="Consolas" w:hAnsi="Consolas"/>
          <w:sz w:val="20"/>
          <w:szCs w:val="20"/>
        </w:rPr>
        <w:t xml:space="preserve">fuzzy_engine_v2.py:1052</w:t>
      </w:r>
      <w:r>
        <w:rPr>
          <w:rFonts w:ascii="Times New Roman" w:cs="Times New Roman" w:eastAsia="Times New Roman" w:hAnsi="Times New Roman"/>
          <w:b w:val="false"/>
          <w:bCs w:val="false"/>
          <w:sz w:val="22"/>
          <w:szCs w:val="22"/>
        </w:rPr>
        <w:t xml:space="preserve">). Se a violação ocorre, o </w:t>
      </w:r>
      <w:r>
        <w:rPr>
          <w:rFonts w:ascii="Cambria Math" w:cs="Cambria Math" w:eastAsia="Cambria Math" w:hAnsi="Cambria Math"/>
          <w:sz w:val="22"/>
          <w:szCs w:val="22"/>
        </w:rPr>
        <w:t xml:space="preserve">Δ</w:t>
      </w:r>
      <w:r>
        <w:rPr>
          <w:rFonts w:ascii="Cambria Math" w:cs="Cambria Math" w:eastAsia="Cambria Math" w:hAnsi="Cambria Math"/>
          <w:sz w:val="22"/>
          <w:szCs w:val="22"/>
          <w:vertAlign w:val="subscript"/>
        </w:rPr>
        <w:t xml:space="preserve">Ti</w:t>
      </w:r>
      <w:r>
        <w:rPr>
          <w:rFonts w:ascii="Times New Roman" w:cs="Times New Roman" w:eastAsia="Times New Roman" w:hAnsi="Times New Roman"/>
          <w:b w:val="false"/>
          <w:bCs w:val="false"/>
          <w:sz w:val="22"/>
          <w:szCs w:val="22"/>
        </w:rPr>
        <w:t xml:space="preserve"> resultante da inferência fuzzy é substituído por:</w:t>
      </w:r>
    </w:p>
    <w:p>
      <w:pPr>
        <w:spacing w:after="160" w:before="160"/>
        <w:jc w:val="center"/>
      </w:pPr>
      <w:r>
        <w:rPr>
          <w:rFonts w:ascii="Cambria Math" w:cs="Cambria Math" w:eastAsia="Cambria Math" w:hAnsi="Cambria Math"/>
          <w:sz w:val="24"/>
          <w:szCs w:val="24"/>
        </w:rPr>
        <w:t xml:space="preserve">Δ</w:t>
      </w:r>
      <w:r>
        <w:rPr>
          <w:rFonts w:ascii="Cambria Math" w:cs="Cambria Math" w:eastAsia="Cambria Math" w:hAnsi="Cambria Math"/>
          <w:sz w:val="24"/>
          <w:szCs w:val="24"/>
          <w:vertAlign w:val="subscript"/>
        </w:rPr>
        <w:t xml:space="preserve">Ti</w:t>
      </w:r>
      <w:r>
        <w:rPr>
          <w:rFonts w:ascii="Cambria Math" w:cs="Cambria Math" w:eastAsia="Cambria Math" w:hAnsi="Cambria Math"/>
          <w:sz w:val="24"/>
          <w:szCs w:val="24"/>
        </w:rPr>
        <w:t xml:space="preserve"> ← max(Δ</w:t>
      </w:r>
      <w:r>
        <w:rPr>
          <w:rFonts w:ascii="Cambria Math" w:cs="Cambria Math" w:eastAsia="Cambria Math" w:hAnsi="Cambria Math"/>
          <w:sz w:val="24"/>
          <w:szCs w:val="24"/>
          <w:vertAlign w:val="subscript"/>
        </w:rPr>
        <w:t xml:space="preserve">Ti</w:t>
      </w:r>
      <w:r>
        <w:rPr>
          <w:rFonts w:ascii="Cambria Math" w:cs="Cambria Math" w:eastAsia="Cambria Math" w:hAnsi="Cambria Math"/>
          <w:sz w:val="24"/>
          <w:szCs w:val="24"/>
        </w:rPr>
        <w:t xml:space="preserve">, 0,15)</w:t>
      </w:r>
    </w:p>
    <w:p>
      <w:pPr>
        <w:spacing w:after="160"/>
        <w:jc w:val="both"/>
      </w:pPr>
      <w:r>
        <w:rPr>
          <w:rFonts w:ascii="Times New Roman" w:cs="Times New Roman" w:eastAsia="Times New Roman" w:hAnsi="Times New Roman"/>
          <w:b w:val="false"/>
          <w:bCs w:val="false"/>
          <w:sz w:val="22"/>
          <w:szCs w:val="22"/>
        </w:rPr>
        <w:t xml:space="preserve">usando a constante </w:t>
      </w:r>
      <w:r>
        <w:rPr>
          <w:rFonts w:ascii="Consolas" w:cs="Consolas" w:eastAsia="Consolas" w:hAnsi="Consolas"/>
          <w:sz w:val="20"/>
          <w:szCs w:val="20"/>
        </w:rPr>
        <w:t xml:space="preserve">_CO_RAMP_FLOOR_DELTA_TI = 0.15</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fuzzy_engine_v2.py:1043</w:t>
      </w:r>
      <w:r>
        <w:rPr>
          <w:rFonts w:ascii="Times New Roman" w:cs="Times New Roman" w:eastAsia="Times New Roman" w:hAnsi="Times New Roman"/>
          <w:b w:val="false"/>
          <w:bCs w:val="false"/>
          <w:sz w:val="22"/>
          <w:szCs w:val="22"/>
        </w:rPr>
        <w:t xml:space="preserve">, aplicada em </w:t>
      </w:r>
      <w:r>
        <w:rPr>
          <w:rFonts w:ascii="Consolas" w:cs="Consolas" w:eastAsia="Consolas" w:hAnsi="Consolas"/>
          <w:sz w:val="20"/>
          <w:szCs w:val="20"/>
        </w:rPr>
        <w:t xml:space="preserve">fuzzy_engine_v2.py:1182-1183</w:t>
      </w:r>
      <w:r>
        <w:rPr>
          <w:rFonts w:ascii="Times New Roman" w:cs="Times New Roman" w:eastAsia="Times New Roman" w:hAnsi="Times New Roman"/>
          <w:b w:val="false"/>
          <w:bCs w:val="false"/>
          <w:sz w:val="22"/>
          <w:szCs w:val="22"/>
        </w:rPr>
        <w:t xml:space="preserve">). O uso de </w:t>
      </w:r>
      <w:r>
        <w:rPr>
          <w:rFonts w:ascii="Consolas" w:cs="Consolas" w:eastAsia="Consolas" w:hAnsi="Consolas"/>
          <w:sz w:val="20"/>
          <w:szCs w:val="20"/>
        </w:rPr>
        <w:t xml:space="preserve">max</w:t>
      </w:r>
      <w:r>
        <w:rPr>
          <w:rFonts w:ascii="Times New Roman" w:cs="Times New Roman" w:eastAsia="Times New Roman" w:hAnsi="Times New Roman"/>
          <w:b w:val="false"/>
          <w:bCs w:val="false"/>
          <w:sz w:val="22"/>
          <w:szCs w:val="22"/>
        </w:rPr>
        <w:t xml:space="preserve"> (e não uma substituição incondicional) é a característica central deste mecanismo: o piso de </w:t>
      </w:r>
      <w:r>
        <w:rPr>
          <w:rFonts w:ascii="Cambria Math" w:cs="Cambria Math" w:eastAsia="Cambria Math" w:hAnsi="Cambria Math"/>
          <w:sz w:val="22"/>
          <w:szCs w:val="22"/>
        </w:rPr>
        <w:t xml:space="preserve">0,15</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nunca aperta</w:t>
      </w:r>
      <w:r>
        <w:rPr>
          <w:rFonts w:ascii="Times New Roman" w:cs="Times New Roman" w:eastAsia="Times New Roman" w:hAnsi="Times New Roman"/>
          <w:b w:val="false"/>
          <w:bCs w:val="false"/>
          <w:sz w:val="22"/>
          <w:szCs w:val="22"/>
        </w:rPr>
        <w:t xml:space="preserve"> o laço — se a base de regras já houvesse concluído por um </w:t>
      </w:r>
      <w:r>
        <w:rPr>
          <w:rFonts w:ascii="Cambria Math" w:cs="Cambria Math" w:eastAsia="Cambria Math" w:hAnsi="Cambria Math"/>
          <w:sz w:val="22"/>
          <w:szCs w:val="22"/>
        </w:rPr>
        <w:t xml:space="preserve">Δ</w:t>
      </w:r>
      <w:r>
        <w:rPr>
          <w:rFonts w:ascii="Cambria Math" w:cs="Cambria Math" w:eastAsia="Cambria Math" w:hAnsi="Cambria Math"/>
          <w:sz w:val="22"/>
          <w:szCs w:val="22"/>
          <w:vertAlign w:val="subscript"/>
        </w:rPr>
        <w:t xml:space="preserve">Ti</w:t>
      </w:r>
      <w:r>
        <w:rPr>
          <w:rFonts w:ascii="Times New Roman" w:cs="Times New Roman" w:eastAsia="Times New Roman" w:hAnsi="Times New Roman"/>
          <w:b w:val="false"/>
          <w:bCs w:val="false"/>
          <w:sz w:val="22"/>
          <w:szCs w:val="22"/>
        </w:rPr>
        <w:t xml:space="preserve"> maior que </w:t>
      </w:r>
      <w:r>
        <w:rPr>
          <w:rFonts w:ascii="Cambria Math" w:cs="Cambria Math" w:eastAsia="Cambria Math" w:hAnsi="Cambria Math"/>
          <w:sz w:val="22"/>
          <w:szCs w:val="22"/>
        </w:rPr>
        <w:t xml:space="preserve">0,15</w:t>
      </w:r>
      <w:r>
        <w:rPr>
          <w:rFonts w:ascii="Times New Roman" w:cs="Times New Roman" w:eastAsia="Times New Roman" w:hAnsi="Times New Roman"/>
          <w:b w:val="false"/>
          <w:bCs w:val="false"/>
          <w:sz w:val="22"/>
          <w:szCs w:val="22"/>
        </w:rPr>
        <w:t xml:space="preserve"> (mais relaxante), esse valor é preservado; o </w:t>
      </w:r>
      <w:r>
        <w:rPr>
          <w:rFonts w:ascii="Times New Roman" w:cs="Times New Roman" w:eastAsia="Times New Roman" w:hAnsi="Times New Roman"/>
          <w:b w:val="false"/>
          <w:bCs w:val="false"/>
          <w:sz w:val="22"/>
          <w:szCs w:val="22"/>
        </w:rPr>
        <w:t xml:space="preserve">gate</w:t>
      </w:r>
      <w:r>
        <w:rPr>
          <w:rFonts w:ascii="Times New Roman" w:cs="Times New Roman" w:eastAsia="Times New Roman" w:hAnsi="Times New Roman"/>
          <w:b w:val="false"/>
          <w:bCs w:val="false"/>
          <w:sz w:val="22"/>
          <w:szCs w:val="22"/>
        </w:rPr>
        <w:t xml:space="preserve"> apenas garante um patamar mínimo de relaxamento (aumento do tempo integral) quando a válvula está deslizando mais rápido do que o limite configurado, prevenindo que a base de regras fuzzy — por qualquer combinação de premissas — conclua por um aperto do laço justamente quando o atuador já está sob esforço excessivo. O motivo da violação é reportado na string de </w:t>
      </w:r>
      <w:r>
        <w:rPr>
          <w:rFonts w:ascii="Consolas" w:cs="Consolas" w:eastAsia="Consolas" w:hAnsi="Consolas"/>
          <w:sz w:val="20"/>
          <w:szCs w:val="20"/>
        </w:rPr>
        <w:t xml:space="preserve">reasoning</w:t>
      </w:r>
      <w:r>
        <w:rPr>
          <w:rFonts w:ascii="Times New Roman" w:cs="Times New Roman" w:eastAsia="Times New Roman" w:hAnsi="Times New Roman"/>
          <w:b w:val="false"/>
          <w:bCs w:val="false"/>
          <w:sz w:val="22"/>
          <w:szCs w:val="22"/>
        </w:rPr>
        <w:t xml:space="preserve"> de </w:t>
      </w:r>
      <w:r>
        <w:rPr>
          <w:rFonts w:ascii="Consolas" w:cs="Consolas" w:eastAsia="Consolas" w:hAnsi="Consolas"/>
          <w:sz w:val="20"/>
          <w:szCs w:val="20"/>
        </w:rPr>
        <w:t xml:space="preserve">AIDecisionV2</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fuzzy_engine_v2.py:1192-1196</w:t>
      </w:r>
      <w:r>
        <w:rPr>
          <w:rFonts w:ascii="Times New Roman" w:cs="Times New Roman" w:eastAsia="Times New Roman" w:hAnsi="Times New Roman"/>
          <w:b w:val="false"/>
          <w:bCs w:val="false"/>
          <w:sz w:val="22"/>
          <w:szCs w:val="22"/>
        </w:rPr>
        <w:t xml:space="preserve">) e os campos </w:t>
      </w:r>
      <w:r>
        <w:rPr>
          <w:rFonts w:ascii="Consolas" w:cs="Consolas" w:eastAsia="Consolas" w:hAnsi="Consolas"/>
          <w:sz w:val="20"/>
          <w:szCs w:val="20"/>
        </w:rPr>
        <w:t xml:space="preserve">CO_RAMP</w:t>
      </w:r>
      <w:r>
        <w:rPr>
          <w:rFonts w:ascii="Times New Roman" w:cs="Times New Roman" w:eastAsia="Times New Roman" w:hAnsi="Times New Roman"/>
          <w:b w:val="false"/>
          <w:bCs w:val="false"/>
          <w:sz w:val="22"/>
          <w:szCs w:val="22"/>
        </w:rPr>
        <w:t xml:space="preserve">/</w:t>
      </w:r>
      <w:r>
        <w:rPr>
          <w:rFonts w:ascii="Consolas" w:cs="Consolas" w:eastAsia="Consolas" w:hAnsi="Consolas"/>
          <w:sz w:val="20"/>
          <w:szCs w:val="20"/>
        </w:rPr>
        <w:t xml:space="preserve">co_ramp_violation</w:t>
      </w:r>
      <w:r>
        <w:rPr>
          <w:rFonts w:ascii="Times New Roman" w:cs="Times New Roman" w:eastAsia="Times New Roman" w:hAnsi="Times New Roman"/>
          <w:b w:val="false"/>
          <w:bCs w:val="false"/>
          <w:sz w:val="22"/>
          <w:szCs w:val="22"/>
        </w:rPr>
        <w:t xml:space="preserve"> são expostos em </w:t>
      </w:r>
      <w:r>
        <w:rPr>
          <w:rFonts w:ascii="Consolas" w:cs="Consolas" w:eastAsia="Consolas" w:hAnsi="Consolas"/>
          <w:sz w:val="20"/>
          <w:szCs w:val="20"/>
        </w:rPr>
        <w:t xml:space="preserve">inputs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fuzzy_engine_v2.py:1205-1206</w:t>
      </w:r>
      <w:r>
        <w:rPr>
          <w:rFonts w:ascii="Times New Roman" w:cs="Times New Roman" w:eastAsia="Times New Roman" w:hAnsi="Times New Roman"/>
          <w:b w:val="false"/>
          <w:bCs w:val="false"/>
          <w:sz w:val="22"/>
          <w:szCs w:val="22"/>
        </w:rPr>
        <w:t xml:space="preserve">).</w:t>
      </w:r>
    </w:p>
    <w:p>
      <w:pPr>
        <w:pStyle w:val="Heading3"/>
        <w:spacing w:after="120" w:before="240"/>
      </w:pPr>
      <w:r>
        <w:rPr>
          <w:rFonts w:ascii="Times New Roman" w:cs="Times New Roman" w:eastAsia="Times New Roman" w:hAnsi="Times New Roman"/>
          <w:b w:val="false"/>
          <w:bCs w:val="false"/>
          <w:sz w:val="22"/>
          <w:szCs w:val="22"/>
        </w:rPr>
        <w:t xml:space="preserve">5.7 Nota arquitetural: independência do StatsWorker</w:t>
      </w:r>
    </w:p>
    <w:p>
      <w:pPr>
        <w:spacing w:after="160"/>
        <w:jc w:val="both"/>
      </w:pPr>
      <w:r>
        <w:rPr>
          <w:rFonts w:ascii="Times New Roman" w:cs="Times New Roman" w:eastAsia="Times New Roman" w:hAnsi="Times New Roman"/>
          <w:b w:val="false"/>
          <w:bCs w:val="false"/>
          <w:sz w:val="22"/>
          <w:szCs w:val="22"/>
        </w:rPr>
        <w:t xml:space="preserve">Diferentemente de SP Tracking (</w:t>
      </w:r>
      <w:r>
        <w:rPr>
          <w:rFonts w:ascii="Consolas" w:cs="Consolas" w:eastAsia="Consolas" w:hAnsi="Consolas"/>
          <w:sz w:val="20"/>
          <w:szCs w:val="20"/>
        </w:rPr>
        <w:t xml:space="preserve">FuzzyEngineV2</w:t>
      </w:r>
      <w:r>
        <w:rPr>
          <w:rFonts w:ascii="Times New Roman" w:cs="Times New Roman" w:eastAsia="Times New Roman" w:hAnsi="Times New Roman"/>
          <w:b w:val="false"/>
          <w:bCs w:val="false"/>
          <w:sz w:val="22"/>
          <w:szCs w:val="22"/>
        </w:rPr>
        <w:t xml:space="preserve">) e Disturbance Rejection (</w:t>
      </w:r>
      <w:r>
        <w:rPr>
          <w:rFonts w:ascii="Consolas" w:cs="Consolas" w:eastAsia="Consolas" w:hAnsi="Consolas"/>
          <w:sz w:val="20"/>
          <w:szCs w:val="20"/>
        </w:rPr>
        <w:t xml:space="preserve">FuzzyEngineV2DisturbanceRejection</w:t>
      </w:r>
      <w:r>
        <w:rPr>
          <w:rFonts w:ascii="Times New Roman" w:cs="Times New Roman" w:eastAsia="Times New Roman" w:hAnsi="Times New Roman"/>
          <w:b w:val="false"/>
          <w:bCs w:val="false"/>
          <w:sz w:val="22"/>
          <w:szCs w:val="22"/>
        </w:rPr>
        <w:t xml:space="preserve">), que consomem o </w:t>
      </w:r>
      <w:r>
        <w:rPr>
          <w:rFonts w:ascii="Times New Roman" w:cs="Times New Roman" w:eastAsia="Times New Roman" w:hAnsi="Times New Roman"/>
          <w:b w:val="false"/>
          <w:bCs w:val="false"/>
          <w:sz w:val="22"/>
          <w:szCs w:val="22"/>
        </w:rPr>
        <w:t xml:space="preserve">snapshot</w:t>
      </w:r>
      <w:r>
        <w:rPr>
          <w:rFonts w:ascii="Times New Roman" w:cs="Times New Roman" w:eastAsia="Times New Roman" w:hAnsi="Times New Roman"/>
          <w:b w:val="false"/>
          <w:bCs w:val="false"/>
          <w:sz w:val="22"/>
          <w:szCs w:val="22"/>
        </w:rPr>
        <w:t xml:space="preserve"> agregado publicado pelo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sempre que disponível (método </w:t>
      </w:r>
      <w:r>
        <w:rPr>
          <w:rFonts w:ascii="Consolas" w:cs="Consolas" w:eastAsia="Consolas" w:hAnsi="Consolas"/>
          <w:sz w:val="20"/>
          <w:szCs w:val="20"/>
        </w:rPr>
        <w:t xml:space="preserve">compute_adjustment_from_stats</w:t>
      </w:r>
      <w:r>
        <w:rPr>
          <w:rFonts w:ascii="Times New Roman" w:cs="Times New Roman" w:eastAsia="Times New Roman" w:hAnsi="Times New Roman"/>
          <w:b w:val="false"/>
          <w:bCs w:val="false"/>
          <w:sz w:val="22"/>
          <w:szCs w:val="22"/>
        </w:rPr>
        <w:t xml:space="preserve">), a classe </w:t>
      </w:r>
      <w:r>
        <w:rPr>
          <w:rFonts w:ascii="Consolas" w:cs="Consolas" w:eastAsia="Consolas" w:hAnsi="Consolas"/>
          <w:sz w:val="20"/>
          <w:szCs w:val="20"/>
        </w:rPr>
        <w:t xml:space="preserve">FuzzyEngineV2SurgeLevel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não implementa</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compute_adjustment_from_stats</w:t>
      </w:r>
      <w:r>
        <w:rPr>
          <w:rFonts w:ascii="Times New Roman" w:cs="Times New Roman" w:eastAsia="Times New Roman" w:hAnsi="Times New Roman"/>
          <w:b w:val="false"/>
          <w:bCs w:val="false"/>
          <w:sz w:val="22"/>
          <w:szCs w:val="22"/>
        </w:rPr>
        <w:t xml:space="preserve"> e mantém, internamente, sua própria janela deslizante de amostras por ciclo — três </w:t>
      </w:r>
      <w:r>
        <w:rPr>
          <w:rFonts w:ascii="Consolas" w:cs="Consolas" w:eastAsia="Consolas" w:hAnsi="Consolas"/>
          <w:sz w:val="20"/>
          <w:szCs w:val="20"/>
        </w:rPr>
        <w:t xml:space="preserve">deque</w:t>
      </w:r>
      <w:r>
        <w:rPr>
          <w:rFonts w:ascii="Times New Roman" w:cs="Times New Roman" w:eastAsia="Times New Roman" w:hAnsi="Times New Roman"/>
          <w:b w:val="false"/>
          <w:bCs w:val="false"/>
          <w:sz w:val="22"/>
          <w:szCs w:val="22"/>
        </w:rPr>
        <w:t xml:space="preserve">s de comprimento fixo para erro, PV e CO (</w:t>
      </w:r>
      <w:r>
        <w:rPr>
          <w:rFonts w:ascii="Consolas" w:cs="Consolas" w:eastAsia="Consolas" w:hAnsi="Consolas"/>
          <w:sz w:val="20"/>
          <w:szCs w:val="20"/>
        </w:rPr>
        <w:t xml:space="preserve">self._errs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self._pvs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self._cos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fuzzy_engine_v2.py:1057-1059</w:t>
      </w:r>
      <w:r>
        <w:rPr>
          <w:rFonts w:ascii="Times New Roman" w:cs="Times New Roman" w:eastAsia="Times New Roman" w:hAnsi="Times New Roman"/>
          <w:b w:val="false"/>
          <w:bCs w:val="false"/>
          <w:sz w:val="22"/>
          <w:szCs w:val="22"/>
        </w:rPr>
        <w:t xml:space="preserve">), alimentadas a cada chamada de </w:t>
      </w:r>
      <w:r>
        <w:rPr>
          <w:rFonts w:ascii="Consolas" w:cs="Consolas" w:eastAsia="Consolas" w:hAnsi="Consolas"/>
          <w:sz w:val="20"/>
          <w:szCs w:val="20"/>
        </w:rPr>
        <w:t xml:space="preserve">update_sample(error_frac, pv_frac, co_frac)</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fuzzy_engine_v2.py:1090-1096</w:t>
      </w:r>
      <w:r>
        <w:rPr>
          <w:rFonts w:ascii="Times New Roman" w:cs="Times New Roman" w:eastAsia="Times New Roman" w:hAnsi="Times New Roman"/>
          <w:b w:val="false"/>
          <w:bCs w:val="false"/>
          <w:sz w:val="22"/>
          <w:szCs w:val="22"/>
        </w:rPr>
        <w:t xml:space="preserve">). O tamanho da janela é configurável via </w:t>
      </w:r>
      <w:r>
        <w:rPr>
          <w:rFonts w:ascii="Consolas" w:cs="Consolas" w:eastAsia="Consolas" w:hAnsi="Consolas"/>
          <w:sz w:val="20"/>
          <w:szCs w:val="20"/>
        </w:rPr>
        <w:t xml:space="preserve">window_samples</w:t>
      </w:r>
      <w:r>
        <w:rPr>
          <w:rFonts w:ascii="Times New Roman" w:cs="Times New Roman" w:eastAsia="Times New Roman" w:hAnsi="Times New Roman"/>
          <w:b w:val="false"/>
          <w:bCs w:val="false"/>
          <w:sz w:val="22"/>
          <w:szCs w:val="22"/>
        </w:rPr>
        <w:t xml:space="preserve">, com default de 20 amostras (</w:t>
      </w:r>
      <w:r>
        <w:rPr>
          <w:rFonts w:ascii="Consolas" w:cs="Consolas" w:eastAsia="Consolas" w:hAnsi="Consolas"/>
          <w:sz w:val="20"/>
          <w:szCs w:val="20"/>
        </w:rPr>
        <w:t xml:space="preserve">_DEFAULT_WINDOW = 20</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fuzzy_engine_v2.py:1037</w:t>
      </w:r>
      <w:r>
        <w:rPr>
          <w:rFonts w:ascii="Times New Roman" w:cs="Times New Roman" w:eastAsia="Times New Roman" w:hAnsi="Times New Roman"/>
          <w:b w:val="false"/>
          <w:bCs w:val="false"/>
          <w:sz w:val="22"/>
          <w:szCs w:val="22"/>
        </w:rPr>
        <w:t xml:space="preserve">, aplicado com piso mínimo de 4 amostras em </w:t>
      </w:r>
      <w:r>
        <w:rPr>
          <w:rFonts w:ascii="Consolas" w:cs="Consolas" w:eastAsia="Consolas" w:hAnsi="Consolas"/>
          <w:sz w:val="20"/>
          <w:szCs w:val="20"/>
        </w:rPr>
        <w:t xml:space="preserve">fuzzy_engine_v2.py:1056</w:t>
      </w:r>
      <w:r>
        <w:rPr>
          <w:rFonts w:ascii="Times New Roman" w:cs="Times New Roman" w:eastAsia="Times New Roman" w:hAnsi="Times New Roman"/>
          <w:b w:val="false"/>
          <w:bCs w:val="false"/>
          <w:sz w:val="22"/>
          <w:szCs w:val="22"/>
        </w:rPr>
        <w:t xml:space="preserve">). Todos os quatro indicadores de entrada descritos na Seção 5.2 (</w:t>
      </w:r>
      <w:r>
        <w:rPr>
          <w:rFonts w:ascii="Consolas" w:cs="Consolas" w:eastAsia="Consolas" w:hAnsi="Consolas"/>
          <w:sz w:val="20"/>
          <w:szCs w:val="20"/>
        </w:rPr>
        <w:t xml:space="preserve">pos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dpos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err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tv</w:t>
      </w:r>
      <w:r>
        <w:rPr>
          <w:rFonts w:ascii="Times New Roman" w:cs="Times New Roman" w:eastAsia="Times New Roman" w:hAnsi="Times New Roman"/>
          <w:b w:val="false"/>
          <w:bCs w:val="false"/>
          <w:sz w:val="22"/>
          <w:szCs w:val="22"/>
        </w:rPr>
        <w:t xml:space="preserve">) são derivados exclusivamente dessa janela local; o ajuste é sempre obtido via </w:t>
      </w:r>
      <w:r>
        <w:rPr>
          <w:rFonts w:ascii="Consolas" w:cs="Consolas" w:eastAsia="Consolas" w:hAnsi="Consolas"/>
          <w:sz w:val="20"/>
          <w:szCs w:val="20"/>
        </w:rPr>
        <w:t xml:space="preserve">compute_adjustment</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fuzzy_engine_v2.py:1165-1210</w:t>
      </w:r>
      <w:r>
        <w:rPr>
          <w:rFonts w:ascii="Times New Roman" w:cs="Times New Roman" w:eastAsia="Times New Roman" w:hAnsi="Times New Roman"/>
          <w:b w:val="false"/>
          <w:bCs w:val="false"/>
          <w:sz w:val="22"/>
          <w:szCs w:val="22"/>
        </w:rPr>
        <w:t xml:space="preserve">), nunca via um método baseado em estatísticas externas.</w:t>
      </w:r>
    </w:p>
    <w:p>
      <w:pPr>
        <w:spacing w:after="160"/>
        <w:jc w:val="both"/>
      </w:pPr>
      <w:r>
        <w:rPr>
          <w:rFonts w:ascii="Times New Roman" w:cs="Times New Roman" w:eastAsia="Times New Roman" w:hAnsi="Times New Roman"/>
          <w:b w:val="false"/>
          <w:bCs w:val="false"/>
          <w:sz w:val="22"/>
          <w:szCs w:val="22"/>
        </w:rPr>
        <w:t xml:space="preserve">Essa divisão arquitetural é corroborada pelo comentário da camada de orquestração em </w:t>
      </w:r>
      <w:r>
        <w:rPr>
          <w:rFonts w:ascii="Consolas" w:cs="Consolas" w:eastAsia="Consolas" w:hAnsi="Consolas"/>
          <w:sz w:val="20"/>
          <w:szCs w:val="20"/>
        </w:rPr>
        <w:t xml:space="preserve">application/workers/ai_worker.py:855-867</w:t>
      </w:r>
      <w:r>
        <w:rPr>
          <w:rFonts w:ascii="Times New Roman" w:cs="Times New Roman" w:eastAsia="Times New Roman" w:hAnsi="Times New Roman"/>
          <w:b w:val="false"/>
          <w:bCs w:val="false"/>
          <w:sz w:val="22"/>
          <w:szCs w:val="22"/>
        </w:rPr>
        <w:t xml:space="preserve">, que documenta explicitamente por que apenas duas das três estratégias usam o </w:t>
      </w:r>
      <w:r>
        <w:rPr>
          <w:rFonts w:ascii="Times New Roman" w:cs="Times New Roman" w:eastAsia="Times New Roman" w:hAnsi="Times New Roman"/>
          <w:b w:val="false"/>
          <w:bCs w:val="false"/>
          <w:sz w:val="22"/>
          <w:szCs w:val="22"/>
        </w:rPr>
        <w:t xml:space="preserve">snapshot</w:t>
      </w:r>
      <w:r>
        <w:rPr>
          <w:rFonts w:ascii="Times New Roman" w:cs="Times New Roman" w:eastAsia="Times New Roman" w:hAnsi="Times New Roman"/>
          <w:b w:val="false"/>
          <w:bCs w:val="false"/>
          <w:sz w:val="22"/>
          <w:szCs w:val="22"/>
        </w:rPr>
        <w:t xml:space="preserve"> do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w:t>
      </w:r>
    </w:p>
    <w:p>
      <w:pPr>
        <w:pBdr>
          <w:left w:val="single" w:color="8497B0" w:sz="12" w:space="8"/>
        </w:pBdr>
        <w:spacing w:after="160" w:before="100"/>
        <w:ind w:left="480"/>
      </w:pPr>
      <w:r>
        <w:rPr>
          <w:rFonts w:ascii="Times New Roman" w:cs="Times New Roman" w:eastAsia="Times New Roman" w:hAnsi="Times New Roman"/>
          <w:b w:val="false"/>
          <w:bCs w:val="false"/>
          <w:sz w:val="20"/>
          <w:szCs w:val="20"/>
        </w:rPr>
        <w:t xml:space="preserve">"Both SP_TRACKING and DR consume the StatsWorker snapshot when available: SP derives its three indicators from the rolling window directly, and DR overlays the stats-based OSC on top of its event state machine (...). Surge Level keeps its per-sample PV/CO window and falls back."</w:t>
      </w:r>
    </w:p>
    <w:p>
      <w:pPr>
        <w:spacing w:after="160"/>
        <w:jc w:val="both"/>
      </w:pPr>
      <w:r>
        <w:rPr>
          <w:rFonts w:ascii="Times New Roman" w:cs="Times New Roman" w:eastAsia="Times New Roman" w:hAnsi="Times New Roman"/>
          <w:b w:val="false"/>
          <w:bCs w:val="false"/>
          <w:sz w:val="22"/>
          <w:szCs w:val="22"/>
        </w:rPr>
        <w:t xml:space="preserve">No código, essa distinção é implementada por meio da tupla </w:t>
      </w:r>
      <w:r>
        <w:rPr>
          <w:rFonts w:ascii="Consolas" w:cs="Consolas" w:eastAsia="Consolas" w:hAnsi="Consolas"/>
          <w:sz w:val="20"/>
          <w:szCs w:val="20"/>
        </w:rPr>
        <w:t xml:space="preserve">stats_aware</w:t>
      </w:r>
      <w:r>
        <w:rPr>
          <w:rFonts w:ascii="Times New Roman" w:cs="Times New Roman" w:eastAsia="Times New Roman" w:hAnsi="Times New Roman"/>
          <w:b w:val="false"/>
          <w:bCs w:val="false"/>
          <w:sz w:val="22"/>
          <w:szCs w:val="22"/>
        </w:rPr>
        <w:t xml:space="preserve">, que inclui apenas </w:t>
      </w:r>
      <w:r>
        <w:rPr>
          <w:rFonts w:ascii="Consolas" w:cs="Consolas" w:eastAsia="Consolas" w:hAnsi="Consolas"/>
          <w:sz w:val="20"/>
          <w:szCs w:val="20"/>
        </w:rPr>
        <w:t xml:space="preserve">ControlObjective.SP_TRACKING</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ControlObjective.DISTURBANCE_REJECTION</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ai_worker.py:864-867</w:t>
      </w:r>
      <w:r>
        <w:rPr>
          <w:rFonts w:ascii="Times New Roman" w:cs="Times New Roman" w:eastAsia="Times New Roman" w:hAnsi="Times New Roman"/>
          <w:b w:val="false"/>
          <w:bCs w:val="false"/>
          <w:sz w:val="22"/>
          <w:szCs w:val="22"/>
        </w:rPr>
        <w:t xml:space="preserve">); como </w:t>
      </w:r>
      <w:r>
        <w:rPr>
          <w:rFonts w:ascii="Consolas" w:cs="Consolas" w:eastAsia="Consolas" w:hAnsi="Consolas"/>
          <w:sz w:val="20"/>
          <w:szCs w:val="20"/>
        </w:rPr>
        <w:t xml:space="preserve">ControlObjective.SURGE_LEVEL</w:t>
      </w:r>
      <w:r>
        <w:rPr>
          <w:rFonts w:ascii="Times New Roman" w:cs="Times New Roman" w:eastAsia="Times New Roman" w:hAnsi="Times New Roman"/>
          <w:b w:val="false"/>
          <w:bCs w:val="false"/>
          <w:sz w:val="22"/>
          <w:szCs w:val="22"/>
        </w:rPr>
        <w:t xml:space="preserve"> está fora dessa tupla, o ramo </w:t>
      </w:r>
      <w:r>
        <w:rPr>
          <w:rFonts w:ascii="Consolas" w:cs="Consolas" w:eastAsia="Consolas" w:hAnsi="Consolas"/>
          <w:sz w:val="20"/>
          <w:szCs w:val="20"/>
        </w:rPr>
        <w:t xml:space="preserve">else</w:t>
      </w:r>
      <w:r>
        <w:rPr>
          <w:rFonts w:ascii="Times New Roman" w:cs="Times New Roman" w:eastAsia="Times New Roman" w:hAnsi="Times New Roman"/>
          <w:b w:val="false"/>
          <w:bCs w:val="false"/>
          <w:sz w:val="22"/>
          <w:szCs w:val="22"/>
        </w:rPr>
        <w:t xml:space="preserve"> do despacho (</w:t>
      </w:r>
      <w:r>
        <w:rPr>
          <w:rFonts w:ascii="Consolas" w:cs="Consolas" w:eastAsia="Consolas" w:hAnsi="Consolas"/>
          <w:sz w:val="20"/>
          <w:szCs w:val="20"/>
        </w:rPr>
        <w:t xml:space="preserve">ai_worker.py:876-881</w:t>
      </w:r>
      <w:r>
        <w:rPr>
          <w:rFonts w:ascii="Times New Roman" w:cs="Times New Roman" w:eastAsia="Times New Roman" w:hAnsi="Times New Roman"/>
          <w:b w:val="false"/>
          <w:bCs w:val="false"/>
          <w:sz w:val="22"/>
          <w:szCs w:val="22"/>
        </w:rPr>
        <w:t xml:space="preserve">) é sempre o caminho seguido para esta estratégia, chamando </w:t>
      </w:r>
      <w:r>
        <w:rPr>
          <w:rFonts w:ascii="Consolas" w:cs="Consolas" w:eastAsia="Consolas" w:hAnsi="Consolas"/>
          <w:sz w:val="20"/>
          <w:szCs w:val="20"/>
        </w:rPr>
        <w:t xml:space="preserve">self._engine.compute_adjustment(...)</w:t>
      </w:r>
      <w:r>
        <w:rPr>
          <w:rFonts w:ascii="Times New Roman" w:cs="Times New Roman" w:eastAsia="Times New Roman" w:hAnsi="Times New Roman"/>
          <w:b w:val="false"/>
          <w:bCs w:val="false"/>
          <w:sz w:val="22"/>
          <w:szCs w:val="22"/>
        </w:rPr>
        <w:t xml:space="preserve"> diretamente — nunca </w:t>
      </w:r>
      <w:r>
        <w:rPr>
          <w:rFonts w:ascii="Consolas" w:cs="Consolas" w:eastAsia="Consolas" w:hAnsi="Consolas"/>
          <w:sz w:val="20"/>
          <w:szCs w:val="20"/>
        </w:rPr>
        <w:t xml:space="preserve">compute_adjustment_from_stats</w:t>
      </w:r>
      <w:r>
        <w:rPr>
          <w:rFonts w:ascii="Times New Roman" w:cs="Times New Roman" w:eastAsia="Times New Roman" w:hAnsi="Times New Roman"/>
          <w:b w:val="false"/>
          <w:bCs w:val="false"/>
          <w:sz w:val="22"/>
          <w:szCs w:val="22"/>
        </w:rPr>
        <w:t xml:space="preserve">. Adicionalmente, o mesmo trecho de orquestração documenta a inversão de sentido aplicada quando o laço está configurado com </w:t>
      </w:r>
      <w:r>
        <w:rPr>
          <w:rFonts w:ascii="Consolas" w:cs="Consolas" w:eastAsia="Consolas" w:hAnsi="Consolas"/>
          <w:sz w:val="20"/>
          <w:szCs w:val="20"/>
        </w:rPr>
        <w:t xml:space="preserve">GAIN_KI</w:t>
      </w:r>
      <w:r>
        <w:rPr>
          <w:rFonts w:ascii="Times New Roman" w:cs="Times New Roman" w:eastAsia="Times New Roman" w:hAnsi="Times New Roman"/>
          <w:b w:val="false"/>
          <w:bCs w:val="false"/>
          <w:sz w:val="22"/>
          <w:szCs w:val="22"/>
        </w:rPr>
        <w:t xml:space="preserve"> em vez de </w:t>
      </w:r>
      <w:r>
        <w:rPr>
          <w:rFonts w:ascii="Consolas" w:cs="Consolas" w:eastAsia="Consolas" w:hAnsi="Consolas"/>
          <w:sz w:val="20"/>
          <w:szCs w:val="20"/>
        </w:rPr>
        <w:t xml:space="preserve">Ti</w:t>
      </w:r>
      <w:r>
        <w:rPr>
          <w:rFonts w:ascii="Times New Roman" w:cs="Times New Roman" w:eastAsia="Times New Roman" w:hAnsi="Times New Roman"/>
          <w:b w:val="false"/>
          <w:bCs w:val="false"/>
          <w:sz w:val="22"/>
          <w:szCs w:val="22"/>
        </w:rPr>
        <w:t xml:space="preserve">: como </w:t>
      </w:r>
      <w:r>
        <w:rPr>
          <w:rFonts w:ascii="Consolas" w:cs="Consolas" w:eastAsia="Consolas" w:hAnsi="Consolas"/>
          <w:sz w:val="20"/>
          <w:szCs w:val="20"/>
        </w:rPr>
        <w:t xml:space="preserve">FuzzyEngineV2SurgeLevel</w:t>
      </w:r>
      <w:r>
        <w:rPr>
          <w:rFonts w:ascii="Times New Roman" w:cs="Times New Roman" w:eastAsia="Times New Roman" w:hAnsi="Times New Roman"/>
          <w:b w:val="false"/>
          <w:bCs w:val="false"/>
          <w:sz w:val="22"/>
          <w:szCs w:val="22"/>
        </w:rPr>
        <w:t xml:space="preserve"> (assim como as demais estratégias V2) sempre raciocina em termos de tempo integral, </w:t>
      </w:r>
      <w:r>
        <w:rPr>
          <w:rFonts w:ascii="Consolas" w:cs="Consolas" w:eastAsia="Consolas" w:hAnsi="Consolas"/>
          <w:sz w:val="20"/>
          <w:szCs w:val="20"/>
        </w:rPr>
        <w:t xml:space="preserve">new_ki = ki_current / (1 + delta_ti)</w:t>
      </w:r>
      <w:r>
        <w:rPr>
          <w:rFonts w:ascii="Times New Roman" w:cs="Times New Roman" w:eastAsia="Times New Roman" w:hAnsi="Times New Roman"/>
          <w:b w:val="false"/>
          <w:bCs w:val="false"/>
          <w:sz w:val="22"/>
          <w:szCs w:val="22"/>
        </w:rPr>
        <w:t xml:space="preserve"> inverte o sentido de </w:t>
      </w:r>
      <w:r>
        <w:rPr>
          <w:rFonts w:ascii="Cambria Math" w:cs="Cambria Math" w:eastAsia="Cambria Math" w:hAnsi="Cambria Math"/>
          <w:sz w:val="22"/>
          <w:szCs w:val="22"/>
        </w:rPr>
        <w:t xml:space="preserve">Δ</w:t>
      </w:r>
      <w:r>
        <w:rPr>
          <w:rFonts w:ascii="Cambria Math" w:cs="Cambria Math" w:eastAsia="Cambria Math" w:hAnsi="Cambria Math"/>
          <w:sz w:val="22"/>
          <w:szCs w:val="22"/>
          <w:vertAlign w:val="subscript"/>
        </w:rPr>
        <w:t xml:space="preserve">Ti</w:t>
      </w:r>
      <w:r>
        <w:rPr>
          <w:rFonts w:ascii="Times New Roman" w:cs="Times New Roman" w:eastAsia="Times New Roman" w:hAnsi="Times New Roman"/>
          <w:b w:val="false"/>
          <w:bCs w:val="false"/>
          <w:sz w:val="22"/>
          <w:szCs w:val="22"/>
        </w:rPr>
        <w:t xml:space="preserve"> para o parâmetro de ganho (</w:t>
      </w:r>
      <w:r>
        <w:rPr>
          <w:rFonts w:ascii="Consolas" w:cs="Consolas" w:eastAsia="Consolas" w:hAnsi="Consolas"/>
          <w:sz w:val="20"/>
          <w:szCs w:val="20"/>
        </w:rPr>
        <w:t xml:space="preserve">ai_worker.py:882-889</w:t>
      </w:r>
      <w:r>
        <w:rPr>
          <w:rFonts w:ascii="Times New Roman" w:cs="Times New Roman" w:eastAsia="Times New Roman" w:hAnsi="Times New Roman"/>
          <w:b w:val="false"/>
          <w:bCs w:val="false"/>
          <w:sz w:val="22"/>
          <w:szCs w:val="22"/>
        </w:rPr>
        <w:t xml:space="preserve">) — um detalhe da camada de orquestração, não do motor fuzzy em si, mencionado aqui apenas por completude de rastreabilidade.</w:t>
      </w:r>
    </w:p>
    <w:p>
      <w:pPr>
        <w:pStyle w:val="Heading2"/>
        <w:spacing w:after="120" w:before="240"/>
      </w:pPr>
      <w:r>
        <w:rPr>
          <w:rFonts w:ascii="Times New Roman" w:cs="Times New Roman" w:eastAsia="Times New Roman" w:hAnsi="Times New Roman"/>
          <w:b w:val="false"/>
          <w:bCs w:val="false"/>
          <w:sz w:val="22"/>
          <w:szCs w:val="22"/>
        </w:rPr>
        <w:t xml:space="preserve">6. Indicadores de Desempenho (Stats Worker)</w:t>
      </w:r>
    </w:p>
    <w:p>
      <w:pPr>
        <w:pStyle w:val="Heading3"/>
        <w:spacing w:after="120" w:before="240"/>
      </w:pPr>
      <w:r>
        <w:rPr>
          <w:rFonts w:ascii="Times New Roman" w:cs="Times New Roman" w:eastAsia="Times New Roman" w:hAnsi="Times New Roman"/>
          <w:b w:val="false"/>
          <w:bCs w:val="false"/>
          <w:sz w:val="22"/>
          <w:szCs w:val="22"/>
        </w:rPr>
        <w:t xml:space="preserve">6.1 Arquitetura</w:t>
      </w:r>
    </w:p>
    <w:p>
      <w:pPr>
        <w:spacing w:after="160"/>
        <w:jc w:val="both"/>
      </w:pPr>
      <w:r>
        <w:rPr>
          <w:rFonts w:ascii="Times New Roman" w:cs="Times New Roman" w:eastAsia="Times New Roman" w:hAnsi="Times New Roman"/>
          <w:b w:val="false"/>
          <w:bCs w:val="false"/>
          <w:sz w:val="22"/>
          <w:szCs w:val="22"/>
        </w:rPr>
        <w:t xml:space="preserve">O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packages/smart_pid_core/src/smart_pid_core/application/workers/stats_worker.py</w:t>
      </w:r>
      <w:r>
        <w:rPr>
          <w:rFonts w:ascii="Times New Roman" w:cs="Times New Roman" w:eastAsia="Times New Roman" w:hAnsi="Times New Roman"/>
          <w:b w:val="false"/>
          <w:bCs w:val="false"/>
          <w:sz w:val="22"/>
          <w:szCs w:val="22"/>
        </w:rPr>
        <w:t xml:space="preserve">) é uma thread independente por controlador, com cadência igual ao </w:t>
      </w:r>
      <w:r>
        <w:rPr>
          <w:rFonts w:ascii="Consolas" w:cs="Consolas" w:eastAsia="Consolas" w:hAnsi="Consolas"/>
          <w:sz w:val="20"/>
          <w:szCs w:val="20"/>
        </w:rPr>
        <w:t xml:space="preserve">scan_rate_s</w:t>
      </w:r>
      <w:r>
        <w:rPr>
          <w:rFonts w:ascii="Times New Roman" w:cs="Times New Roman" w:eastAsia="Times New Roman" w:hAnsi="Times New Roman"/>
          <w:b w:val="false"/>
          <w:bCs w:val="false"/>
          <w:sz w:val="22"/>
          <w:szCs w:val="22"/>
        </w:rPr>
        <w:t xml:space="preserve"> do laço que monitora. Em </w:t>
      </w:r>
      <w:r>
        <w:rPr>
          <w:rFonts w:ascii="Consolas" w:cs="Consolas" w:eastAsia="Consolas" w:hAnsi="Consolas"/>
          <w:sz w:val="20"/>
          <w:szCs w:val="20"/>
        </w:rPr>
        <w:t xml:space="preserve">_run</w:t>
      </w:r>
      <w:r>
        <w:rPr>
          <w:rFonts w:ascii="Times New Roman" w:cs="Times New Roman" w:eastAsia="Times New Roman" w:hAnsi="Times New Roman"/>
          <w:b w:val="false"/>
          <w:bCs w:val="false"/>
          <w:sz w:val="22"/>
          <w:szCs w:val="22"/>
        </w:rPr>
        <w:t xml:space="preserve"> (linhas 137–156) e </w:t>
      </w:r>
      <w:r>
        <w:rPr>
          <w:rFonts w:ascii="Consolas" w:cs="Consolas" w:eastAsia="Consolas" w:hAnsi="Consolas"/>
          <w:sz w:val="20"/>
          <w:szCs w:val="20"/>
        </w:rPr>
        <w:t xml:space="preserve">_loop</w:t>
      </w:r>
      <w:r>
        <w:rPr>
          <w:rFonts w:ascii="Times New Roman" w:cs="Times New Roman" w:eastAsia="Times New Roman" w:hAnsi="Times New Roman"/>
          <w:b w:val="false"/>
          <w:bCs w:val="false"/>
          <w:sz w:val="22"/>
          <w:szCs w:val="22"/>
        </w:rPr>
        <w:t xml:space="preserve"> (linhas 157–238), a thread assina dois tópicos ZeroMQ — </w:t>
      </w:r>
      <w:r>
        <w:rPr>
          <w:rFonts w:ascii="Consolas" w:cs="Consolas" w:eastAsia="Consolas" w:hAnsi="Consolas"/>
          <w:sz w:val="20"/>
          <w:szCs w:val="20"/>
        </w:rPr>
        <w:t xml:space="preserve">TELEMETRY.{controller_id}</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ACTION.CTRL.{controller_id}</w:t>
      </w:r>
      <w:r>
        <w:rPr>
          <w:rFonts w:ascii="Times New Roman" w:cs="Times New Roman" w:eastAsia="Times New Roman" w:hAnsi="Times New Roman"/>
          <w:b w:val="false"/>
          <w:bCs w:val="false"/>
          <w:sz w:val="22"/>
          <w:szCs w:val="22"/>
        </w:rPr>
        <w:t xml:space="preserve"> — via </w:t>
      </w:r>
      <w:r>
        <w:rPr>
          <w:rFonts w:ascii="Consolas" w:cs="Consolas" w:eastAsia="Consolas" w:hAnsi="Consolas"/>
          <w:sz w:val="20"/>
          <w:szCs w:val="20"/>
        </w:rPr>
        <w:t xml:space="preserve">EventBus.create_subscriber</w:t>
      </w:r>
      <w:r>
        <w:rPr>
          <w:rFonts w:ascii="Times New Roman" w:cs="Times New Roman" w:eastAsia="Times New Roman" w:hAnsi="Times New Roman"/>
          <w:b w:val="false"/>
          <w:bCs w:val="false"/>
          <w:sz w:val="22"/>
          <w:szCs w:val="22"/>
        </w:rPr>
        <w:t xml:space="preserve">, drena as mensagens pendentes a cada ciclo (</w:t>
      </w:r>
      <w:r>
        <w:rPr>
          <w:rFonts w:ascii="Consolas" w:cs="Consolas" w:eastAsia="Consolas" w:hAnsi="Consolas"/>
          <w:sz w:val="20"/>
          <w:szCs w:val="20"/>
        </w:rPr>
        <w:t xml:space="preserve">_drain_telemetry</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_drain_actions</w:t>
      </w:r>
      <w:r>
        <w:rPr>
          <w:rFonts w:ascii="Times New Roman" w:cs="Times New Roman" w:eastAsia="Times New Roman" w:hAnsi="Times New Roman"/>
          <w:b w:val="false"/>
          <w:bCs w:val="false"/>
          <w:sz w:val="22"/>
          <w:szCs w:val="22"/>
        </w:rPr>
        <w:t xml:space="preserve">, linhas 240–273) e alimenta uma instância de </w:t>
      </w:r>
      <w:r>
        <w:rPr>
          <w:rFonts w:ascii="Consolas" w:cs="Consolas" w:eastAsia="Consolas" w:hAnsi="Consolas"/>
          <w:sz w:val="20"/>
          <w:szCs w:val="20"/>
        </w:rPr>
        <w:t xml:space="preserve">StatsCalculator</w:t>
      </w:r>
      <w:r>
        <w:rPr>
          <w:rFonts w:ascii="Times New Roman" w:cs="Times New Roman" w:eastAsia="Times New Roman" w:hAnsi="Times New Roman"/>
          <w:b w:val="false"/>
          <w:bCs w:val="false"/>
          <w:sz w:val="22"/>
          <w:szCs w:val="22"/>
        </w:rPr>
        <w:t xml:space="preserve"> — serviço de domínio puro, sem I/O, sem threading (</w:t>
      </w:r>
      <w:r>
        <w:rPr>
          <w:rFonts w:ascii="Consolas" w:cs="Consolas" w:eastAsia="Consolas" w:hAnsi="Consolas"/>
          <w:sz w:val="20"/>
          <w:szCs w:val="20"/>
        </w:rPr>
        <w:t xml:space="preserve">stats_calculator.py:27–31</w:t>
      </w:r>
      <w:r>
        <w:rPr>
          <w:rFonts w:ascii="Times New Roman" w:cs="Times New Roman" w:eastAsia="Times New Roman" w:hAnsi="Times New Roman"/>
          <w:b w:val="false"/>
          <w:bCs w:val="false"/>
          <w:sz w:val="22"/>
          <w:szCs w:val="22"/>
        </w:rPr>
        <w:t xml:space="preserve">) — com uma amostra por ciclo via </w:t>
      </w:r>
      <w:r>
        <w:rPr>
          <w:rFonts w:ascii="Consolas" w:cs="Consolas" w:eastAsia="Consolas" w:hAnsi="Consolas"/>
          <w:sz w:val="20"/>
          <w:szCs w:val="20"/>
        </w:rPr>
        <w:t xml:space="preserve">add_sample</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stats_worker.py:205–211</w:t>
      </w:r>
      <w:r>
        <w:rPr>
          <w:rFonts w:ascii="Times New Roman" w:cs="Times New Roman" w:eastAsia="Times New Roman" w:hAnsi="Times New Roman"/>
          <w:b w:val="false"/>
          <w:bCs w:val="false"/>
          <w:sz w:val="22"/>
          <w:szCs w:val="22"/>
        </w:rPr>
        <w:t xml:space="preserve">). Periodicamente, o worker publica um snapshot agregado no tópico </w:t>
      </w:r>
      <w:r>
        <w:rPr>
          <w:rFonts w:ascii="Consolas" w:cs="Consolas" w:eastAsia="Consolas" w:hAnsi="Consolas"/>
          <w:sz w:val="20"/>
          <w:szCs w:val="20"/>
        </w:rPr>
        <w:t xml:space="preserve">STATS.{controller_id}</w:t>
      </w:r>
      <w:r>
        <w:rPr>
          <w:rFonts w:ascii="Times New Roman" w:cs="Times New Roman" w:eastAsia="Times New Roman" w:hAnsi="Times New Roman"/>
          <w:b w:val="false"/>
          <w:bCs w:val="false"/>
          <w:sz w:val="22"/>
          <w:szCs w:val="22"/>
        </w:rPr>
        <w:t xml:space="preserve"> (linhas 214–219).</w:t>
      </w:r>
    </w:p>
    <w:p>
      <w:pPr>
        <w:spacing w:after="160"/>
        <w:jc w:val="both"/>
      </w:pPr>
      <w:r>
        <w:rPr>
          <w:rFonts w:ascii="Times New Roman" w:cs="Times New Roman" w:eastAsia="Times New Roman" w:hAnsi="Times New Roman"/>
          <w:b w:val="false"/>
          <w:bCs w:val="false"/>
          <w:sz w:val="22"/>
          <w:szCs w:val="22"/>
        </w:rPr>
        <w:t xml:space="preserve">O tamanho da janela deslizante é calculado no construtor (</w:t>
      </w:r>
      <w:r>
        <w:rPr>
          <w:rFonts w:ascii="Consolas" w:cs="Consolas" w:eastAsia="Consolas" w:hAnsi="Consolas"/>
          <w:sz w:val="20"/>
          <w:szCs w:val="20"/>
        </w:rPr>
        <w:t xml:space="preserve">stats_worker.py:36–42</w:t>
      </w:r>
      <w:r>
        <w:rPr>
          <w:rFonts w:ascii="Times New Roman" w:cs="Times New Roman" w:eastAsia="Times New Roman" w:hAnsi="Times New Roman"/>
          <w:b w:val="false"/>
          <w:bCs w:val="false"/>
          <w:sz w:val="22"/>
          <w:szCs w:val="22"/>
        </w:rPr>
        <w:t xml:space="preserve">):</w:t>
      </w:r>
    </w:p>
    <w:p>
      <w:pPr>
        <w:spacing w:after="160" w:before="160"/>
        <w:jc w:val="center"/>
      </w:pPr>
      <w:r>
        <w:rPr>
          <w:rFonts w:ascii="Cambria Math" w:cs="Cambria Math" w:eastAsia="Cambria Math" w:hAnsi="Cambria Math"/>
          <w:sz w:val="24"/>
          <w:szCs w:val="24"/>
        </w:rPr>
        <w:t xml:space="preserve">W</w:t>
      </w:r>
      <w:r>
        <w:rPr>
          <w:rFonts w:ascii="Cambria Math" w:cs="Cambria Math" w:eastAsia="Cambria Math" w:hAnsi="Cambria Math"/>
          <w:sz w:val="24"/>
          <w:szCs w:val="24"/>
          <w:vertAlign w:val="subscript"/>
        </w:rPr>
        <w:t xml:space="preserve">s</w:t>
      </w:r>
      <w:r>
        <w:rPr>
          <w:rFonts w:ascii="Cambria Math" w:cs="Cambria Math" w:eastAsia="Cambria Math" w:hAnsi="Cambria Math"/>
          <w:sz w:val="24"/>
          <w:szCs w:val="24"/>
        </w:rPr>
        <w:t xml:space="preserve"> = 5 · </w:t>
      </w:r>
      <w:r>
        <w:rPr>
          <w:rFonts w:ascii="Cambria Math" w:cs="Cambria Math" w:eastAsia="Cambria Math" w:hAnsi="Cambria Math"/>
          <w:sz w:val="24"/>
          <w:szCs w:val="24"/>
        </w:rPr>
        <w:t xml:space="preserve">T</w:t>
      </w:r>
      <w:r>
        <w:rPr>
          <w:rFonts w:ascii="Cambria Math" w:cs="Cambria Math" w:eastAsia="Cambria Math" w:hAnsi="Cambria Math"/>
          <w:sz w:val="24"/>
          <w:szCs w:val="24"/>
          <w:vertAlign w:val="subscript"/>
        </w:rPr>
        <w:t xml:space="preserve">ss</w:t>
      </w:r>
      <w:r>
        <w:rPr>
          <w:rFonts w:ascii="Cambria Math" w:cs="Cambria Math" w:eastAsia="Cambria Math" w:hAnsi="Cambria Math"/>
          <w:sz w:val="24"/>
          <w:szCs w:val="24"/>
        </w:rPr>
        <w:t xml:space="preserve">,   window_size = max (10,  piso(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W</w:t>
      </w:r>
      <w:r>
        <w:rPr>
          <w:rFonts w:ascii="Cambria Math" w:cs="Cambria Math" w:eastAsia="Cambria Math" w:hAnsi="Cambria Math"/>
          <w:sz w:val="24"/>
          <w:szCs w:val="24"/>
          <w:vertAlign w:val="subscript"/>
        </w:rPr>
        <w:t xml:space="preserve">s</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Δ </w:t>
      </w:r>
      <w:r>
        <w:rPr>
          <w:rFonts w:ascii="Cambria Math" w:cs="Cambria Math" w:eastAsia="Cambria Math" w:hAnsi="Cambria Math"/>
          <w:sz w:val="24"/>
          <w:szCs w:val="24"/>
        </w:rPr>
        <w:t xml:space="preserve">t</w:t>
      </w:r>
      <w:r>
        <w:rPr>
          <w:rFonts w:ascii="Cambria Math" w:cs="Cambria Math" w:eastAsia="Cambria Math" w:hAnsi="Cambria Math"/>
          <w:sz w:val="24"/>
          <w:szCs w:val="24"/>
          <w:vertAlign w:val="subscript"/>
        </w:rPr>
        <w:t xml:space="preserve">scan</w:t>
      </w:r>
      <w:r>
        <w:rPr>
          <w:rFonts w:ascii="Cambria Math" w:cs="Cambria Math" w:eastAsia="Cambria Math" w:hAnsi="Cambria Math"/>
          <w:sz w:val="24"/>
          <w:szCs w:val="24"/>
        </w:rPr>
        <w:t xml:space="preserve">) ))</w:t>
      </w:r>
    </w:p>
    <w:p>
      <w:pPr>
        <w:spacing w:after="160"/>
        <w:jc w:val="both"/>
      </w:pPr>
      <w:r>
        <w:rPr>
          <w:rFonts w:ascii="Times New Roman" w:cs="Times New Roman" w:eastAsia="Times New Roman" w:hAnsi="Times New Roman"/>
          <w:b w:val="false"/>
          <w:bCs w:val="false"/>
          <w:sz w:val="22"/>
          <w:szCs w:val="22"/>
        </w:rPr>
        <w:t xml:space="preserve">onde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ss</w:t>
      </w:r>
      <w:r>
        <w:rPr>
          <w:rFonts w:ascii="Times New Roman" w:cs="Times New Roman" w:eastAsia="Times New Roman" w:hAnsi="Times New Roman"/>
          <w:b w:val="false"/>
          <w:bCs w:val="false"/>
          <w:sz w:val="22"/>
          <w:szCs w:val="22"/>
        </w:rPr>
        <w:t xml:space="preserve"> é o tempo de assentamento (settling time) configurado do laço (</w:t>
      </w:r>
      <w:r>
        <w:rPr>
          <w:rFonts w:ascii="Consolas" w:cs="Consolas" w:eastAsia="Consolas" w:hAnsi="Consolas"/>
          <w:sz w:val="20"/>
          <w:szCs w:val="20"/>
        </w:rPr>
        <w:t xml:space="preserve">controller.tss_s</w:t>
      </w:r>
      <w:r>
        <w:rPr>
          <w:rFonts w:ascii="Times New Roman" w:cs="Times New Roman" w:eastAsia="Times New Roman" w:hAnsi="Times New Roman"/>
          <w:b w:val="false"/>
          <w:bCs w:val="false"/>
          <w:sz w:val="22"/>
          <w:szCs w:val="22"/>
        </w:rPr>
        <w:t xml:space="preserve">) e </w:t>
      </w:r>
      <w:r>
        <w:rPr>
          <w:rFonts w:ascii="Cambria Math" w:cs="Cambria Math" w:eastAsia="Cambria Math" w:hAnsi="Cambria Math"/>
          <w:sz w:val="22"/>
          <w:szCs w:val="22"/>
        </w:rPr>
        <w:t xml:space="preserve">Δ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scan</w:t>
      </w:r>
      <w:r>
        <w:rPr>
          <w:rFonts w:ascii="Times New Roman" w:cs="Times New Roman" w:eastAsia="Times New Roman" w:hAnsi="Times New Roman"/>
          <w:b w:val="false"/>
          <w:bCs w:val="false"/>
          <w:sz w:val="22"/>
          <w:szCs w:val="22"/>
        </w:rPr>
        <w:t xml:space="preserve"> é o período de varredura (</w:t>
      </w:r>
      <w:r>
        <w:rPr>
          <w:rFonts w:ascii="Consolas" w:cs="Consolas" w:eastAsia="Consolas" w:hAnsi="Consolas"/>
          <w:sz w:val="20"/>
          <w:szCs w:val="20"/>
        </w:rPr>
        <w:t xml:space="preserve">controller.scan_rate_s</w:t>
      </w:r>
      <w:r>
        <w:rPr>
          <w:rFonts w:ascii="Times New Roman" w:cs="Times New Roman" w:eastAsia="Times New Roman" w:hAnsi="Times New Roman"/>
          <w:b w:val="false"/>
          <w:bCs w:val="false"/>
          <w:sz w:val="22"/>
          <w:szCs w:val="22"/>
        </w:rPr>
        <w:t xml:space="preserve">). O comentário de código (linhas 36–40) justifica a escolha de </w:t>
      </w:r>
      <w:r>
        <w:rPr>
          <w:rFonts w:ascii="Cambria Math" w:cs="Cambria Math" w:eastAsia="Cambria Math" w:hAnsi="Cambria Math"/>
          <w:sz w:val="22"/>
          <w:szCs w:val="22"/>
        </w:rPr>
        <w:t xml:space="preserve">5 ×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ss</w:t>
      </w:r>
      <w:r>
        <w:rPr>
          <w:rFonts w:ascii="Times New Roman" w:cs="Times New Roman" w:eastAsia="Times New Roman" w:hAnsi="Times New Roman"/>
          <w:b w:val="false"/>
          <w:bCs w:val="false"/>
          <w:sz w:val="22"/>
          <w:szCs w:val="22"/>
        </w:rPr>
        <w:t xml:space="preserve"> em dois termos: (i) um laço bem sintonizado exibe cerca de 5 ciclos de resposta completos dentro dessa janela, produzindo métricas suaves o suficiente para exibição em IHM; (ii) um laço malajustado, cujo ciclo-limite (oscilação sustentada) tem período de até </w:t>
      </w:r>
      <w:r>
        <w:rPr>
          <w:rFonts w:ascii="Cambria Math" w:cs="Cambria Math" w:eastAsia="Cambria Math" w:hAnsi="Cambria Math"/>
          <w:sz w:val="22"/>
          <w:szCs w:val="22"/>
        </w:rPr>
        <w:t xml:space="preserve">2 ×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ss</w:t>
      </w:r>
      <w:r>
        <w:rPr>
          <w:rFonts w:ascii="Times New Roman" w:cs="Times New Roman" w:eastAsia="Times New Roman" w:hAnsi="Times New Roman"/>
          <w:b w:val="false"/>
          <w:bCs w:val="false"/>
          <w:sz w:val="22"/>
          <w:szCs w:val="22"/>
        </w:rPr>
        <w:t xml:space="preserve">, ainda cabe com folga dentro da janela — pelo menos dois ciclos completos —, o que garante ao motor fuzzy um número suficiente de reversões de direção e cruzamentos de zero para classificar a oscilação de forma confiável, em vez de descartá-la por falta de amostras.</w:t>
      </w:r>
    </w:p>
    <w:p>
      <w:pPr>
        <w:spacing w:after="160"/>
        <w:jc w:val="both"/>
      </w:pPr>
      <w:r>
        <w:rPr>
          <w:rFonts w:ascii="Times New Roman" w:cs="Times New Roman" w:eastAsia="Times New Roman" w:hAnsi="Times New Roman"/>
          <w:b w:val="false"/>
          <w:bCs w:val="false"/>
          <w:sz w:val="22"/>
          <w:szCs w:val="22"/>
        </w:rPr>
        <w:t xml:space="preserve">O </w:t>
      </w:r>
      <w:r>
        <w:rPr>
          <w:rFonts w:ascii="Consolas" w:cs="Consolas" w:eastAsia="Consolas" w:hAnsi="Consolas"/>
          <w:sz w:val="20"/>
          <w:szCs w:val="20"/>
        </w:rPr>
        <w:t xml:space="preserve">StatsCalculator</w:t>
      </w:r>
      <w:r>
        <w:rPr>
          <w:rFonts w:ascii="Times New Roman" w:cs="Times New Roman" w:eastAsia="Times New Roman" w:hAnsi="Times New Roman"/>
          <w:b w:val="false"/>
          <w:bCs w:val="false"/>
          <w:sz w:val="22"/>
          <w:szCs w:val="22"/>
        </w:rPr>
        <w:t xml:space="preserve"> mantém a janela como um </w:t>
      </w:r>
      <w:r>
        <w:rPr>
          <w:rFonts w:ascii="Consolas" w:cs="Consolas" w:eastAsia="Consolas" w:hAnsi="Consolas"/>
          <w:sz w:val="20"/>
          <w:szCs w:val="20"/>
        </w:rPr>
        <w:t xml:space="preserve">deque[_Sample]</w:t>
      </w:r>
      <w:r>
        <w:rPr>
          <w:rFonts w:ascii="Times New Roman" w:cs="Times New Roman" w:eastAsia="Times New Roman" w:hAnsi="Times New Roman"/>
          <w:b w:val="false"/>
          <w:bCs w:val="false"/>
          <w:sz w:val="22"/>
          <w:szCs w:val="22"/>
        </w:rPr>
        <w:t xml:space="preserve"> de tamanho fixo (</w:t>
      </w:r>
      <w:r>
        <w:rPr>
          <w:rFonts w:ascii="Consolas" w:cs="Consolas" w:eastAsia="Consolas" w:hAnsi="Consolas"/>
          <w:sz w:val="20"/>
          <w:szCs w:val="20"/>
        </w:rPr>
        <w:t xml:space="preserve">stats_calculator.py:56</w:t>
      </w:r>
      <w:r>
        <w:rPr>
          <w:rFonts w:ascii="Times New Roman" w:cs="Times New Roman" w:eastAsia="Times New Roman" w:hAnsi="Times New Roman"/>
          <w:b w:val="false"/>
          <w:bCs w:val="false"/>
          <w:sz w:val="22"/>
          <w:szCs w:val="22"/>
        </w:rPr>
        <w:t xml:space="preserve">), onde cada </w:t>
      </w:r>
      <w:r>
        <w:rPr>
          <w:rFonts w:ascii="Consolas" w:cs="Consolas" w:eastAsia="Consolas" w:hAnsi="Consolas"/>
          <w:sz w:val="20"/>
          <w:szCs w:val="20"/>
        </w:rPr>
        <w:t xml:space="preserve">_Sample</w:t>
      </w:r>
      <w:r>
        <w:rPr>
          <w:rFonts w:ascii="Times New Roman" w:cs="Times New Roman" w:eastAsia="Times New Roman" w:hAnsi="Times New Roman"/>
          <w:b w:val="false"/>
          <w:bCs w:val="false"/>
          <w:sz w:val="22"/>
          <w:szCs w:val="22"/>
        </w:rPr>
        <w:t xml:space="preserve"> (linhas 9–24) registra </w:t>
      </w:r>
      <w:r>
        <w:rPr>
          <w:rFonts w:ascii="Consolas" w:cs="Consolas" w:eastAsia="Consolas" w:hAnsi="Consolas"/>
          <w:sz w:val="20"/>
          <w:szCs w:val="20"/>
        </w:rPr>
        <w:t xml:space="preserve">error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co</w:t>
      </w:r>
      <w:r>
        <w:rPr>
          <w:rFonts w:ascii="Times New Roman" w:cs="Times New Roman" w:eastAsia="Times New Roman" w:hAnsi="Times New Roman"/>
          <w:b w:val="false"/>
          <w:bCs w:val="false"/>
          <w:sz w:val="22"/>
          <w:szCs w:val="22"/>
        </w:rPr>
        <w:t xml:space="preserve"> (variável manipulada), </w:t>
      </w:r>
      <w:r>
        <w:rPr>
          <w:rFonts w:ascii="Consolas" w:cs="Consolas" w:eastAsia="Consolas" w:hAnsi="Consolas"/>
          <w:sz w:val="20"/>
          <w:szCs w:val="20"/>
        </w:rPr>
        <w:t xml:space="preserve">dt</w:t>
      </w:r>
      <w:r>
        <w:rPr>
          <w:rFonts w:ascii="Times New Roman" w:cs="Times New Roman" w:eastAsia="Times New Roman" w:hAnsi="Times New Roman"/>
          <w:b w:val="false"/>
          <w:bCs w:val="false"/>
          <w:sz w:val="22"/>
          <w:szCs w:val="22"/>
        </w:rPr>
        <w:t xml:space="preserve">, o tempo acumulado </w:t>
      </w:r>
      <w:r>
        <w:rPr>
          <w:rFonts w:ascii="Consolas" w:cs="Consolas" w:eastAsia="Consolas" w:hAnsi="Consolas"/>
          <w:sz w:val="20"/>
          <w:szCs w:val="20"/>
        </w:rPr>
        <w:t xml:space="preserve">elapsed_time</w:t>
      </w:r>
      <w:r>
        <w:rPr>
          <w:rFonts w:ascii="Times New Roman" w:cs="Times New Roman" w:eastAsia="Times New Roman" w:hAnsi="Times New Roman"/>
          <w:b w:val="false"/>
          <w:bCs w:val="false"/>
          <w:sz w:val="22"/>
          <w:szCs w:val="22"/>
        </w:rPr>
        <w:t xml:space="preserve"> desde o início da janela, uma flag booleana </w:t>
      </w:r>
      <w:r>
        <w:rPr>
          <w:rFonts w:ascii="Consolas" w:cs="Consolas" w:eastAsia="Consolas" w:hAnsi="Consolas"/>
          <w:sz w:val="20"/>
          <w:szCs w:val="20"/>
        </w:rPr>
        <w:t xml:space="preserve">is_settling</w:t>
      </w:r>
      <w:r>
        <w:rPr>
          <w:rFonts w:ascii="Times New Roman" w:cs="Times New Roman" w:eastAsia="Times New Roman" w:hAnsi="Times New Roman"/>
          <w:b w:val="false"/>
          <w:bCs w:val="false"/>
          <w:sz w:val="22"/>
          <w:szCs w:val="22"/>
        </w:rPr>
        <w:t xml:space="preserve"> e o setpoint </w:t>
      </w:r>
      <w:r>
        <w:rPr>
          <w:rFonts w:ascii="Consolas" w:cs="Consolas" w:eastAsia="Consolas" w:hAnsi="Consolas"/>
          <w:sz w:val="20"/>
          <w:szCs w:val="20"/>
        </w:rPr>
        <w:t xml:space="preserve">sp</w:t>
      </w:r>
      <w:r>
        <w:rPr>
          <w:rFonts w:ascii="Times New Roman" w:cs="Times New Roman" w:eastAsia="Times New Roman" w:hAnsi="Times New Roman"/>
          <w:b w:val="false"/>
          <w:bCs w:val="false"/>
          <w:sz w:val="22"/>
          <w:szCs w:val="22"/>
        </w:rPr>
        <w:t xml:space="preserve"> vigente no instante da amostra.</w:t>
      </w:r>
    </w:p>
    <w:p>
      <w:pPr>
        <w:pStyle w:val="Heading3"/>
        <w:spacing w:after="120" w:before="240"/>
      </w:pPr>
      <w:r>
        <w:rPr>
          <w:rFonts w:ascii="Times New Roman" w:cs="Times New Roman" w:eastAsia="Times New Roman" w:hAnsi="Times New Roman"/>
          <w:b w:val="false"/>
          <w:bCs w:val="false"/>
          <w:sz w:val="22"/>
          <w:szCs w:val="22"/>
        </w:rPr>
        <w:t xml:space="preserve">6.2 Mecanismo de máscara de assentamento (settling mask)</w:t>
      </w:r>
    </w:p>
    <w:p>
      <w:pPr>
        <w:spacing w:after="160"/>
        <w:jc w:val="both"/>
      </w:pPr>
      <w:r>
        <w:rPr>
          <w:rFonts w:ascii="Times New Roman" w:cs="Times New Roman" w:eastAsia="Times New Roman" w:hAnsi="Times New Roman"/>
          <w:b w:val="false"/>
          <w:bCs w:val="false"/>
          <w:sz w:val="22"/>
          <w:szCs w:val="22"/>
        </w:rPr>
        <w:t xml:space="preserve">Quando o setpoint sofre uma variação de degrau relevante, o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marca as amostras subsequentes como </w:t>
      </w:r>
      <w:r>
        <w:rPr>
          <w:rFonts w:ascii="Consolas" w:cs="Consolas" w:eastAsia="Consolas" w:hAnsi="Consolas"/>
          <w:sz w:val="20"/>
          <w:szCs w:val="20"/>
        </w:rPr>
        <w:t xml:space="preserve">is_settling=True</w:t>
      </w:r>
      <w:r>
        <w:rPr>
          <w:rFonts w:ascii="Times New Roman" w:cs="Times New Roman" w:eastAsia="Times New Roman" w:hAnsi="Times New Roman"/>
          <w:b w:val="false"/>
          <w:bCs w:val="false"/>
          <w:sz w:val="22"/>
          <w:szCs w:val="22"/>
        </w:rPr>
        <w:t xml:space="preserve"> durante um período de espera (cooldown), para que o motor fuzzy não confunda o rastreamento normal de um degrau de SP (SP-chasing) com oscilação real do laço.</w:t>
      </w:r>
    </w:p>
    <w:p>
      <w:pPr>
        <w:spacing w:after="160"/>
        <w:jc w:val="both"/>
      </w:pPr>
      <w:r>
        <w:rPr>
          <w:rFonts w:ascii="Times New Roman" w:cs="Times New Roman" w:eastAsia="Times New Roman" w:hAnsi="Times New Roman"/>
          <w:b/>
          <w:bCs/>
          <w:sz w:val="22"/>
          <w:szCs w:val="22"/>
        </w:rPr>
        <w:t xml:space="preserve">Disparo do cooldown</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stats_worker.py:54–79</w:t>
      </w:r>
      <w:r>
        <w:rPr>
          <w:rFonts w:ascii="Times New Roman" w:cs="Times New Roman" w:eastAsia="Times New Roman" w:hAnsi="Times New Roman"/>
          <w:b w:val="false"/>
          <w:bCs w:val="false"/>
          <w:sz w:val="22"/>
          <w:szCs w:val="22"/>
        </w:rPr>
        <w:t xml:space="preserve">, aplicado em tempo de execução em </w:t>
      </w:r>
      <w:r>
        <w:rPr>
          <w:rFonts w:ascii="Consolas" w:cs="Consolas" w:eastAsia="Consolas" w:hAnsi="Consolas"/>
          <w:sz w:val="20"/>
          <w:szCs w:val="20"/>
        </w:rPr>
        <w:t xml:space="preserve">_loop</w:t>
      </w:r>
      <w:r>
        <w:rPr>
          <w:rFonts w:ascii="Times New Roman" w:cs="Times New Roman" w:eastAsia="Times New Roman" w:hAnsi="Times New Roman"/>
          <w:b w:val="false"/>
          <w:bCs w:val="false"/>
          <w:sz w:val="22"/>
          <w:szCs w:val="22"/>
        </w:rPr>
        <w:t xml:space="preserve">, linhas 175–189): a cada ciclo, o worker compara o setpoint atual com o setpoint da amostra anterior (</w:t>
      </w:r>
      <w:r>
        <w:rPr>
          <w:rFonts w:ascii="Consolas" w:cs="Consolas" w:eastAsia="Consolas" w:hAnsi="Consolas"/>
          <w:sz w:val="20"/>
          <w:szCs w:val="20"/>
        </w:rPr>
        <w:t xml:space="preserve">_prev_sp_at_sample</w:t>
      </w:r>
      <w:r>
        <w:rPr>
          <w:rFonts w:ascii="Times New Roman" w:cs="Times New Roman" w:eastAsia="Times New Roman" w:hAnsi="Times New Roman"/>
          <w:b w:val="false"/>
          <w:bCs w:val="false"/>
          <w:sz w:val="22"/>
          <w:szCs w:val="22"/>
        </w:rPr>
        <w:t xml:space="preserve">). Se</w:t>
      </w:r>
    </w:p>
    <w:p>
      <w:pPr>
        <w:spacing w:after="160" w:before="160"/>
        <w:jc w:val="center"/>
      </w:pP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 </w:t>
      </w:r>
      <w:r>
        <w:rPr>
          <w:rFonts w:ascii="Cambria Math" w:cs="Cambria Math" w:eastAsia="Cambria Math" w:hAnsi="Cambria Math"/>
          <w:sz w:val="24"/>
          <w:szCs w:val="24"/>
        </w:rPr>
        <w:t xml:space="preserve">SP</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 - </w:t>
      </w:r>
      <w:r>
        <w:rPr>
          <w:rFonts w:ascii="Cambria Math" w:cs="Cambria Math" w:eastAsia="Cambria Math" w:hAnsi="Cambria Math"/>
          <w:sz w:val="24"/>
          <w:szCs w:val="24"/>
        </w:rPr>
        <w:t xml:space="preserve">SP</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bscript"/>
        </w:rPr>
        <w:t xml:space="preserve">-1</w:t>
      </w:r>
      <w:r>
        <w:rPr>
          <w:rFonts w:ascii="Cambria Math" w:cs="Cambria Math" w:eastAsia="Cambria Math" w:hAnsi="Cambria Math"/>
          <w:sz w:val="24"/>
          <w:szCs w:val="24"/>
        </w:rPr>
        <w:t xml:space="preserve">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span</w:t>
      </w:r>
      <w:r>
        <w:rPr>
          <w:rFonts w:ascii="Cambria Math" w:cs="Cambria Math" w:eastAsia="Cambria Math" w:hAnsi="Cambria Math"/>
          <w:sz w:val="24"/>
          <w:szCs w:val="24"/>
        </w:rPr>
        <w:t xml:space="preserve">) &gt; </w:t>
      </w:r>
      <w:r>
        <w:rPr>
          <w:rFonts w:ascii="Cambria Math" w:cs="Cambria Math" w:eastAsia="Cambria Math" w:hAnsi="Cambria Math"/>
          <w:sz w:val="24"/>
          <w:szCs w:val="24"/>
        </w:rPr>
        <w:t xml:space="preserve">f</w:t>
      </w:r>
      <w:r>
        <w:rPr>
          <w:rFonts w:ascii="Cambria Math" w:cs="Cambria Math" w:eastAsia="Cambria Math" w:hAnsi="Cambria Math"/>
          <w:sz w:val="24"/>
          <w:szCs w:val="24"/>
          <w:vertAlign w:val="subscript"/>
        </w:rPr>
        <w:t xml:space="preserve">SP</w:t>
      </w:r>
      <w:r>
        <w:rPr>
          <w:rFonts w:ascii="Cambria Math" w:cs="Cambria Math" w:eastAsia="Cambria Math" w:hAnsi="Cambria Math"/>
          <w:sz w:val="24"/>
          <w:szCs w:val="24"/>
        </w:rPr>
        <w:t xml:space="preserve">  ,  </w:t>
      </w:r>
      <w:r>
        <w:rPr>
          <w:rFonts w:ascii="Cambria Math" w:cs="Cambria Math" w:eastAsia="Cambria Math" w:hAnsi="Cambria Math"/>
          <w:sz w:val="24"/>
          <w:szCs w:val="24"/>
        </w:rPr>
        <w:t xml:space="preserve">f</w:t>
      </w:r>
      <w:r>
        <w:rPr>
          <w:rFonts w:ascii="Cambria Math" w:cs="Cambria Math" w:eastAsia="Cambria Math" w:hAnsi="Cambria Math"/>
          <w:sz w:val="24"/>
          <w:szCs w:val="24"/>
          <w:vertAlign w:val="subscript"/>
        </w:rPr>
        <w:t xml:space="preserve">SP</w:t>
      </w:r>
      <w:r>
        <w:rPr>
          <w:rFonts w:ascii="Cambria Math" w:cs="Cambria Math" w:eastAsia="Cambria Math" w:hAnsi="Cambria Math"/>
          <w:sz w:val="24"/>
          <w:szCs w:val="24"/>
        </w:rPr>
        <w:t xml:space="preserve"> = 0.01  (</w:t>
      </w:r>
      <w:r>
        <w:rPr>
          <w:rFonts w:ascii="Consolas" w:cs="Consolas" w:eastAsia="Consolas" w:hAnsi="Consolas"/>
          <w:sz w:val="24"/>
          <w:szCs w:val="24"/>
        </w:rPr>
        <w:t xml:space="preserve">_sp_change_frac</w:t>
      </w:r>
      <w:r>
        <w:rPr>
          <w:rFonts w:ascii="Cambria Math" w:cs="Cambria Math" w:eastAsia="Cambria Math" w:hAnsi="Cambria Math"/>
          <w:sz w:val="24"/>
          <w:szCs w:val="24"/>
        </w:rPr>
        <w:t xml:space="preserve">)</w:t>
      </w:r>
    </w:p>
    <w:p>
      <w:pPr>
        <w:spacing w:after="160"/>
        <w:jc w:val="both"/>
      </w:pPr>
      <w:r>
        <w:rPr>
          <w:rFonts w:ascii="Times New Roman" w:cs="Times New Roman" w:eastAsia="Times New Roman" w:hAnsi="Times New Roman"/>
          <w:b w:val="false"/>
          <w:bCs w:val="false"/>
          <w:sz w:val="22"/>
          <w:szCs w:val="22"/>
        </w:rPr>
        <w:t xml:space="preserve">um novo cooldown é armado com duração fixa</w:t>
      </w:r>
    </w:p>
    <w:p>
      <w:pPr>
        <w:spacing w:after="160" w:before="160"/>
        <w:jc w:val="center"/>
      </w:pPr>
      <w:r>
        <w:rPr>
          <w:rFonts w:ascii="Cambria Math" w:cs="Cambria Math" w:eastAsia="Cambria Math" w:hAnsi="Cambria Math"/>
          <w:sz w:val="24"/>
          <w:szCs w:val="24"/>
        </w:rPr>
        <w:t xml:space="preserve">N</w:t>
      </w:r>
      <w:r>
        <w:rPr>
          <w:rFonts w:ascii="Cambria Math" w:cs="Cambria Math" w:eastAsia="Cambria Math" w:hAnsi="Cambria Math"/>
          <w:sz w:val="24"/>
          <w:szCs w:val="24"/>
          <w:vertAlign w:val="subscript"/>
        </w:rPr>
        <w:t xml:space="preserve">cooldown</w:t>
      </w:r>
      <w:r>
        <w:rPr>
          <w:rFonts w:ascii="Cambria Math" w:cs="Cambria Math" w:eastAsia="Cambria Math" w:hAnsi="Cambria Math"/>
          <w:sz w:val="24"/>
          <w:szCs w:val="24"/>
        </w:rPr>
        <w:t xml:space="preserve"> = max (1,  piso(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2 · </w:t>
      </w:r>
      <w:r>
        <w:rPr>
          <w:rFonts w:ascii="Cambria Math" w:cs="Cambria Math" w:eastAsia="Cambria Math" w:hAnsi="Cambria Math"/>
          <w:sz w:val="24"/>
          <w:szCs w:val="24"/>
        </w:rPr>
        <w:t xml:space="preserve">T</w:t>
      </w:r>
      <w:r>
        <w:rPr>
          <w:rFonts w:ascii="Cambria Math" w:cs="Cambria Math" w:eastAsia="Cambria Math" w:hAnsi="Cambria Math"/>
          <w:sz w:val="24"/>
          <w:szCs w:val="24"/>
          <w:vertAlign w:val="subscript"/>
        </w:rPr>
        <w:t xml:space="preserve">ss</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Δ </w:t>
      </w:r>
      <w:r>
        <w:rPr>
          <w:rFonts w:ascii="Cambria Math" w:cs="Cambria Math" w:eastAsia="Cambria Math" w:hAnsi="Cambria Math"/>
          <w:sz w:val="24"/>
          <w:szCs w:val="24"/>
        </w:rPr>
        <w:t xml:space="preserve">t</w:t>
      </w:r>
      <w:r>
        <w:rPr>
          <w:rFonts w:ascii="Cambria Math" w:cs="Cambria Math" w:eastAsia="Cambria Math" w:hAnsi="Cambria Math"/>
          <w:sz w:val="24"/>
          <w:szCs w:val="24"/>
          <w:vertAlign w:val="subscript"/>
        </w:rPr>
        <w:t xml:space="preserve">scan</w:t>
      </w:r>
      <w:r>
        <w:rPr>
          <w:rFonts w:ascii="Cambria Math" w:cs="Cambria Math" w:eastAsia="Cambria Math" w:hAnsi="Cambria Math"/>
          <w:sz w:val="24"/>
          <w:szCs w:val="24"/>
        </w:rPr>
        <w:t xml:space="preserve">) ))</w:t>
      </w:r>
    </w:p>
    <w:p>
      <w:pPr>
        <w:spacing w:after="160"/>
        <w:jc w:val="both"/>
      </w:pPr>
      <w:r>
        <w:rPr>
          <w:rFonts w:ascii="Times New Roman" w:cs="Times New Roman" w:eastAsia="Times New Roman" w:hAnsi="Times New Roman"/>
          <w:b w:val="false"/>
          <w:bCs w:val="false"/>
          <w:sz w:val="22"/>
          <w:szCs w:val="22"/>
        </w:rPr>
        <w:t xml:space="preserve">amostras (</w:t>
      </w:r>
      <w:r>
        <w:rPr>
          <w:rFonts w:ascii="Consolas" w:cs="Consolas" w:eastAsia="Consolas" w:hAnsi="Consolas"/>
          <w:sz w:val="20"/>
          <w:szCs w:val="20"/>
        </w:rPr>
        <w:t xml:space="preserve">stats_worker.py:72–74</w:t>
      </w:r>
      <w:r>
        <w:rPr>
          <w:rFonts w:ascii="Times New Roman" w:cs="Times New Roman" w:eastAsia="Times New Roman" w:hAnsi="Times New Roman"/>
          <w:b w:val="false"/>
          <w:bCs w:val="false"/>
          <w:sz w:val="22"/>
          <w:szCs w:val="22"/>
        </w:rPr>
        <w:t xml:space="preserve">). O comentário justifica os </w:t>
      </w:r>
      <w:r>
        <w:rPr>
          <w:rFonts w:ascii="Cambria Math" w:cs="Cambria Math" w:eastAsia="Cambria Math" w:hAnsi="Cambria Math"/>
          <w:sz w:val="22"/>
          <w:szCs w:val="22"/>
        </w:rPr>
        <w:t xml:space="preserve">2 ×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ss</w:t>
      </w:r>
      <w:r>
        <w:rPr>
          <w:rFonts w:ascii="Times New Roman" w:cs="Times New Roman" w:eastAsia="Times New Roman" w:hAnsi="Times New Roman"/>
          <w:b w:val="false"/>
          <w:bCs w:val="false"/>
          <w:sz w:val="22"/>
          <w:szCs w:val="22"/>
        </w:rPr>
        <w:t xml:space="preserve"> como o tempo necessário para que o resíduo da transição decaia a aproximadamente </w:t>
      </w:r>
      <w:r>
        <w:rPr>
          <w:rFonts w:ascii="Cambria Math" w:cs="Cambria Math" w:eastAsia="Cambria Math" w:hAnsi="Cambria Math"/>
          <w:sz w:val="22"/>
          <w:szCs w:val="22"/>
        </w:rPr>
        <w:t xml:space="preserve">e</w:t>
      </w:r>
      <w:r>
        <w:rPr>
          <w:rFonts w:ascii="Cambria Math" w:cs="Cambria Math" w:eastAsia="Cambria Math" w:hAnsi="Cambria Math"/>
          <w:sz w:val="22"/>
          <w:szCs w:val="22"/>
          <w:vertAlign w:val="superscript"/>
        </w:rPr>
        <w:t xml:space="preserve">-8</w:t>
      </w:r>
      <w:r>
        <w:rPr>
          <w:rFonts w:ascii="Times New Roman" w:cs="Times New Roman" w:eastAsia="Times New Roman" w:hAnsi="Times New Roman"/>
          <w:b w:val="false"/>
          <w:bCs w:val="false"/>
          <w:sz w:val="22"/>
          <w:szCs w:val="22"/>
        </w:rPr>
        <w:t xml:space="preserve"> do valor inicial — bem abaixo do limiar de ruído — de modo que, quando o próximo degrau de SP chegar, a transição anterior já esteja totalmente extinta.</w:t>
      </w:r>
    </w:p>
    <w:p>
      <w:pPr>
        <w:spacing w:after="160"/>
        <w:jc w:val="both"/>
      </w:pPr>
      <w:r>
        <w:rPr>
          <w:rFonts w:ascii="Times New Roman" w:cs="Times New Roman" w:eastAsia="Times New Roman" w:hAnsi="Times New Roman"/>
          <w:b/>
          <w:bCs/>
          <w:sz w:val="22"/>
          <w:szCs w:val="22"/>
        </w:rPr>
        <w:t xml:space="preserve">Liberação antecipada</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stats_worker.py:61–70, 190–204</w:t>
      </w:r>
      <w:r>
        <w:rPr>
          <w:rFonts w:ascii="Times New Roman" w:cs="Times New Roman" w:eastAsia="Times New Roman" w:hAnsi="Times New Roman"/>
          <w:b w:val="false"/>
          <w:bCs w:val="false"/>
          <w:sz w:val="22"/>
          <w:szCs w:val="22"/>
        </w:rPr>
        <w:t xml:space="preserve">): o cooldown é apenas o limite </w:t>
      </w:r>
      <w:r>
        <w:rPr>
          <w:rFonts w:ascii="Times New Roman" w:cs="Times New Roman" w:eastAsia="Times New Roman" w:hAnsi="Times New Roman"/>
          <w:b w:val="false"/>
          <w:bCs w:val="false"/>
          <w:sz w:val="22"/>
          <w:szCs w:val="22"/>
        </w:rPr>
        <w:t xml:space="preserve">superior</w:t>
      </w:r>
      <w:r>
        <w:rPr>
          <w:rFonts w:ascii="Times New Roman" w:cs="Times New Roman" w:eastAsia="Times New Roman" w:hAnsi="Times New Roman"/>
          <w:b w:val="false"/>
          <w:bCs w:val="false"/>
          <w:sz w:val="22"/>
          <w:szCs w:val="22"/>
        </w:rPr>
        <w:t xml:space="preserve"> da máscara. Ela é liberada antes do prazo no primeiro cruzamento de zero do erro pós-degrau — o instante em que a excursão unilateral de perseguição do SP efetivamente termina (</w:t>
      </w:r>
      <w:r>
        <w:rPr>
          <w:rFonts w:ascii="Consolas" w:cs="Consolas" w:eastAsia="Consolas" w:hAnsi="Consolas"/>
          <w:sz w:val="20"/>
          <w:szCs w:val="20"/>
        </w:rPr>
        <w:t xml:space="preserve">_settling_sign</w:t>
      </w:r>
      <w:r>
        <w:rPr>
          <w:rFonts w:ascii="Times New Roman" w:cs="Times New Roman" w:eastAsia="Times New Roman" w:hAnsi="Times New Roman"/>
          <w:b w:val="false"/>
          <w:bCs w:val="false"/>
          <w:sz w:val="22"/>
          <w:szCs w:val="22"/>
        </w:rPr>
        <w:t xml:space="preserve"> grava o sinal do erro no início do cooldown; assim que </w:t>
      </w:r>
      <w:r>
        <w:rPr>
          <w:rFonts w:ascii="Consolas" w:cs="Consolas" w:eastAsia="Consolas" w:hAnsi="Consolas"/>
          <w:sz w:val="20"/>
          <w:szCs w:val="20"/>
        </w:rPr>
        <w:t xml:space="preserve">sign(error) != _settling_sign</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|error| &gt; 0.005·span</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_settling_remaining</w:t>
      </w:r>
      <w:r>
        <w:rPr>
          <w:rFonts w:ascii="Times New Roman" w:cs="Times New Roman" w:eastAsia="Times New Roman" w:hAnsi="Times New Roman"/>
          <w:b w:val="false"/>
          <w:bCs w:val="false"/>
          <w:sz w:val="22"/>
          <w:szCs w:val="22"/>
        </w:rPr>
        <w:t xml:space="preserve"> é zerado). O código documenta explicitamente por que essa liberação antecipada é obrigatória e não apenas uma otimização: se o setpoint se mover mais rápido que </w:t>
      </w:r>
      <w:r>
        <w:rPr>
          <w:rFonts w:ascii="Cambria Math" w:cs="Cambria Math" w:eastAsia="Cambria Math" w:hAnsi="Cambria Math"/>
          <w:sz w:val="22"/>
          <w:szCs w:val="22"/>
        </w:rPr>
        <w:t xml:space="preserve">2 ×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ss</w:t>
      </w:r>
      <w:r>
        <w:rPr>
          <w:rFonts w:ascii="Times New Roman" w:cs="Times New Roman" w:eastAsia="Times New Roman" w:hAnsi="Times New Roman"/>
          <w:b w:val="false"/>
          <w:bCs w:val="false"/>
          <w:sz w:val="22"/>
          <w:szCs w:val="22"/>
        </w:rPr>
        <w:t xml:space="preserve"> (o auto-SP do simulador usa 30 s contra um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ss</w:t>
      </w:r>
      <w:r>
        <w:rPr>
          <w:rFonts w:ascii="Times New Roman" w:cs="Times New Roman" w:eastAsia="Times New Roman" w:hAnsi="Times New Roman"/>
          <w:b w:val="false"/>
          <w:bCs w:val="false"/>
          <w:sz w:val="22"/>
          <w:szCs w:val="22"/>
        </w:rPr>
        <w:t xml:space="preserve"> de 60 s, por exemplo), um cooldown que nunca se libera antes do prazo se rearma a cada novo degrau e marca </w:t>
      </w:r>
      <w:r>
        <w:rPr>
          <w:rFonts w:ascii="Times New Roman" w:cs="Times New Roman" w:eastAsia="Times New Roman" w:hAnsi="Times New Roman"/>
          <w:b w:val="false"/>
          <w:bCs w:val="false"/>
          <w:sz w:val="22"/>
          <w:szCs w:val="22"/>
        </w:rPr>
        <w:t xml:space="preserve">toda</w:t>
      </w:r>
      <w:r>
        <w:rPr>
          <w:rFonts w:ascii="Times New Roman" w:cs="Times New Roman" w:eastAsia="Times New Roman" w:hAnsi="Times New Roman"/>
          <w:b w:val="false"/>
          <w:bCs w:val="false"/>
          <w:sz w:val="22"/>
          <w:szCs w:val="22"/>
        </w:rPr>
        <w:t xml:space="preserve"> amostra como </w:t>
      </w:r>
      <w:r>
        <w:rPr>
          <w:rFonts w:ascii="Consolas" w:cs="Consolas" w:eastAsia="Consolas" w:hAnsi="Consolas"/>
          <w:sz w:val="20"/>
          <w:szCs w:val="20"/>
        </w:rPr>
        <w:t xml:space="preserve">is_settling</w:t>
      </w:r>
      <w:r>
        <w:rPr>
          <w:rFonts w:ascii="Times New Roman" w:cs="Times New Roman" w:eastAsia="Times New Roman" w:hAnsi="Times New Roman"/>
          <w:b w:val="false"/>
          <w:bCs w:val="false"/>
          <w:sz w:val="22"/>
          <w:szCs w:val="22"/>
        </w:rPr>
        <w:t xml:space="preserve">. Os indicadores de oscilação colapsariam estruturalmente para zero, o sintonizador leria "estável com offset permanente" e reduziria o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de um laço que, de fato, está em ciclo-limite — daí a frase do código-fonte: "a mask that can mute the whole window is not a mask" (linha 70).</w:t>
      </w:r>
    </w:p>
    <w:p>
      <w:pPr>
        <w:spacing w:after="160"/>
        <w:jc w:val="both"/>
      </w:pPr>
      <w:r>
        <w:rPr>
          <w:rFonts w:ascii="Times New Roman" w:cs="Times New Roman" w:eastAsia="Times New Roman" w:hAnsi="Times New Roman"/>
          <w:b/>
          <w:bCs/>
          <w:sz w:val="22"/>
          <w:szCs w:val="22"/>
        </w:rPr>
        <w:t xml:space="preserve">Por que amostras em </w:t>
      </w:r>
      <w:r>
        <w:rPr>
          <w:rFonts w:ascii="Consolas" w:cs="Consolas" w:eastAsia="Consolas" w:hAnsi="Consolas"/>
          <w:sz w:val="20"/>
          <w:szCs w:val="20"/>
        </w:rPr>
        <w:t xml:space="preserve">is_settling</w:t>
      </w:r>
      <w:r>
        <w:rPr>
          <w:rFonts w:ascii="Times New Roman" w:cs="Times New Roman" w:eastAsia="Times New Roman" w:hAnsi="Times New Roman"/>
          <w:b/>
          <w:bCs/>
          <w:sz w:val="22"/>
          <w:szCs w:val="22"/>
        </w:rPr>
        <w:t xml:space="preserve"> ainda contam para IAE/ITAE/ISE/std_dev mas não para os indicadores de oscilação:</w:t>
      </w:r>
      <w:r>
        <w:rPr>
          <w:rFonts w:ascii="Times New Roman" w:cs="Times New Roman" w:eastAsia="Times New Roman" w:hAnsi="Times New Roman"/>
          <w:b w:val="false"/>
          <w:bCs w:val="false"/>
          <w:sz w:val="22"/>
          <w:szCs w:val="22"/>
        </w:rPr>
        <w:t xml:space="preserve"> o docstring de </w:t>
      </w:r>
      <w:r>
        <w:rPr>
          <w:rFonts w:ascii="Consolas" w:cs="Consolas" w:eastAsia="Consolas" w:hAnsi="Consolas"/>
          <w:sz w:val="20"/>
          <w:szCs w:val="20"/>
        </w:rPr>
        <w:t xml:space="preserve">_Sample</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stats_calculator.py:17–20</w:t>
      </w:r>
      <w:r>
        <w:rPr>
          <w:rFonts w:ascii="Times New Roman" w:cs="Times New Roman" w:eastAsia="Times New Roman" w:hAnsi="Times New Roman"/>
          <w:b w:val="false"/>
          <w:bCs w:val="false"/>
          <w:sz w:val="22"/>
          <w:szCs w:val="22"/>
        </w:rPr>
        <w:t xml:space="preserve">) e o de </w:t>
      </w:r>
      <w:r>
        <w:rPr>
          <w:rFonts w:ascii="Consolas" w:cs="Consolas" w:eastAsia="Consolas" w:hAnsi="Consolas"/>
          <w:sz w:val="20"/>
          <w:szCs w:val="20"/>
        </w:rPr>
        <w:t xml:space="preserve">add_sample</w:t>
      </w:r>
      <w:r>
        <w:rPr>
          <w:rFonts w:ascii="Times New Roman" w:cs="Times New Roman" w:eastAsia="Times New Roman" w:hAnsi="Times New Roman"/>
          <w:b w:val="false"/>
          <w:bCs w:val="false"/>
          <w:sz w:val="22"/>
          <w:szCs w:val="22"/>
        </w:rPr>
        <w:t xml:space="preserve"> deixam explícito que a transição de SP-step ainda representa erro real de rastreamento e deve ser contabilizada no orçamento de erro (IAE, ITAE, ISE, desvio-padrão), que medem "quanto e por quanto tempo o processo ficou fora do alvo" independentemente da causa. Já os indicadores de oscilação (</w:t>
      </w:r>
      <w:r>
        <w:rPr>
          <w:rFonts w:ascii="Consolas" w:cs="Consolas" w:eastAsia="Consolas" w:hAnsi="Consolas"/>
          <w:sz w:val="20"/>
          <w:szCs w:val="20"/>
        </w:rPr>
        <w:t xml:space="preserve">pk_pk_error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reversals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zero_crossings</w:t>
      </w:r>
      <w:r>
        <w:rPr>
          <w:rFonts w:ascii="Times New Roman" w:cs="Times New Roman" w:eastAsia="Times New Roman" w:hAnsi="Times New Roman"/>
          <w:b w:val="false"/>
          <w:bCs w:val="false"/>
          <w:sz w:val="22"/>
          <w:szCs w:val="22"/>
        </w:rPr>
        <w:t xml:space="preserve">) medem </w:t>
      </w:r>
      <w:r>
        <w:rPr>
          <w:rFonts w:ascii="Times New Roman" w:cs="Times New Roman" w:eastAsia="Times New Roman" w:hAnsi="Times New Roman"/>
          <w:b w:val="false"/>
          <w:bCs w:val="false"/>
          <w:sz w:val="22"/>
          <w:szCs w:val="22"/>
        </w:rPr>
        <w:t xml:space="preserve">comportamento cíclico</w:t>
      </w:r>
      <w:r>
        <w:rPr>
          <w:rFonts w:ascii="Times New Roman" w:cs="Times New Roman" w:eastAsia="Times New Roman" w:hAnsi="Times New Roman"/>
          <w:b w:val="false"/>
          <w:bCs w:val="false"/>
          <w:sz w:val="22"/>
          <w:szCs w:val="22"/>
        </w:rPr>
        <w:t xml:space="preserve"> do erro em torno do setpoint — e uma transição de degrau é, por definição, uma excursão unilateral e não-cíclica. </w:t>
      </w:r>
      <w:r>
        <w:rPr>
          <w:rFonts w:ascii="Consolas" w:cs="Consolas" w:eastAsia="Consolas" w:hAnsi="Consolas"/>
          <w:sz w:val="20"/>
          <w:szCs w:val="20"/>
        </w:rPr>
        <w:t xml:space="preserve">_osc_errors()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stats_calculator.py:165–167</w:t>
      </w:r>
      <w:r>
        <w:rPr>
          <w:rFonts w:ascii="Times New Roman" w:cs="Times New Roman" w:eastAsia="Times New Roman" w:hAnsi="Times New Roman"/>
          <w:b w:val="false"/>
          <w:bCs w:val="false"/>
          <w:sz w:val="22"/>
          <w:szCs w:val="22"/>
        </w:rPr>
        <w:t xml:space="preserve">) filtra exatamente essas amostras (</w:t>
      </w:r>
      <w:r>
        <w:rPr>
          <w:rFonts w:ascii="Consolas" w:cs="Consolas" w:eastAsia="Consolas" w:hAnsi="Consolas"/>
          <w:sz w:val="20"/>
          <w:szCs w:val="20"/>
        </w:rPr>
        <w:t xml:space="preserve">if not s.is_settling</w:t>
      </w:r>
      <w:r>
        <w:rPr>
          <w:rFonts w:ascii="Times New Roman" w:cs="Times New Roman" w:eastAsia="Times New Roman" w:hAnsi="Times New Roman"/>
          <w:b w:val="false"/>
          <w:bCs w:val="false"/>
          <w:sz w:val="22"/>
          <w:szCs w:val="22"/>
        </w:rPr>
        <w:t xml:space="preserve">) antes de alimentar </w:t>
      </w:r>
      <w:r>
        <w:rPr>
          <w:rFonts w:ascii="Consolas" w:cs="Consolas" w:eastAsia="Consolas" w:hAnsi="Consolas"/>
          <w:sz w:val="20"/>
          <w:szCs w:val="20"/>
        </w:rPr>
        <w:t xml:space="preserve">pk_pk_error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reversals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recent_pk_pk_error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recent_reversals</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zero_crossings</w:t>
      </w:r>
      <w:r>
        <w:rPr>
          <w:rFonts w:ascii="Times New Roman" w:cs="Times New Roman" w:eastAsia="Times New Roman" w:hAnsi="Times New Roman"/>
          <w:b w:val="false"/>
          <w:bCs w:val="false"/>
          <w:sz w:val="22"/>
          <w:szCs w:val="22"/>
        </w:rPr>
        <w:t xml:space="preserve">, evitando que o motor fuzzy interprete o rastreamento saudável de um novo setpoint como um ciclo-limite.</w:t>
      </w:r>
    </w:p>
    <w:p>
      <w:pPr>
        <w:pStyle w:val="Heading3"/>
        <w:spacing w:after="120" w:before="240"/>
      </w:pPr>
      <w:r>
        <w:rPr>
          <w:rFonts w:ascii="Times New Roman" w:cs="Times New Roman" w:eastAsia="Times New Roman" w:hAnsi="Times New Roman"/>
          <w:b w:val="false"/>
          <w:bCs w:val="false"/>
          <w:sz w:val="22"/>
          <w:szCs w:val="22"/>
        </w:rPr>
        <w:t xml:space="preserve">6.3 Indicadores calculados por </w:t>
      </w:r>
      <w:r>
        <w:rPr>
          <w:rFonts w:ascii="Consolas" w:cs="Consolas" w:eastAsia="Consolas" w:hAnsi="Consolas"/>
          <w:sz w:val="20"/>
          <w:szCs w:val="20"/>
        </w:rPr>
        <w:t xml:space="preserve">StatsCalculator</w:t>
      </w:r>
    </w:p>
    <w:p>
      <w:pPr>
        <w:spacing w:after="160"/>
        <w:jc w:val="both"/>
      </w:pPr>
      <w:r>
        <w:rPr>
          <w:rFonts w:ascii="Times New Roman" w:cs="Times New Roman" w:eastAsia="Times New Roman" w:hAnsi="Times New Roman"/>
          <w:b w:val="false"/>
          <w:bCs w:val="false"/>
          <w:sz w:val="22"/>
          <w:szCs w:val="22"/>
        </w:rPr>
        <w:t xml:space="preserve">Notação comum: </w:t>
      </w:r>
      <w:r>
        <w:rPr>
          <w:rFonts w:ascii="Cambria Math" w:cs="Cambria Math" w:eastAsia="Cambria Math" w:hAnsi="Cambria Math"/>
          <w:sz w:val="22"/>
          <w:szCs w:val="22"/>
        </w:rPr>
        <w:t xml:space="preserve">n</w:t>
      </w:r>
      <w:r>
        <w:rPr>
          <w:rFonts w:ascii="Times New Roman" w:cs="Times New Roman" w:eastAsia="Times New Roman" w:hAnsi="Times New Roman"/>
          <w:b w:val="false"/>
          <w:bCs w:val="false"/>
          <w:sz w:val="22"/>
          <w:szCs w:val="22"/>
        </w:rPr>
        <w:t xml:space="preserve"> é o número de amostras na janela (</w:t>
      </w:r>
      <w:r>
        <w:rPr>
          <w:rFonts w:ascii="Consolas" w:cs="Consolas" w:eastAsia="Consolas" w:hAnsi="Consolas"/>
          <w:sz w:val="20"/>
          <w:szCs w:val="20"/>
        </w:rPr>
        <w:t xml:space="preserve">sample_count</w:t>
      </w:r>
      <w:r>
        <w:rPr>
          <w:rFonts w:ascii="Times New Roman" w:cs="Times New Roman" w:eastAsia="Times New Roman" w:hAnsi="Times New Roman"/>
          <w:b w:val="false"/>
          <w:bCs w:val="false"/>
          <w:sz w:val="22"/>
          <w:szCs w:val="22"/>
        </w:rPr>
        <w:t xml:space="preserve">); </w:t>
      </w:r>
      <w:r>
        <w:rPr>
          <w:rFonts w:ascii="Cambria Math" w:cs="Cambria Math" w:eastAsia="Cambria Math" w:hAnsi="Cambria Math"/>
          <w:sz w:val="22"/>
          <w:szCs w:val="22"/>
        </w:rPr>
        <w:t xml:space="preserve">e</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é o erro (</w:t>
      </w:r>
      <w:r>
        <w:rPr>
          <w:rFonts w:ascii="Cambria Math" w:cs="Cambria Math" w:eastAsia="Cambria Math" w:hAnsi="Cambria Math"/>
          <w:sz w:val="22"/>
          <w:szCs w:val="22"/>
        </w:rPr>
        <w:t xml:space="preserve">SP</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PV</w:t>
      </w:r>
      <w:r>
        <w:rPr>
          <w:rFonts w:ascii="Times New Roman" w:cs="Times New Roman" w:eastAsia="Times New Roman" w:hAnsi="Times New Roman"/>
          <w:b w:val="false"/>
          <w:bCs w:val="false"/>
          <w:sz w:val="22"/>
          <w:szCs w:val="22"/>
        </w:rPr>
        <w:t xml:space="preserve">) da amostra </w:t>
      </w:r>
      <w:r>
        <w:rPr>
          <w:rFonts w:ascii="Cambria Math" w:cs="Cambria Math" w:eastAsia="Cambria Math" w:hAnsi="Cambria Math"/>
          <w:sz w:val="22"/>
          <w:szCs w:val="22"/>
        </w:rPr>
        <w:t xml:space="preserve">i</w:t>
      </w:r>
      <w:r>
        <w:rPr>
          <w:rFonts w:ascii="Times New Roman" w:cs="Times New Roman" w:eastAsia="Times New Roman" w:hAnsi="Times New Roman"/>
          <w:b w:val="false"/>
          <w:bCs w:val="false"/>
          <w:sz w:val="22"/>
          <w:szCs w:val="22"/>
        </w:rPr>
        <w:t xml:space="preserve">; </w:t>
      </w:r>
      <w:r>
        <w:rPr>
          <w:rFonts w:ascii="Cambria Math" w:cs="Cambria Math" w:eastAsia="Cambria Math" w:hAnsi="Cambria Math"/>
          <w:sz w:val="22"/>
          <w:szCs w:val="22"/>
        </w:rPr>
        <w:t xml:space="preserve">Δ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é o período de varredura da amostra (</w:t>
      </w:r>
      <w:r>
        <w:rPr>
          <w:rFonts w:ascii="Cambria Math" w:cs="Cambria Math" w:eastAsia="Cambria Math" w:hAnsi="Cambria Math"/>
          <w:sz w:val="22"/>
          <w:szCs w:val="22"/>
        </w:rPr>
        <w:t xml:space="preserve">Δ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Δ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scan</w:t>
      </w:r>
      <w:r>
        <w:rPr>
          <w:rFonts w:ascii="Times New Roman" w:cs="Times New Roman" w:eastAsia="Times New Roman" w:hAnsi="Times New Roman"/>
          <w:b w:val="false"/>
          <w:bCs w:val="false"/>
          <w:sz w:val="22"/>
          <w:szCs w:val="22"/>
        </w:rPr>
        <w:t xml:space="preserve">, constante);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é o tempo decorrido acumulado desde o início da janela até a amostra </w:t>
      </w:r>
      <w:r>
        <w:rPr>
          <w:rFonts w:ascii="Cambria Math" w:cs="Cambria Math" w:eastAsia="Cambria Math" w:hAnsi="Cambria Math"/>
          <w:sz w:val="22"/>
          <w:szCs w:val="22"/>
        </w:rPr>
        <w:t xml:space="preserve">i</w:t>
      </w:r>
      <w:r>
        <w:rPr>
          <w:rFonts w:ascii="Times New Roman" w:cs="Times New Roman" w:eastAsia="Times New Roman" w:hAnsi="Times New Roman"/>
          <w:b w:val="false"/>
          <w:bCs w:val="false"/>
          <w:sz w:val="22"/>
          <w:szCs w:val="22"/>
        </w:rPr>
        <w:t xml:space="preserve">; </w:t>
      </w:r>
      <w:r>
        <w:rPr>
          <w:rFonts w:ascii="Cambria Math" w:cs="Cambria Math" w:eastAsia="Cambria Math" w:hAnsi="Cambria Math"/>
          <w:sz w:val="22"/>
          <w:szCs w:val="22"/>
        </w:rPr>
        <w:t xml:space="preserve">co</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é a variável manipulada (saída do controlador) na amostra </w:t>
      </w:r>
      <w:r>
        <w:rPr>
          <w:rFonts w:ascii="Cambria Math" w:cs="Cambria Math" w:eastAsia="Cambria Math" w:hAnsi="Cambria Math"/>
          <w:sz w:val="22"/>
          <w:szCs w:val="22"/>
        </w:rPr>
        <w:t xml:space="preserve">i</w:t>
      </w:r>
      <w:r>
        <w:rPr>
          <w:rFonts w:ascii="Times New Roman" w:cs="Times New Roman" w:eastAsia="Times New Roman" w:hAnsi="Times New Roman"/>
          <w:b w:val="false"/>
          <w:bCs w:val="false"/>
          <w:sz w:val="22"/>
          <w:szCs w:val="22"/>
        </w:rPr>
        <w:t xml:space="preserve">; </w:t>
      </w:r>
      <w:r>
        <w:rPr>
          <w:rFonts w:ascii="Cambria Math" w:cs="Cambria Math" w:eastAsia="Cambria Math" w:hAnsi="Cambria Math"/>
          <w:sz w:val="22"/>
          <w:szCs w:val="22"/>
        </w:rPr>
        <w:t xml:space="preserve">bar </w:t>
      </w:r>
      <w:r>
        <w:rPr>
          <w:rFonts w:ascii="Cambria Math" w:cs="Cambria Math" w:eastAsia="Cambria Math" w:hAnsi="Cambria Math"/>
          <w:sz w:val="22"/>
          <w:szCs w:val="22"/>
        </w:rPr>
        <w:t xml:space="preserve">e</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n</w:t>
      </w:r>
      <w:r>
        <w:rPr>
          <w:rFonts w:ascii="Cambria Math" w:cs="Cambria Math" w:eastAsia="Cambria Math" w:hAnsi="Cambria Math"/>
          <w:sz w:val="22"/>
          <w:szCs w:val="22"/>
        </w:rPr>
        <w:t xml:space="preserve">)Σ</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e</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w:t>
      </w:r>
      <w:r>
        <w:rPr>
          <w:rFonts w:ascii="Cambria Math" w:cs="Cambria Math" w:eastAsia="Cambria Math" w:hAnsi="Cambria Math"/>
          <w:sz w:val="22"/>
          <w:szCs w:val="22"/>
        </w:rPr>
        <w:t xml:space="preserve">span</w:t>
      </w:r>
      <w:r>
        <w:rPr>
          <w:rFonts w:ascii="Times New Roman" w:cs="Times New Roman" w:eastAsia="Times New Roman" w:hAnsi="Times New Roman"/>
          <w:b w:val="false"/>
          <w:bCs w:val="false"/>
          <w:sz w:val="22"/>
          <w:szCs w:val="22"/>
        </w:rPr>
        <w:t xml:space="preserve"> é a faixa de engenharia do PV (</w:t>
      </w:r>
      <w:r>
        <w:rPr>
          <w:rFonts w:ascii="Consolas" w:cs="Consolas" w:eastAsia="Consolas" w:hAnsi="Consolas"/>
          <w:sz w:val="20"/>
          <w:szCs w:val="20"/>
        </w:rPr>
        <w:t xml:space="preserve">controller.pv_scale.span</w:t>
      </w:r>
      <w:r>
        <w:rPr>
          <w:rFonts w:ascii="Times New Roman" w:cs="Times New Roman" w:eastAsia="Times New Roman" w:hAnsi="Times New Roman"/>
          <w:b w:val="false"/>
          <w:bCs w:val="false"/>
          <w:sz w:val="22"/>
          <w:szCs w:val="22"/>
        </w:rPr>
        <w:t xml:space="preserve">); </w:t>
      </w:r>
      <w:r>
        <w:rPr>
          <w:rFonts w:ascii="Cambria Math" w:cs="Cambria Math" w:eastAsia="Cambria Math" w:hAnsi="Cambria Math"/>
          <w:sz w:val="22"/>
          <w:szCs w:val="22"/>
        </w:rPr>
        <w:t xml:space="preserve">SP</w:t>
      </w:r>
      <w:r>
        <w:rPr>
          <w:rFonts w:ascii="Times New Roman" w:cs="Times New Roman" w:eastAsia="Times New Roman" w:hAnsi="Times New Roman"/>
          <w:b w:val="false"/>
          <w:bCs w:val="false"/>
          <w:sz w:val="22"/>
          <w:szCs w:val="22"/>
        </w:rPr>
        <w:t xml:space="preserve"> é o setpoint vigente.</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1442"/>
        <w:gridCol w:w="3749"/>
        <w:gridCol w:w="1885"/>
        <w:gridCol w:w="1996"/>
      </w:tblGrid>
      <w:tr>
        <w:trPr>
          <w:cantSplit/>
          <w:tblHeader/>
        </w:trPr>
        <w:tc>
          <w:tcPr>
            <w:tcW w:type="dxa" w:w="1442"/>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Campo</w:t>
            </w:r>
          </w:p>
        </w:tc>
        <w:tc>
          <w:tcPr>
            <w:tcW w:type="dxa" w:w="3749"/>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Fórmula</w:t>
            </w:r>
          </w:p>
        </w:tc>
        <w:tc>
          <w:tcPr>
            <w:tcW w:type="dxa" w:w="1885"/>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Unidade / faixa</w:t>
            </w:r>
          </w:p>
        </w:tc>
        <w:tc>
          <w:tcPr>
            <w:tcW w:type="dxa" w:w="199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Fonte</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iae</w:t>
            </w:r>
          </w:p>
        </w:tc>
        <w:tc>
          <w:tcPr>
            <w:tcW w:type="dxa" w:w="3749"/>
            <w:tcMar>
              <w:top w:type="dxa" w:w="60"/>
              <w:left w:type="dxa" w:w="90"/>
              <w:bottom w:type="dxa" w:w="60"/>
              <w:right w:type="dxa" w:w="90"/>
            </w:tcMar>
            <w:vAlign w:val="center"/>
          </w:tcPr>
          <w:p>
            <w:r>
              <w:rPr>
                <w:rFonts w:ascii="Cambria Math" w:cs="Cambria Math" w:eastAsia="Cambria Math" w:hAnsi="Cambria Math"/>
                <w:sz w:val="18"/>
                <w:szCs w:val="18"/>
              </w:rPr>
              <w:t xml:space="preserve">IAE</w:t>
            </w:r>
            <w:r>
              <w:rPr>
                <w:rFonts w:ascii="Cambria Math" w:cs="Cambria Math" w:eastAsia="Cambria Math" w:hAnsi="Cambria Math"/>
                <w:sz w:val="18"/>
                <w:szCs w:val="18"/>
              </w:rPr>
              <w:t xml:space="preserve"> = Σ</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vertAlign w:val="subscript"/>
              </w:rPr>
              <w:t xml:space="preserve">=1</w:t>
            </w:r>
            <w:r>
              <w:rPr>
                <w:rFonts w:ascii="Cambria Math" w:cs="Cambria Math" w:eastAsia="Cambria Math" w:hAnsi="Cambria Math"/>
                <w:sz w:val="18"/>
                <w:szCs w:val="18"/>
                <w:vertAlign w:val="superscript"/>
              </w:rPr>
              <w:t xml:space="preserve">n</w:t>
            </w:r>
            <w:r>
              <w:rPr>
                <w:rFonts w:ascii="Cambria Math" w:cs="Cambria Math" w:eastAsia="Cambria Math" w:hAnsi="Cambria Math"/>
                <w:sz w:val="18"/>
                <w:szCs w:val="18"/>
              </w:rPr>
              <w:t xml:space="preserve"> | </w:t>
            </w:r>
            <w:r>
              <w:rPr>
                <w:rFonts w:ascii="Cambria Math" w:cs="Cambria Math" w:eastAsia="Cambria Math" w:hAnsi="Cambria Math"/>
                <w:sz w:val="18"/>
                <w:szCs w:val="18"/>
              </w:rPr>
              <w:t xml:space="preserve">e</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rPr>
              <w:t xml:space="preserve"> | · Δ </w:t>
            </w:r>
            <w:r>
              <w:rPr>
                <w:rFonts w:ascii="Cambria Math" w:cs="Cambria Math" w:eastAsia="Cambria Math" w:hAnsi="Cambria Math"/>
                <w:sz w:val="18"/>
                <w:szCs w:val="18"/>
              </w:rPr>
              <w:t xml:space="preserve">t</w:t>
            </w:r>
            <w:r>
              <w:rPr>
                <w:rFonts w:ascii="Cambria Math" w:cs="Cambria Math" w:eastAsia="Cambria Math" w:hAnsi="Cambria Math"/>
                <w:sz w:val="18"/>
                <w:szCs w:val="18"/>
                <w:vertAlign w:val="subscript"/>
              </w:rPr>
              <w:t xml:space="preserve">i</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unidades de engenharia × s; </w:t>
            </w:r>
            <w:r>
              <w:rPr>
                <w:rFonts w:ascii="Cambria Math" w:cs="Cambria Math" w:eastAsia="Cambria Math" w:hAnsi="Cambria Math"/>
                <w:sz w:val="18"/>
                <w:szCs w:val="18"/>
              </w:rPr>
              <w:t xml:space="preserve">≥ 0</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stats_calculator.py:101-104</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itae</w:t>
            </w:r>
          </w:p>
        </w:tc>
        <w:tc>
          <w:tcPr>
            <w:tcW w:type="dxa" w:w="3749"/>
            <w:tcMar>
              <w:top w:type="dxa" w:w="60"/>
              <w:left w:type="dxa" w:w="90"/>
              <w:bottom w:type="dxa" w:w="60"/>
              <w:right w:type="dxa" w:w="90"/>
            </w:tcMar>
            <w:vAlign w:val="center"/>
          </w:tcPr>
          <w:p>
            <w:r>
              <w:rPr>
                <w:rFonts w:ascii="Cambria Math" w:cs="Cambria Math" w:eastAsia="Cambria Math" w:hAnsi="Cambria Math"/>
                <w:sz w:val="18"/>
                <w:szCs w:val="18"/>
              </w:rPr>
              <w:t xml:space="preserve">ITAE</w:t>
            </w:r>
            <w:r>
              <w:rPr>
                <w:rFonts w:ascii="Cambria Math" w:cs="Cambria Math" w:eastAsia="Cambria Math" w:hAnsi="Cambria Math"/>
                <w:sz w:val="18"/>
                <w:szCs w:val="18"/>
              </w:rPr>
              <w:t xml:space="preserve"> = Σ</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vertAlign w:val="subscript"/>
              </w:rPr>
              <w:t xml:space="preserve">=1</w:t>
            </w:r>
            <w:r>
              <w:rPr>
                <w:rFonts w:ascii="Cambria Math" w:cs="Cambria Math" w:eastAsia="Cambria Math" w:hAnsi="Cambria Math"/>
                <w:sz w:val="18"/>
                <w:szCs w:val="18"/>
                <w:vertAlign w:val="superscript"/>
              </w:rPr>
              <w:t xml:space="preserve">n</w:t>
            </w:r>
            <w:r>
              <w:rPr>
                <w:rFonts w:ascii="Cambria Math" w:cs="Cambria Math" w:eastAsia="Cambria Math" w:hAnsi="Cambria Math"/>
                <w:sz w:val="18"/>
                <w:szCs w:val="18"/>
              </w:rPr>
              <w:t xml:space="preserve"> </w:t>
            </w:r>
            <w:r>
              <w:rPr>
                <w:rFonts w:ascii="Cambria Math" w:cs="Cambria Math" w:eastAsia="Cambria Math" w:hAnsi="Cambria Math"/>
                <w:sz w:val="18"/>
                <w:szCs w:val="18"/>
              </w:rPr>
              <w:t xml:space="preserve">t</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rPr>
              <w:t xml:space="preserve"> · | </w:t>
            </w:r>
            <w:r>
              <w:rPr>
                <w:rFonts w:ascii="Cambria Math" w:cs="Cambria Math" w:eastAsia="Cambria Math" w:hAnsi="Cambria Math"/>
                <w:sz w:val="18"/>
                <w:szCs w:val="18"/>
              </w:rPr>
              <w:t xml:space="preserve">e</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rPr>
              <w:t xml:space="preserve"> | · Δ </w:t>
            </w:r>
            <w:r>
              <w:rPr>
                <w:rFonts w:ascii="Cambria Math" w:cs="Cambria Math" w:eastAsia="Cambria Math" w:hAnsi="Cambria Math"/>
                <w:sz w:val="18"/>
                <w:szCs w:val="18"/>
              </w:rPr>
              <w:t xml:space="preserve">t</w:t>
            </w:r>
            <w:r>
              <w:rPr>
                <w:rFonts w:ascii="Cambria Math" w:cs="Cambria Math" w:eastAsia="Cambria Math" w:hAnsi="Cambria Math"/>
                <w:sz w:val="18"/>
                <w:szCs w:val="18"/>
                <w:vertAlign w:val="subscript"/>
              </w:rPr>
              <w:t xml:space="preserve">i</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unidades de engenharia × s²; </w:t>
            </w:r>
            <w:r>
              <w:rPr>
                <w:rFonts w:ascii="Cambria Math" w:cs="Cambria Math" w:eastAsia="Cambria Math" w:hAnsi="Cambria Math"/>
                <w:sz w:val="18"/>
                <w:szCs w:val="18"/>
              </w:rPr>
              <w:t xml:space="preserve">≥ 0</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stats_calculator.py:106-109</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ise</w:t>
            </w:r>
          </w:p>
        </w:tc>
        <w:tc>
          <w:tcPr>
            <w:tcW w:type="dxa" w:w="3749"/>
            <w:tcMar>
              <w:top w:type="dxa" w:w="60"/>
              <w:left w:type="dxa" w:w="90"/>
              <w:bottom w:type="dxa" w:w="60"/>
              <w:right w:type="dxa" w:w="90"/>
            </w:tcMar>
            <w:vAlign w:val="center"/>
          </w:tcPr>
          <w:p>
            <w:r>
              <w:rPr>
                <w:rFonts w:ascii="Cambria Math" w:cs="Cambria Math" w:eastAsia="Cambria Math" w:hAnsi="Cambria Math"/>
                <w:sz w:val="18"/>
                <w:szCs w:val="18"/>
              </w:rPr>
              <w:t xml:space="preserve">ISE</w:t>
            </w:r>
            <w:r>
              <w:rPr>
                <w:rFonts w:ascii="Cambria Math" w:cs="Cambria Math" w:eastAsia="Cambria Math" w:hAnsi="Cambria Math"/>
                <w:sz w:val="18"/>
                <w:szCs w:val="18"/>
              </w:rPr>
              <w:t xml:space="preserve"> = Σ</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vertAlign w:val="subscript"/>
              </w:rPr>
              <w:t xml:space="preserve">=1</w:t>
            </w:r>
            <w:r>
              <w:rPr>
                <w:rFonts w:ascii="Cambria Math" w:cs="Cambria Math" w:eastAsia="Cambria Math" w:hAnsi="Cambria Math"/>
                <w:sz w:val="18"/>
                <w:szCs w:val="18"/>
                <w:vertAlign w:val="superscript"/>
              </w:rPr>
              <w:t xml:space="preserve">n</w:t>
            </w:r>
            <w:r>
              <w:rPr>
                <w:rFonts w:ascii="Cambria Math" w:cs="Cambria Math" w:eastAsia="Cambria Math" w:hAnsi="Cambria Math"/>
                <w:sz w:val="18"/>
                <w:szCs w:val="18"/>
              </w:rPr>
              <w:t xml:space="preserve"> </w:t>
            </w:r>
            <w:r>
              <w:rPr>
                <w:rFonts w:ascii="Cambria Math" w:cs="Cambria Math" w:eastAsia="Cambria Math" w:hAnsi="Cambria Math"/>
                <w:sz w:val="18"/>
                <w:szCs w:val="18"/>
              </w:rPr>
              <w:t xml:space="preserve">e</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vertAlign w:val="superscript"/>
              </w:rPr>
              <w:t xml:space="preserve">2</w:t>
            </w:r>
            <w:r>
              <w:rPr>
                <w:rFonts w:ascii="Cambria Math" w:cs="Cambria Math" w:eastAsia="Cambria Math" w:hAnsi="Cambria Math"/>
                <w:sz w:val="18"/>
                <w:szCs w:val="18"/>
              </w:rPr>
              <w:t xml:space="preserve"> · Δ </w:t>
            </w:r>
            <w:r>
              <w:rPr>
                <w:rFonts w:ascii="Cambria Math" w:cs="Cambria Math" w:eastAsia="Cambria Math" w:hAnsi="Cambria Math"/>
                <w:sz w:val="18"/>
                <w:szCs w:val="18"/>
              </w:rPr>
              <w:t xml:space="preserve">t</w:t>
            </w:r>
            <w:r>
              <w:rPr>
                <w:rFonts w:ascii="Cambria Math" w:cs="Cambria Math" w:eastAsia="Cambria Math" w:hAnsi="Cambria Math"/>
                <w:sz w:val="18"/>
                <w:szCs w:val="18"/>
                <w:vertAlign w:val="subscript"/>
              </w:rPr>
              <w:t xml:space="preserve">i</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unidades de engenharia² × s; </w:t>
            </w:r>
            <w:r>
              <w:rPr>
                <w:rFonts w:ascii="Cambria Math" w:cs="Cambria Math" w:eastAsia="Cambria Math" w:hAnsi="Cambria Math"/>
                <w:sz w:val="18"/>
                <w:szCs w:val="18"/>
              </w:rPr>
              <w:t xml:space="preserve">≥ 0</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stats_calculator.py:111-114</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mse</w:t>
            </w:r>
          </w:p>
        </w:tc>
        <w:tc>
          <w:tcPr>
            <w:tcW w:type="dxa" w:w="3749"/>
            <w:tcMar>
              <w:top w:type="dxa" w:w="60"/>
              <w:left w:type="dxa" w:w="90"/>
              <w:bottom w:type="dxa" w:w="60"/>
              <w:right w:type="dxa" w:w="90"/>
            </w:tcMar>
            <w:vAlign w:val="center"/>
          </w:tcPr>
          <w:p>
            <w:r>
              <w:rPr>
                <w:rFonts w:ascii="Cambria Math" w:cs="Cambria Math" w:eastAsia="Cambria Math" w:hAnsi="Cambria Math"/>
                <w:sz w:val="18"/>
                <w:szCs w:val="18"/>
              </w:rPr>
              <w:t xml:space="preserve">MSE</w:t>
            </w:r>
            <w:r>
              <w:rPr>
                <w:rFonts w:ascii="Cambria Math" w:cs="Cambria Math" w:eastAsia="Cambria Math" w:hAnsi="Cambria Math"/>
                <w:sz w:val="18"/>
                <w:szCs w:val="18"/>
              </w:rPr>
              <w:t xml:space="preserve"> = </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ISE</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n</w:t>
            </w:r>
            <w:r>
              <w:rPr>
                <w:rFonts w:ascii="Cambria Math" w:cs="Cambria Math" w:eastAsia="Cambria Math" w:hAnsi="Cambria Math"/>
                <w:sz w:val="18"/>
                <w:szCs w:val="18"/>
              </w:rPr>
              <w:t xml:space="preserve">)</w:t>
            </w:r>
            <w:r>
              <w:rPr>
                <w:rFonts w:ascii="Times New Roman" w:cs="Times New Roman" w:eastAsia="Times New Roman" w:hAnsi="Times New Roman"/>
                <w:b w:val="false"/>
                <w:bCs w:val="false"/>
                <w:sz w:val="18"/>
                <w:szCs w:val="18"/>
              </w:rPr>
              <w:t xml:space="preserve"> (0 se </w:t>
            </w:r>
            <w:r>
              <w:rPr>
                <w:rFonts w:ascii="Cambria Math" w:cs="Cambria Math" w:eastAsia="Cambria Math" w:hAnsi="Cambria Math"/>
                <w:sz w:val="18"/>
                <w:szCs w:val="18"/>
              </w:rPr>
              <w:t xml:space="preserve">n</w:t>
            </w:r>
            <w:r>
              <w:rPr>
                <w:rFonts w:ascii="Cambria Math" w:cs="Cambria Math" w:eastAsia="Cambria Math" w:hAnsi="Cambria Math"/>
                <w:sz w:val="18"/>
                <w:szCs w:val="18"/>
              </w:rPr>
              <w:t xml:space="preserve">=0</w:t>
            </w:r>
            <w:r>
              <w:rPr>
                <w:rFonts w:ascii="Times New Roman" w:cs="Times New Roman" w:eastAsia="Times New Roman" w:hAnsi="Times New Roman"/>
                <w:b w:val="false"/>
                <w:bCs w:val="false"/>
                <w:sz w:val="18"/>
                <w:szCs w:val="18"/>
              </w:rPr>
              <w:t xml:space="preserve">)</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unidades de engenharia² × s; </w:t>
            </w:r>
            <w:r>
              <w:rPr>
                <w:rFonts w:ascii="Cambria Math" w:cs="Cambria Math" w:eastAsia="Cambria Math" w:hAnsi="Cambria Math"/>
                <w:sz w:val="18"/>
                <w:szCs w:val="18"/>
              </w:rPr>
              <w:t xml:space="preserve">≥ 0</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stats_calculator.py:116-122</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std_dev</w:t>
            </w:r>
          </w:p>
        </w:tc>
        <w:tc>
          <w:tcPr>
            <w:tcW w:type="dxa" w:w="3749"/>
            <w:tcMar>
              <w:top w:type="dxa" w:w="60"/>
              <w:left w:type="dxa" w:w="90"/>
              <w:bottom w:type="dxa" w:w="60"/>
              <w:right w:type="dxa" w:w="90"/>
            </w:tcMar>
            <w:vAlign w:val="center"/>
          </w:tcPr>
          <w:p>
            <w:r>
              <w:rPr>
                <w:rFonts w:ascii="Cambria Math" w:cs="Cambria Math" w:eastAsia="Cambria Math" w:hAnsi="Cambria Math"/>
                <w:sz w:val="18"/>
                <w:szCs w:val="18"/>
              </w:rPr>
              <w:t xml:space="preserve">σ = √(</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1</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n</w:t>
            </w:r>
            <w:r>
              <w:rPr>
                <w:rFonts w:ascii="Cambria Math" w:cs="Cambria Math" w:eastAsia="Cambria Math" w:hAnsi="Cambria Math"/>
                <w:sz w:val="18"/>
                <w:szCs w:val="18"/>
              </w:rPr>
              <w:t xml:space="preserve">)Σ</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vertAlign w:val="subscript"/>
              </w:rPr>
              <w:t xml:space="preserve">=1</w:t>
            </w:r>
            <w:r>
              <w:rPr>
                <w:rFonts w:ascii="Cambria Math" w:cs="Cambria Math" w:eastAsia="Cambria Math" w:hAnsi="Cambria Math"/>
                <w:sz w:val="18"/>
                <w:szCs w:val="18"/>
                <w:vertAlign w:val="superscript"/>
              </w:rPr>
              <w:t xml:space="preserve">n</w:t>
            </w:r>
            <w:r>
              <w:rPr>
                <w:rFonts w:ascii="Cambria Math" w:cs="Cambria Math" w:eastAsia="Cambria Math" w:hAnsi="Cambria Math"/>
                <w:sz w:val="18"/>
                <w:szCs w:val="18"/>
              </w:rPr>
              <w:t xml:space="preserve"> (</w:t>
            </w:r>
            <w:r>
              <w:rPr>
                <w:rFonts w:ascii="Cambria Math" w:cs="Cambria Math" w:eastAsia="Cambria Math" w:hAnsi="Cambria Math"/>
                <w:sz w:val="18"/>
                <w:szCs w:val="18"/>
              </w:rPr>
              <w:t xml:space="preserve">e</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rPr>
              <w:t xml:space="preserve"> - bar </w:t>
            </w:r>
            <w:r>
              <w:rPr>
                <w:rFonts w:ascii="Cambria Math" w:cs="Cambria Math" w:eastAsia="Cambria Math" w:hAnsi="Cambria Math"/>
                <w:sz w:val="18"/>
                <w:szCs w:val="18"/>
              </w:rPr>
              <w:t xml:space="preserve">e</w:t>
            </w:r>
            <w:r>
              <w:rPr>
                <w:rFonts w:ascii="Cambria Math" w:cs="Cambria Math" w:eastAsia="Cambria Math" w:hAnsi="Cambria Math"/>
                <w:sz w:val="18"/>
                <w:szCs w:val="18"/>
              </w:rPr>
              <w:t xml:space="preserve">)</w:t>
            </w:r>
            <w:r>
              <w:rPr>
                <w:rFonts w:ascii="Cambria Math" w:cs="Cambria Math" w:eastAsia="Cambria Math" w:hAnsi="Cambria Math"/>
                <w:sz w:val="18"/>
                <w:szCs w:val="18"/>
                <w:vertAlign w:val="superscript"/>
              </w:rPr>
              <w:t xml:space="preserve">2</w:t>
            </w:r>
            <w:r>
              <w:rPr>
                <w:rFonts w:ascii="Cambria Math" w:cs="Cambria Math" w:eastAsia="Cambria Math" w:hAnsi="Cambria Math"/>
                <w:sz w:val="18"/>
                <w:szCs w:val="18"/>
              </w:rPr>
              <w:t xml:space="preserve">)</w:t>
            </w:r>
            <w:r>
              <w:rPr>
                <w:rFonts w:ascii="Times New Roman" w:cs="Times New Roman" w:eastAsia="Times New Roman" w:hAnsi="Times New Roman"/>
                <w:b w:val="false"/>
                <w:bCs w:val="false"/>
                <w:sz w:val="18"/>
                <w:szCs w:val="18"/>
              </w:rPr>
              <w:t xml:space="preserve"> — desvio-padrão </w:t>
            </w:r>
            <w:r>
              <w:rPr>
                <w:rFonts w:ascii="Times New Roman" w:cs="Times New Roman" w:eastAsia="Times New Roman" w:hAnsi="Times New Roman"/>
                <w:b/>
                <w:bCs/>
                <w:sz w:val="18"/>
                <w:szCs w:val="18"/>
              </w:rPr>
              <w:t xml:space="preserve">populacional</w:t>
            </w:r>
            <w:r>
              <w:rPr>
                <w:rFonts w:ascii="Times New Roman" w:cs="Times New Roman" w:eastAsia="Times New Roman" w:hAnsi="Times New Roman"/>
                <w:b w:val="false"/>
                <w:bCs w:val="false"/>
                <w:sz w:val="18"/>
                <w:szCs w:val="18"/>
              </w:rPr>
              <w:t xml:space="preserve"> (divisor </w:t>
            </w:r>
            <w:r>
              <w:rPr>
                <w:rFonts w:ascii="Cambria Math" w:cs="Cambria Math" w:eastAsia="Cambria Math" w:hAnsi="Cambria Math"/>
                <w:sz w:val="18"/>
                <w:szCs w:val="18"/>
              </w:rPr>
              <w:t xml:space="preserve">n</w:t>
            </w:r>
            <w:r>
              <w:rPr>
                <w:rFonts w:ascii="Times New Roman" w:cs="Times New Roman" w:eastAsia="Times New Roman" w:hAnsi="Times New Roman"/>
                <w:b w:val="false"/>
                <w:bCs w:val="false"/>
                <w:sz w:val="18"/>
                <w:szCs w:val="18"/>
              </w:rPr>
              <w:t xml:space="preserve">, não </w:t>
            </w:r>
            <w:r>
              <w:rPr>
                <w:rFonts w:ascii="Cambria Math" w:cs="Cambria Math" w:eastAsia="Cambria Math" w:hAnsi="Cambria Math"/>
                <w:sz w:val="18"/>
                <w:szCs w:val="18"/>
              </w:rPr>
              <w:t xml:space="preserve">n</w:t>
            </w:r>
            <w:r>
              <w:rPr>
                <w:rFonts w:ascii="Cambria Math" w:cs="Cambria Math" w:eastAsia="Cambria Math" w:hAnsi="Cambria Math"/>
                <w:sz w:val="18"/>
                <w:szCs w:val="18"/>
              </w:rPr>
              <w:t xml:space="preserve">-1</w:t>
            </w:r>
            <w:r>
              <w:rPr>
                <w:rFonts w:ascii="Times New Roman" w:cs="Times New Roman" w:eastAsia="Times New Roman" w:hAnsi="Times New Roman"/>
                <w:b w:val="false"/>
                <w:bCs w:val="false"/>
                <w:sz w:val="18"/>
                <w:szCs w:val="18"/>
              </w:rPr>
              <w:t xml:space="preserve">)</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unidades de engenharia; </w:t>
            </w:r>
            <w:r>
              <w:rPr>
                <w:rFonts w:ascii="Cambria Math" w:cs="Cambria Math" w:eastAsia="Cambria Math" w:hAnsi="Cambria Math"/>
                <w:sz w:val="18"/>
                <w:szCs w:val="18"/>
              </w:rPr>
              <w:t xml:space="preserve">≥ 0</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stats_calculator.py:124-133</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total_variation</w:t>
            </w:r>
          </w:p>
        </w:tc>
        <w:tc>
          <w:tcPr>
            <w:tcW w:type="dxa" w:w="3749"/>
            <w:tcMar>
              <w:top w:type="dxa" w:w="60"/>
              <w:left w:type="dxa" w:w="90"/>
              <w:bottom w:type="dxa" w:w="60"/>
              <w:right w:type="dxa" w:w="90"/>
            </w:tcMar>
            <w:vAlign w:val="center"/>
          </w:tcPr>
          <w:p>
            <w:r>
              <w:rPr>
                <w:rFonts w:ascii="Cambria Math" w:cs="Cambria Math" w:eastAsia="Cambria Math" w:hAnsi="Cambria Math"/>
                <w:sz w:val="18"/>
                <w:szCs w:val="18"/>
              </w:rPr>
              <w:t xml:space="preserve">TV</w:t>
            </w:r>
            <w:r>
              <w:rPr>
                <w:rFonts w:ascii="Cambria Math" w:cs="Cambria Math" w:eastAsia="Cambria Math" w:hAnsi="Cambria Math"/>
                <w:sz w:val="18"/>
                <w:szCs w:val="18"/>
              </w:rPr>
              <w:t xml:space="preserve"> = Σ</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vertAlign w:val="subscript"/>
              </w:rPr>
              <w:t xml:space="preserve">=2</w:t>
            </w:r>
            <w:r>
              <w:rPr>
                <w:rFonts w:ascii="Cambria Math" w:cs="Cambria Math" w:eastAsia="Cambria Math" w:hAnsi="Cambria Math"/>
                <w:sz w:val="18"/>
                <w:szCs w:val="18"/>
                <w:vertAlign w:val="superscript"/>
              </w:rPr>
              <w:t xml:space="preserve">n</w:t>
            </w:r>
            <w:r>
              <w:rPr>
                <w:rFonts w:ascii="Cambria Math" w:cs="Cambria Math" w:eastAsia="Cambria Math" w:hAnsi="Cambria Math"/>
                <w:sz w:val="18"/>
                <w:szCs w:val="18"/>
              </w:rPr>
              <w:t xml:space="preserve"> | </w:t>
            </w:r>
            <w:r>
              <w:rPr>
                <w:rFonts w:ascii="Cambria Math" w:cs="Cambria Math" w:eastAsia="Cambria Math" w:hAnsi="Cambria Math"/>
                <w:sz w:val="18"/>
                <w:szCs w:val="18"/>
              </w:rPr>
              <w:t xml:space="preserve">co</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rPr>
              <w:t xml:space="preserve"> - </w:t>
            </w:r>
            <w:r>
              <w:rPr>
                <w:rFonts w:ascii="Cambria Math" w:cs="Cambria Math" w:eastAsia="Cambria Math" w:hAnsi="Cambria Math"/>
                <w:sz w:val="18"/>
                <w:szCs w:val="18"/>
              </w:rPr>
              <w:t xml:space="preserve">co</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vertAlign w:val="subscript"/>
              </w:rPr>
              <w:t xml:space="preserve">-1</w:t>
            </w:r>
            <w:r>
              <w:rPr>
                <w:rFonts w:ascii="Cambria Math" w:cs="Cambria Math" w:eastAsia="Cambria Math" w:hAnsi="Cambria Math"/>
                <w:sz w:val="18"/>
                <w:szCs w:val="18"/>
              </w:rPr>
              <w:t xml:space="preserve"> |</w:t>
            </w:r>
            <w:r>
              <w:rPr>
                <w:rFonts w:ascii="Times New Roman" w:cs="Times New Roman" w:eastAsia="Times New Roman" w:hAnsi="Times New Roman"/>
                <w:b w:val="false"/>
                <w:bCs w:val="false"/>
                <w:sz w:val="18"/>
                <w:szCs w:val="18"/>
              </w:rPr>
              <w:t xml:space="preserve"> (0 se </w:t>
            </w:r>
            <w:r>
              <w:rPr>
                <w:rFonts w:ascii="Cambria Math" w:cs="Cambria Math" w:eastAsia="Cambria Math" w:hAnsi="Cambria Math"/>
                <w:sz w:val="18"/>
                <w:szCs w:val="18"/>
              </w:rPr>
              <w:t xml:space="preserve">n</w:t>
            </w:r>
            <w:r>
              <w:rPr>
                <w:rFonts w:ascii="Cambria Math" w:cs="Cambria Math" w:eastAsia="Cambria Math" w:hAnsi="Cambria Math"/>
                <w:sz w:val="18"/>
                <w:szCs w:val="18"/>
              </w:rPr>
              <w:t xml:space="preserve">&lt;2</w:t>
            </w:r>
            <w:r>
              <w:rPr>
                <w:rFonts w:ascii="Times New Roman" w:cs="Times New Roman" w:eastAsia="Times New Roman" w:hAnsi="Times New Roman"/>
                <w:b w:val="false"/>
                <w:bCs w:val="false"/>
                <w:sz w:val="18"/>
                <w:szCs w:val="18"/>
              </w:rPr>
              <w:t xml:space="preserve">)</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unidades de CO (0–100); </w:t>
            </w:r>
            <w:r>
              <w:rPr>
                <w:rFonts w:ascii="Cambria Math" w:cs="Cambria Math" w:eastAsia="Cambria Math" w:hAnsi="Cambria Math"/>
                <w:sz w:val="18"/>
                <w:szCs w:val="18"/>
              </w:rPr>
              <w:t xml:space="preserve">≥ 0</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stats_calculator.py:135-141</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variability_sp</w:t>
            </w:r>
          </w:p>
        </w:tc>
        <w:tc>
          <w:tcPr>
            <w:tcW w:type="dxa" w:w="3749"/>
            <w:tcMar>
              <w:top w:type="dxa" w:w="60"/>
              <w:left w:type="dxa" w:w="90"/>
              <w:bottom w:type="dxa" w:w="60"/>
              <w:right w:type="dxa" w:w="90"/>
            </w:tcMar>
            <w:vAlign w:val="center"/>
          </w:tcPr>
          <w:p>
            <w:r>
              <w:rPr>
                <w:rFonts w:ascii="Cambria Math" w:cs="Cambria Math" w:eastAsia="Cambria Math" w:hAnsi="Cambria Math"/>
                <w:sz w:val="18"/>
                <w:szCs w:val="18"/>
              </w:rPr>
              <w:t xml:space="preserve">VAR</w:t>
            </w:r>
            <w:r>
              <w:rPr>
                <w:rFonts w:ascii="Cambria Math" w:cs="Cambria Math" w:eastAsia="Cambria Math" w:hAnsi="Cambria Math"/>
                <w:sz w:val="18"/>
                <w:szCs w:val="18"/>
                <w:vertAlign w:val="subscript"/>
              </w:rPr>
              <w:t xml:space="preserve">SP</w:t>
            </w:r>
            <w:r>
              <w:rPr>
                <w:rFonts w:ascii="Cambria Math" w:cs="Cambria Math" w:eastAsia="Cambria Math" w:hAnsi="Cambria Math"/>
                <w:sz w:val="18"/>
                <w:szCs w:val="18"/>
              </w:rPr>
              <w:t xml:space="preserve"> = </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2σ</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SP</w:t>
            </w:r>
            <w:r>
              <w:rPr>
                <w:rFonts w:ascii="Cambria Math" w:cs="Cambria Math" w:eastAsia="Cambria Math" w:hAnsi="Cambria Math"/>
                <w:sz w:val="18"/>
                <w:szCs w:val="18"/>
              </w:rPr>
              <w:t xml:space="preserve">)</w:t>
            </w:r>
            <w:r>
              <w:rPr>
                <w:rFonts w:ascii="Times New Roman" w:cs="Times New Roman" w:eastAsia="Times New Roman" w:hAnsi="Times New Roman"/>
                <w:b w:val="false"/>
                <w:bCs w:val="false"/>
                <w:sz w:val="18"/>
                <w:szCs w:val="18"/>
              </w:rPr>
              <w:t xml:space="preserve"> (0 se </w:t>
            </w:r>
            <w:r>
              <w:rPr>
                <w:rFonts w:ascii="Cambria Math" w:cs="Cambria Math" w:eastAsia="Cambria Math" w:hAnsi="Cambria Math"/>
                <w:sz w:val="18"/>
                <w:szCs w:val="18"/>
              </w:rPr>
              <w:t xml:space="preserve">SP</w:t>
            </w:r>
            <w:r>
              <w:rPr>
                <w:rFonts w:ascii="Cambria Math" w:cs="Cambria Math" w:eastAsia="Cambria Math" w:hAnsi="Cambria Math"/>
                <w:sz w:val="18"/>
                <w:szCs w:val="18"/>
              </w:rPr>
              <w:t xml:space="preserve">=0</w:t>
            </w:r>
            <w:r>
              <w:rPr>
                <w:rFonts w:ascii="Times New Roman" w:cs="Times New Roman" w:eastAsia="Times New Roman" w:hAnsi="Times New Roman"/>
                <w:b w:val="false"/>
                <w:bCs w:val="false"/>
                <w:sz w:val="18"/>
                <w:szCs w:val="18"/>
              </w:rPr>
              <w:t xml:space="preserve">)</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adimensional</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stats_calculator.py:143-148</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variability_range</w:t>
            </w:r>
          </w:p>
        </w:tc>
        <w:tc>
          <w:tcPr>
            <w:tcW w:type="dxa" w:w="3749"/>
            <w:tcMar>
              <w:top w:type="dxa" w:w="60"/>
              <w:left w:type="dxa" w:w="90"/>
              <w:bottom w:type="dxa" w:w="60"/>
              <w:right w:type="dxa" w:w="90"/>
            </w:tcMar>
            <w:vAlign w:val="center"/>
          </w:tcPr>
          <w:p>
            <w:r>
              <w:rPr>
                <w:rFonts w:ascii="Cambria Math" w:cs="Cambria Math" w:eastAsia="Cambria Math" w:hAnsi="Cambria Math"/>
                <w:sz w:val="18"/>
                <w:szCs w:val="18"/>
              </w:rPr>
              <w:t xml:space="preserve">VAR</w:t>
            </w:r>
            <w:r>
              <w:rPr>
                <w:rFonts w:ascii="Cambria Math" w:cs="Cambria Math" w:eastAsia="Cambria Math" w:hAnsi="Cambria Math"/>
                <w:sz w:val="18"/>
                <w:szCs w:val="18"/>
                <w:vertAlign w:val="subscript"/>
              </w:rPr>
              <w:t xml:space="preserve">range</w:t>
            </w:r>
            <w:r>
              <w:rPr>
                <w:rFonts w:ascii="Cambria Math" w:cs="Cambria Math" w:eastAsia="Cambria Math" w:hAnsi="Cambria Math"/>
                <w:sz w:val="18"/>
                <w:szCs w:val="18"/>
              </w:rPr>
              <w:t xml:space="preserve"> = </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2σ</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span</w:t>
            </w:r>
            <w:r>
              <w:rPr>
                <w:rFonts w:ascii="Cambria Math" w:cs="Cambria Math" w:eastAsia="Cambria Math" w:hAnsi="Cambria Math"/>
                <w:sz w:val="18"/>
                <w:szCs w:val="18"/>
              </w:rPr>
              <w:t xml:space="preserve">)</w:t>
            </w:r>
            <w:r>
              <w:rPr>
                <w:rFonts w:ascii="Times New Roman" w:cs="Times New Roman" w:eastAsia="Times New Roman" w:hAnsi="Times New Roman"/>
                <w:b w:val="false"/>
                <w:bCs w:val="false"/>
                <w:sz w:val="18"/>
                <w:szCs w:val="18"/>
              </w:rPr>
              <w:t xml:space="preserve"> (0 se </w:t>
            </w:r>
            <w:r>
              <w:rPr>
                <w:rFonts w:ascii="Cambria Math" w:cs="Cambria Math" w:eastAsia="Cambria Math" w:hAnsi="Cambria Math"/>
                <w:sz w:val="18"/>
                <w:szCs w:val="18"/>
              </w:rPr>
              <w:t xml:space="preserve">span=0</w:t>
            </w:r>
            <w:r>
              <w:rPr>
                <w:rFonts w:ascii="Times New Roman" w:cs="Times New Roman" w:eastAsia="Times New Roman" w:hAnsi="Times New Roman"/>
                <w:b w:val="false"/>
                <w:bCs w:val="false"/>
                <w:sz w:val="18"/>
                <w:szCs w:val="18"/>
              </w:rPr>
              <w:t xml:space="preserve">)</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adimensional</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stats_calculator.py:150-155</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mean_abs_error</w:t>
            </w:r>
          </w:p>
        </w:tc>
        <w:tc>
          <w:tcPr>
            <w:tcW w:type="dxa" w:w="3749"/>
            <w:tcMar>
              <w:top w:type="dxa" w:w="60"/>
              <w:left w:type="dxa" w:w="90"/>
              <w:bottom w:type="dxa" w:w="60"/>
              <w:right w:type="dxa" w:w="90"/>
            </w:tcMar>
            <w:vAlign w:val="center"/>
          </w:tcPr>
          <w:p>
            <w:r>
              <w:rPr>
                <w:rFonts w:ascii="Cambria Math" w:cs="Cambria Math" w:eastAsia="Cambria Math" w:hAnsi="Cambria Math"/>
                <w:sz w:val="18"/>
                <w:szCs w:val="18"/>
              </w:rPr>
              <w:t xml:space="preserve">|̅ ̅</w:t>
            </w:r>
            <w:r>
              <w:rPr>
                <w:rFonts w:ascii="Cambria Math" w:cs="Cambria Math" w:eastAsia="Cambria Math" w:hAnsi="Cambria Math"/>
                <w:sz w:val="18"/>
                <w:szCs w:val="18"/>
              </w:rPr>
              <w:t xml:space="preserve">e̅</w:t>
            </w:r>
            <w:r>
              <w:rPr>
                <w:rFonts w:ascii="Cambria Math" w:cs="Cambria Math" w:eastAsia="Cambria Math" w:hAnsi="Cambria Math"/>
                <w:sz w:val="18"/>
                <w:szCs w:val="18"/>
              </w:rPr>
              <w:t xml:space="preserve">|̅ = </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1</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n</w:t>
            </w:r>
            <w:r>
              <w:rPr>
                <w:rFonts w:ascii="Cambria Math" w:cs="Cambria Math" w:eastAsia="Cambria Math" w:hAnsi="Cambria Math"/>
                <w:sz w:val="18"/>
                <w:szCs w:val="18"/>
              </w:rPr>
              <w:t xml:space="preserve">)Σ</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vertAlign w:val="subscript"/>
              </w:rPr>
              <w:t xml:space="preserve">=1</w:t>
            </w:r>
            <w:r>
              <w:rPr>
                <w:rFonts w:ascii="Cambria Math" w:cs="Cambria Math" w:eastAsia="Cambria Math" w:hAnsi="Cambria Math"/>
                <w:sz w:val="18"/>
                <w:szCs w:val="18"/>
                <w:vertAlign w:val="superscript"/>
              </w:rPr>
              <w:t xml:space="preserve">n</w:t>
            </w:r>
            <w:r>
              <w:rPr>
                <w:rFonts w:ascii="Cambria Math" w:cs="Cambria Math" w:eastAsia="Cambria Math" w:hAnsi="Cambria Math"/>
                <w:sz w:val="18"/>
                <w:szCs w:val="18"/>
              </w:rPr>
              <w:t xml:space="preserve"> | </w:t>
            </w:r>
            <w:r>
              <w:rPr>
                <w:rFonts w:ascii="Cambria Math" w:cs="Cambria Math" w:eastAsia="Cambria Math" w:hAnsi="Cambria Math"/>
                <w:sz w:val="18"/>
                <w:szCs w:val="18"/>
              </w:rPr>
              <w:t xml:space="preserve">e</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rPr>
              <w:t xml:space="preserve"> |</w:t>
            </w:r>
            <w:r>
              <w:rPr>
                <w:rFonts w:ascii="Times New Roman" w:cs="Times New Roman" w:eastAsia="Times New Roman" w:hAnsi="Times New Roman"/>
                <w:b w:val="false"/>
                <w:bCs w:val="false"/>
                <w:sz w:val="18"/>
                <w:szCs w:val="18"/>
              </w:rPr>
              <w:t xml:space="preserve"> (0 se </w:t>
            </w:r>
            <w:r>
              <w:rPr>
                <w:rFonts w:ascii="Cambria Math" w:cs="Cambria Math" w:eastAsia="Cambria Math" w:hAnsi="Cambria Math"/>
                <w:sz w:val="18"/>
                <w:szCs w:val="18"/>
              </w:rPr>
              <w:t xml:space="preserve">n</w:t>
            </w:r>
            <w:r>
              <w:rPr>
                <w:rFonts w:ascii="Cambria Math" w:cs="Cambria Math" w:eastAsia="Cambria Math" w:hAnsi="Cambria Math"/>
                <w:sz w:val="18"/>
                <w:szCs w:val="18"/>
              </w:rPr>
              <w:t xml:space="preserve">=0</w:t>
            </w:r>
            <w:r>
              <w:rPr>
                <w:rFonts w:ascii="Times New Roman" w:cs="Times New Roman" w:eastAsia="Times New Roman" w:hAnsi="Times New Roman"/>
                <w:b w:val="false"/>
                <w:bCs w:val="false"/>
                <w:sz w:val="18"/>
                <w:szCs w:val="18"/>
              </w:rPr>
              <w:t xml:space="preserve">)</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unidades de engenharia; </w:t>
            </w:r>
            <w:r>
              <w:rPr>
                <w:rFonts w:ascii="Cambria Math" w:cs="Cambria Math" w:eastAsia="Cambria Math" w:hAnsi="Cambria Math"/>
                <w:sz w:val="18"/>
                <w:szCs w:val="18"/>
              </w:rPr>
              <w:t xml:space="preserve">≥ 0</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stats_calculator.py:157-163</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pk_pk_error</w:t>
            </w:r>
          </w:p>
        </w:tc>
        <w:tc>
          <w:tcPr>
            <w:tcW w:type="dxa" w:w="3749"/>
            <w:tcMar>
              <w:top w:type="dxa" w:w="60"/>
              <w:left w:type="dxa" w:w="90"/>
              <w:bottom w:type="dxa" w:w="60"/>
              <w:right w:type="dxa" w:w="90"/>
            </w:tcMar>
            <w:vAlign w:val="center"/>
          </w:tcPr>
          <w:p>
            <w:r>
              <w:rPr>
                <w:rFonts w:ascii="Cambria Math" w:cs="Cambria Math" w:eastAsia="Cambria Math" w:hAnsi="Cambria Math"/>
                <w:sz w:val="18"/>
                <w:szCs w:val="18"/>
              </w:rPr>
              <w:t xml:space="preserve">pkpk</w:t>
            </w:r>
            <w:r>
              <w:rPr>
                <w:rFonts w:ascii="Cambria Math" w:cs="Cambria Math" w:eastAsia="Cambria Math" w:hAnsi="Cambria Math"/>
                <w:sz w:val="18"/>
                <w:szCs w:val="18"/>
                <w:vertAlign w:val="subscript"/>
              </w:rPr>
              <w:t xml:space="preserve">e</w:t>
            </w:r>
            <w:r>
              <w:rPr>
                <w:rFonts w:ascii="Cambria Math" w:cs="Cambria Math" w:eastAsia="Cambria Math" w:hAnsi="Cambria Math"/>
                <w:sz w:val="18"/>
                <w:szCs w:val="18"/>
              </w:rPr>
              <w:t xml:space="preserve"> = max</w:t>
            </w:r>
            <w:r>
              <w:rPr>
                <w:rFonts w:ascii="Cambria Math" w:cs="Cambria Math" w:eastAsia="Cambria Math" w:hAnsi="Cambria Math"/>
                <w:sz w:val="18"/>
                <w:szCs w:val="18"/>
                <w:vertAlign w:val="subscript"/>
              </w:rPr>
              <w:t xml:space="preserve">j</w:t>
            </w:r>
            <w:r>
              <w:rPr>
                <w:rFonts w:ascii="Cambria Math" w:cs="Cambria Math" w:eastAsia="Cambria Math" w:hAnsi="Cambria Math"/>
                <w:sz w:val="18"/>
                <w:szCs w:val="18"/>
                <w:vertAlign w:val="subscript"/>
              </w:rPr>
              <w:t xml:space="preserve"> ∈ Ω</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e</w:t>
            </w:r>
            <w:r>
              <w:rPr>
                <w:rFonts w:ascii="Cambria Math" w:cs="Cambria Math" w:eastAsia="Cambria Math" w:hAnsi="Cambria Math"/>
                <w:sz w:val="18"/>
                <w:szCs w:val="18"/>
                <w:vertAlign w:val="subscript"/>
              </w:rPr>
              <w:t xml:space="preserve">j</w:t>
            </w:r>
            <w:r>
              <w:rPr>
                <w:rFonts w:ascii="Cambria Math" w:cs="Cambria Math" w:eastAsia="Cambria Math" w:hAnsi="Cambria Math"/>
                <w:sz w:val="18"/>
                <w:szCs w:val="18"/>
              </w:rPr>
              <w:t xml:space="preserve">) - min</w:t>
            </w:r>
            <w:r>
              <w:rPr>
                <w:rFonts w:ascii="Cambria Math" w:cs="Cambria Math" w:eastAsia="Cambria Math" w:hAnsi="Cambria Math"/>
                <w:sz w:val="18"/>
                <w:szCs w:val="18"/>
                <w:vertAlign w:val="subscript"/>
              </w:rPr>
              <w:t xml:space="preserve">j</w:t>
            </w:r>
            <w:r>
              <w:rPr>
                <w:rFonts w:ascii="Cambria Math" w:cs="Cambria Math" w:eastAsia="Cambria Math" w:hAnsi="Cambria Math"/>
                <w:sz w:val="18"/>
                <w:szCs w:val="18"/>
                <w:vertAlign w:val="subscript"/>
              </w:rPr>
              <w:t xml:space="preserve"> ∈ Ω</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e</w:t>
            </w:r>
            <w:r>
              <w:rPr>
                <w:rFonts w:ascii="Cambria Math" w:cs="Cambria Math" w:eastAsia="Cambria Math" w:hAnsi="Cambria Math"/>
                <w:sz w:val="18"/>
                <w:szCs w:val="18"/>
                <w:vertAlign w:val="subscript"/>
              </w:rPr>
              <w:t xml:space="preserve">j</w:t>
            </w:r>
            <w:r>
              <w:rPr>
                <w:rFonts w:ascii="Cambria Math" w:cs="Cambria Math" w:eastAsia="Cambria Math" w:hAnsi="Cambria Math"/>
                <w:sz w:val="18"/>
                <w:szCs w:val="18"/>
              </w:rPr>
              <w:t xml:space="preserve">)</w:t>
            </w:r>
            <w:r>
              <w:rPr>
                <w:rFonts w:ascii="Times New Roman" w:cs="Times New Roman" w:eastAsia="Times New Roman" w:hAnsi="Times New Roman"/>
                <w:b w:val="false"/>
                <w:bCs w:val="false"/>
                <w:sz w:val="18"/>
                <w:szCs w:val="18"/>
              </w:rPr>
              <w:t xml:space="preserve">, onde </w:t>
            </w:r>
            <w:r>
              <w:rPr>
                <w:rFonts w:ascii="Cambria Math" w:cs="Cambria Math" w:eastAsia="Cambria Math" w:hAnsi="Cambria Math"/>
                <w:sz w:val="18"/>
                <w:szCs w:val="18"/>
              </w:rPr>
              <w:t xml:space="preserve">Ω = { </w:t>
            </w:r>
            <w:r>
              <w:rPr>
                <w:rFonts w:ascii="Cambria Math" w:cs="Cambria Math" w:eastAsia="Cambria Math" w:hAnsi="Cambria Math"/>
                <w:sz w:val="18"/>
                <w:szCs w:val="18"/>
              </w:rPr>
              <w:t xml:space="preserve">j</w:t>
            </w:r>
            <w:r>
              <w:rPr>
                <w:rFonts w:ascii="Cambria Math" w:cs="Cambria Math" w:eastAsia="Cambria Math" w:hAnsi="Cambria Math"/>
                <w:sz w:val="18"/>
                <w:szCs w:val="18"/>
              </w:rPr>
              <w:t xml:space="preserve"> : ¬is_settling</w:t>
            </w:r>
            <w:r>
              <w:rPr>
                <w:rFonts w:ascii="Cambria Math" w:cs="Cambria Math" w:eastAsia="Cambria Math" w:hAnsi="Cambria Math"/>
                <w:sz w:val="18"/>
                <w:szCs w:val="18"/>
                <w:vertAlign w:val="subscript"/>
              </w:rPr>
              <w:t xml:space="preserve">j</w:t>
            </w:r>
            <w:r>
              <w:rPr>
                <w:rFonts w:ascii="Cambria Math" w:cs="Cambria Math" w:eastAsia="Cambria Math" w:hAnsi="Cambria Math"/>
                <w:sz w:val="18"/>
                <w:szCs w:val="18"/>
              </w:rPr>
              <w:t xml:space="preserve"> }</w:t>
            </w:r>
            <w:r>
              <w:rPr>
                <w:rFonts w:ascii="Times New Roman" w:cs="Times New Roman" w:eastAsia="Times New Roman" w:hAnsi="Times New Roman"/>
                <w:b w:val="false"/>
                <w:bCs w:val="false"/>
                <w:sz w:val="18"/>
                <w:szCs w:val="18"/>
              </w:rPr>
              <w:t xml:space="preserve"> (0 se </w:t>
            </w:r>
            <w:r>
              <w:rPr>
                <w:rFonts w:ascii="Cambria Math" w:cs="Cambria Math" w:eastAsia="Cambria Math" w:hAnsi="Cambria Math"/>
                <w:sz w:val="18"/>
                <w:szCs w:val="18"/>
              </w:rPr>
              <w:t xml:space="preserve">Ω=∅</w:t>
            </w:r>
            <w:r>
              <w:rPr>
                <w:rFonts w:ascii="Times New Roman" w:cs="Times New Roman" w:eastAsia="Times New Roman" w:hAnsi="Times New Roman"/>
                <w:b w:val="false"/>
                <w:bCs w:val="false"/>
                <w:sz w:val="18"/>
                <w:szCs w:val="18"/>
              </w:rPr>
              <w:t xml:space="preserve">)</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unidades de engenharia; </w:t>
            </w:r>
            <w:r>
              <w:rPr>
                <w:rFonts w:ascii="Cambria Math" w:cs="Cambria Math" w:eastAsia="Cambria Math" w:hAnsi="Cambria Math"/>
                <w:sz w:val="18"/>
                <w:szCs w:val="18"/>
              </w:rPr>
              <w:t xml:space="preserve">≥ 0</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stats_calculator.py:194-204</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reversals</w:t>
            </w:r>
          </w:p>
        </w:tc>
        <w:tc>
          <w:tcPr>
            <w:tcW w:type="dxa" w:w="374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Contagem de inversões de sinal de </w:t>
            </w:r>
            <w:r>
              <w:rPr>
                <w:rFonts w:ascii="Cambria Math" w:cs="Cambria Math" w:eastAsia="Cambria Math" w:hAnsi="Cambria Math"/>
                <w:sz w:val="18"/>
                <w:szCs w:val="18"/>
              </w:rPr>
              <w:t xml:space="preserve">Δ </w:t>
            </w:r>
            <w:r>
              <w:rPr>
                <w:rFonts w:ascii="Cambria Math" w:cs="Cambria Math" w:eastAsia="Cambria Math" w:hAnsi="Cambria Math"/>
                <w:sz w:val="18"/>
                <w:szCs w:val="18"/>
              </w:rPr>
              <w:t xml:space="preserve">e</w:t>
            </w:r>
            <w:r>
              <w:rPr>
                <w:rFonts w:ascii="Cambria Math" w:cs="Cambria Math" w:eastAsia="Cambria Math" w:hAnsi="Cambria Math"/>
                <w:sz w:val="18"/>
                <w:szCs w:val="18"/>
                <w:vertAlign w:val="subscript"/>
              </w:rPr>
              <w:t xml:space="preserve">j</w:t>
            </w:r>
            <w:r>
              <w:rPr>
                <w:rFonts w:ascii="Cambria Math" w:cs="Cambria Math" w:eastAsia="Cambria Math" w:hAnsi="Cambria Math"/>
                <w:sz w:val="18"/>
                <w:szCs w:val="18"/>
              </w:rPr>
              <w:t xml:space="preserve"> = </w:t>
            </w:r>
            <w:r>
              <w:rPr>
                <w:rFonts w:ascii="Cambria Math" w:cs="Cambria Math" w:eastAsia="Cambria Math" w:hAnsi="Cambria Math"/>
                <w:sz w:val="18"/>
                <w:szCs w:val="18"/>
              </w:rPr>
              <w:t xml:space="preserve">e</w:t>
            </w:r>
            <w:r>
              <w:rPr>
                <w:rFonts w:ascii="Cambria Math" w:cs="Cambria Math" w:eastAsia="Cambria Math" w:hAnsi="Cambria Math"/>
                <w:sz w:val="18"/>
                <w:szCs w:val="18"/>
                <w:vertAlign w:val="subscript"/>
              </w:rPr>
              <w:t xml:space="preserve">j</w:t>
            </w:r>
            <w:r>
              <w:rPr>
                <w:rFonts w:ascii="Cambria Math" w:cs="Cambria Math" w:eastAsia="Cambria Math" w:hAnsi="Cambria Math"/>
                <w:sz w:val="18"/>
                <w:szCs w:val="18"/>
              </w:rPr>
              <w:t xml:space="preserve"> - </w:t>
            </w:r>
            <w:r>
              <w:rPr>
                <w:rFonts w:ascii="Cambria Math" w:cs="Cambria Math" w:eastAsia="Cambria Math" w:hAnsi="Cambria Math"/>
                <w:sz w:val="18"/>
                <w:szCs w:val="18"/>
              </w:rPr>
              <w:t xml:space="preserve">e</w:t>
            </w:r>
            <w:r>
              <w:rPr>
                <w:rFonts w:ascii="Cambria Math" w:cs="Cambria Math" w:eastAsia="Cambria Math" w:hAnsi="Cambria Math"/>
                <w:sz w:val="18"/>
                <w:szCs w:val="18"/>
                <w:vertAlign w:val="subscript"/>
              </w:rPr>
              <w:t xml:space="preserve">j</w:t>
            </w:r>
            <w:r>
              <w:rPr>
                <w:rFonts w:ascii="Cambria Math" w:cs="Cambria Math" w:eastAsia="Cambria Math" w:hAnsi="Cambria Math"/>
                <w:sz w:val="18"/>
                <w:szCs w:val="18"/>
                <w:vertAlign w:val="subscript"/>
              </w:rPr>
              <w:t xml:space="preserve">-1</w:t>
            </w:r>
            <w:r>
              <w:rPr>
                <w:rFonts w:ascii="Times New Roman" w:cs="Times New Roman" w:eastAsia="Times New Roman" w:hAnsi="Times New Roman"/>
                <w:b w:val="false"/>
                <w:bCs w:val="false"/>
                <w:sz w:val="18"/>
                <w:szCs w:val="18"/>
              </w:rPr>
              <w:t xml:space="preserve"> para </w:t>
            </w:r>
            <w:r>
              <w:rPr>
                <w:rFonts w:ascii="Cambria Math" w:cs="Cambria Math" w:eastAsia="Cambria Math" w:hAnsi="Cambria Math"/>
                <w:sz w:val="18"/>
                <w:szCs w:val="18"/>
              </w:rPr>
              <w:t xml:space="preserve">j</w:t>
            </w:r>
            <w:r>
              <w:rPr>
                <w:rFonts w:ascii="Cambria Math" w:cs="Cambria Math" w:eastAsia="Cambria Math" w:hAnsi="Cambria Math"/>
                <w:sz w:val="18"/>
                <w:szCs w:val="18"/>
              </w:rPr>
              <w:t xml:space="preserve"> ∈ Ω</w:t>
            </w:r>
            <w:r>
              <w:rPr>
                <w:rFonts w:ascii="Times New Roman" w:cs="Times New Roman" w:eastAsia="Times New Roman" w:hAnsi="Times New Roman"/>
                <w:b w:val="false"/>
                <w:bCs w:val="false"/>
                <w:sz w:val="18"/>
                <w:szCs w:val="18"/>
              </w:rPr>
              <w:t xml:space="preserve">, ignorando passos com </w:t>
            </w:r>
            <w:r>
              <w:rPr>
                <w:rFonts w:ascii="Cambria Math" w:cs="Cambria Math" w:eastAsia="Cambria Math" w:hAnsi="Cambria Math"/>
                <w:sz w:val="18"/>
                <w:szCs w:val="18"/>
              </w:rPr>
              <w:t xml:space="preserve">|Δ </w:t>
            </w:r>
            <w:r>
              <w:rPr>
                <w:rFonts w:ascii="Cambria Math" w:cs="Cambria Math" w:eastAsia="Cambria Math" w:hAnsi="Cambria Math"/>
                <w:sz w:val="18"/>
                <w:szCs w:val="18"/>
              </w:rPr>
              <w:t xml:space="preserve">e</w:t>
            </w:r>
            <w:r>
              <w:rPr>
                <w:rFonts w:ascii="Cambria Math" w:cs="Cambria Math" w:eastAsia="Cambria Math" w:hAnsi="Cambria Math"/>
                <w:sz w:val="18"/>
                <w:szCs w:val="18"/>
                <w:vertAlign w:val="subscript"/>
              </w:rPr>
              <w:t xml:space="preserve">j</w:t>
            </w:r>
            <w:r>
              <w:rPr>
                <w:rFonts w:ascii="Cambria Math" w:cs="Cambria Math" w:eastAsia="Cambria Math" w:hAnsi="Cambria Math"/>
                <w:sz w:val="18"/>
                <w:szCs w:val="18"/>
              </w:rPr>
              <w:t xml:space="preserve">| &lt; 0,005 · span</w:t>
            </w:r>
            <w:r>
              <w:rPr>
                <w:rFonts w:ascii="Times New Roman" w:cs="Times New Roman" w:eastAsia="Times New Roman" w:hAnsi="Times New Roman"/>
                <w:b w:val="false"/>
                <w:bCs w:val="false"/>
                <w:sz w:val="18"/>
                <w:szCs w:val="18"/>
              </w:rPr>
              <w:t xml:space="preserve"> (limiar de ruído)</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inteiro; </w:t>
            </w:r>
            <w:r>
              <w:rPr>
                <w:rFonts w:ascii="Cambria Math" w:cs="Cambria Math" w:eastAsia="Cambria Math" w:hAnsi="Cambria Math"/>
                <w:sz w:val="18"/>
                <w:szCs w:val="18"/>
              </w:rPr>
              <w:t xml:space="preserve">≥ 0</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stats_calculator.py:206-229</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tv_per_sample</w:t>
            </w:r>
          </w:p>
        </w:tc>
        <w:tc>
          <w:tcPr>
            <w:tcW w:type="dxa" w:w="3749"/>
            <w:tcMar>
              <w:top w:type="dxa" w:w="60"/>
              <w:left w:type="dxa" w:w="90"/>
              <w:bottom w:type="dxa" w:w="60"/>
              <w:right w:type="dxa" w:w="90"/>
            </w:tcMar>
            <w:vAlign w:val="center"/>
          </w:tcPr>
          <w:p>
            <w:r>
              <w:rPr>
                <w:rFonts w:ascii="Cambria Math" w:cs="Cambria Math" w:eastAsia="Cambria Math" w:hAnsi="Cambria Math"/>
                <w:sz w:val="18"/>
                <w:szCs w:val="18"/>
              </w:rPr>
              <w:t xml:space="preserve">TV</w:t>
            </w:r>
            <w:r>
              <w:rPr>
                <w:rFonts w:ascii="Cambria Math" w:cs="Cambria Math" w:eastAsia="Cambria Math" w:hAnsi="Cambria Math"/>
                <w:sz w:val="18"/>
                <w:szCs w:val="18"/>
                <w:vertAlign w:val="subscript"/>
              </w:rPr>
              <w:t xml:space="preserve">amostra</w:t>
            </w:r>
            <w:r>
              <w:rPr>
                <w:rFonts w:ascii="Cambria Math" w:cs="Cambria Math" w:eastAsia="Cambria Math" w:hAnsi="Cambria Math"/>
                <w:sz w:val="18"/>
                <w:szCs w:val="18"/>
              </w:rPr>
              <w:t xml:space="preserve"> = </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TV</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n</w:t>
            </w:r>
            <w:r>
              <w:rPr>
                <w:rFonts w:ascii="Cambria Math" w:cs="Cambria Math" w:eastAsia="Cambria Math" w:hAnsi="Cambria Math"/>
                <w:sz w:val="18"/>
                <w:szCs w:val="18"/>
              </w:rPr>
              <w:t xml:space="preserve">-1</w:t>
            </w:r>
            <w:r>
              <w:rPr>
                <w:rFonts w:ascii="Cambria Math" w:cs="Cambria Math" w:eastAsia="Cambria Math" w:hAnsi="Cambria Math"/>
                <w:sz w:val="18"/>
                <w:szCs w:val="18"/>
              </w:rPr>
              <w:t xml:space="preserve">)</w:t>
            </w:r>
            <w:r>
              <w:rPr>
                <w:rFonts w:ascii="Times New Roman" w:cs="Times New Roman" w:eastAsia="Times New Roman" w:hAnsi="Times New Roman"/>
                <w:b w:val="false"/>
                <w:bCs w:val="false"/>
                <w:sz w:val="18"/>
                <w:szCs w:val="18"/>
              </w:rPr>
              <w:t xml:space="preserve"> (0 se </w:t>
            </w:r>
            <w:r>
              <w:rPr>
                <w:rFonts w:ascii="Cambria Math" w:cs="Cambria Math" w:eastAsia="Cambria Math" w:hAnsi="Cambria Math"/>
                <w:sz w:val="18"/>
                <w:szCs w:val="18"/>
              </w:rPr>
              <w:t xml:space="preserve">n</w:t>
            </w:r>
            <w:r>
              <w:rPr>
                <w:rFonts w:ascii="Cambria Math" w:cs="Cambria Math" w:eastAsia="Cambria Math" w:hAnsi="Cambria Math"/>
                <w:sz w:val="18"/>
                <w:szCs w:val="18"/>
              </w:rPr>
              <w:t xml:space="preserve">&lt;2</w:t>
            </w:r>
            <w:r>
              <w:rPr>
                <w:rFonts w:ascii="Times New Roman" w:cs="Times New Roman" w:eastAsia="Times New Roman" w:hAnsi="Times New Roman"/>
                <w:b w:val="false"/>
                <w:bCs w:val="false"/>
                <w:sz w:val="18"/>
                <w:szCs w:val="18"/>
              </w:rPr>
              <w:t xml:space="preserve">)</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unidades de CO / amostra; </w:t>
            </w:r>
            <w:r>
              <w:rPr>
                <w:rFonts w:ascii="Cambria Math" w:cs="Cambria Math" w:eastAsia="Cambria Math" w:hAnsi="Cambria Math"/>
                <w:sz w:val="18"/>
                <w:szCs w:val="18"/>
              </w:rPr>
              <w:t xml:space="preserve">≥ 0</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stats_calculator.py:231-237</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osc</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osc_score</w:t>
            </w:r>
            <w:r>
              <w:rPr>
                <w:rFonts w:ascii="Times New Roman" w:cs="Times New Roman" w:eastAsia="Times New Roman" w:hAnsi="Times New Roman"/>
                <w:b w:val="false"/>
                <w:bCs w:val="false"/>
                <w:sz w:val="18"/>
                <w:szCs w:val="18"/>
              </w:rPr>
              <w:t xml:space="preserve">)</w:t>
            </w:r>
          </w:p>
        </w:tc>
        <w:tc>
          <w:tcPr>
            <w:tcW w:type="dxa" w:w="374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ver fórmula composta abaixo</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adimensional, </w:t>
            </w:r>
            <w:r>
              <w:rPr>
                <w:rFonts w:ascii="Cambria Math" w:cs="Cambria Math" w:eastAsia="Cambria Math" w:hAnsi="Cambria Math"/>
                <w:sz w:val="18"/>
                <w:szCs w:val="18"/>
              </w:rPr>
              <w:t xml:space="preserve">[0,1]</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stats_calculator.py:239-269</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recent_pk_pk_error</w:t>
            </w:r>
          </w:p>
        </w:tc>
        <w:tc>
          <w:tcPr>
            <w:tcW w:type="dxa" w:w="374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Igual a </w:t>
            </w:r>
            <w:r>
              <w:rPr>
                <w:rFonts w:ascii="Consolas" w:cs="Consolas" w:eastAsia="Consolas" w:hAnsi="Consolas"/>
                <w:sz w:val="16"/>
                <w:szCs w:val="16"/>
              </w:rPr>
              <w:t xml:space="preserve">pk_pk_error</w:t>
            </w:r>
            <w:r>
              <w:rPr>
                <w:rFonts w:ascii="Times New Roman" w:cs="Times New Roman" w:eastAsia="Times New Roman" w:hAnsi="Times New Roman"/>
                <w:b w:val="false"/>
                <w:bCs w:val="false"/>
                <w:sz w:val="18"/>
                <w:szCs w:val="18"/>
              </w:rPr>
              <w:t xml:space="preserve">, mas restrito à sub-janela recente </w:t>
            </w:r>
            <w:r>
              <w:rPr>
                <w:rFonts w:ascii="Cambria Math" w:cs="Cambria Math" w:eastAsia="Cambria Math" w:hAnsi="Cambria Math"/>
                <w:sz w:val="18"/>
                <w:szCs w:val="18"/>
              </w:rPr>
              <w:t xml:space="preserve">R</w:t>
            </w:r>
            <w:r>
              <w:rPr>
                <w:rFonts w:ascii="Times New Roman" w:cs="Times New Roman" w:eastAsia="Times New Roman" w:hAnsi="Times New Roman"/>
                <w:b w:val="false"/>
                <w:bCs w:val="false"/>
                <w:sz w:val="18"/>
                <w:szCs w:val="18"/>
              </w:rPr>
              <w:t xml:space="preserve"> (ver 6.3.1)</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unidades de engenharia; </w:t>
            </w:r>
            <w:r>
              <w:rPr>
                <w:rFonts w:ascii="Cambria Math" w:cs="Cambria Math" w:eastAsia="Cambria Math" w:hAnsi="Cambria Math"/>
                <w:sz w:val="18"/>
                <w:szCs w:val="18"/>
              </w:rPr>
              <w:t xml:space="preserve">≥ 0</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stats_calculator.py:271-307</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recent_reversals</w:t>
            </w:r>
          </w:p>
        </w:tc>
        <w:tc>
          <w:tcPr>
            <w:tcW w:type="dxa" w:w="374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Igual a </w:t>
            </w:r>
            <w:r>
              <w:rPr>
                <w:rFonts w:ascii="Consolas" w:cs="Consolas" w:eastAsia="Consolas" w:hAnsi="Consolas"/>
                <w:sz w:val="16"/>
                <w:szCs w:val="16"/>
              </w:rPr>
              <w:t xml:space="preserve">reversals</w:t>
            </w:r>
            <w:r>
              <w:rPr>
                <w:rFonts w:ascii="Times New Roman" w:cs="Times New Roman" w:eastAsia="Times New Roman" w:hAnsi="Times New Roman"/>
                <w:b w:val="false"/>
                <w:bCs w:val="false"/>
                <w:sz w:val="18"/>
                <w:szCs w:val="18"/>
              </w:rPr>
              <w:t xml:space="preserve">, mas restrito a </w:t>
            </w:r>
            <w:r>
              <w:rPr>
                <w:rFonts w:ascii="Cambria Math" w:cs="Cambria Math" w:eastAsia="Cambria Math" w:hAnsi="Cambria Math"/>
                <w:sz w:val="18"/>
                <w:szCs w:val="18"/>
              </w:rPr>
              <w:t xml:space="preserve">R</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inteiro; </w:t>
            </w:r>
            <w:r>
              <w:rPr>
                <w:rFonts w:ascii="Cambria Math" w:cs="Cambria Math" w:eastAsia="Cambria Math" w:hAnsi="Cambria Math"/>
                <w:sz w:val="18"/>
                <w:szCs w:val="18"/>
              </w:rPr>
              <w:t xml:space="preserve">≥ 0</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stats_calculator.py:271-294, 309-327</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zero_crossings</w:t>
            </w:r>
          </w:p>
        </w:tc>
        <w:tc>
          <w:tcPr>
            <w:tcW w:type="dxa" w:w="3749"/>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Contagem de trocas de sinal de </w:t>
            </w:r>
            <w:r>
              <w:rPr>
                <w:rFonts w:ascii="Cambria Math" w:cs="Cambria Math" w:eastAsia="Cambria Math" w:hAnsi="Cambria Math"/>
                <w:sz w:val="18"/>
                <w:szCs w:val="18"/>
              </w:rPr>
              <w:t xml:space="preserve">e</w:t>
            </w:r>
            <w:r>
              <w:rPr>
                <w:rFonts w:ascii="Cambria Math" w:cs="Cambria Math" w:eastAsia="Cambria Math" w:hAnsi="Cambria Math"/>
                <w:sz w:val="18"/>
                <w:szCs w:val="18"/>
                <w:vertAlign w:val="subscript"/>
              </w:rPr>
              <w:t xml:space="preserve">j</w:t>
            </w:r>
            <w:r>
              <w:rPr>
                <w:rFonts w:ascii="Times New Roman" w:cs="Times New Roman" w:eastAsia="Times New Roman" w:hAnsi="Times New Roman"/>
                <w:b w:val="false"/>
                <w:bCs w:val="false"/>
                <w:sz w:val="18"/>
                <w:szCs w:val="18"/>
              </w:rPr>
              <w:t xml:space="preserve"> (excluindo </w:t>
            </w:r>
            <w:r>
              <w:rPr>
                <w:rFonts w:ascii="Consolas" w:cs="Consolas" w:eastAsia="Consolas" w:hAnsi="Consolas"/>
                <w:sz w:val="16"/>
                <w:szCs w:val="16"/>
              </w:rPr>
              <w:t xml:space="preserve">is_settling</w:t>
            </w:r>
            <w:r>
              <w:rPr>
                <w:rFonts w:ascii="Times New Roman" w:cs="Times New Roman" w:eastAsia="Times New Roman" w:hAnsi="Times New Roman"/>
                <w:b w:val="false"/>
                <w:bCs w:val="false"/>
                <w:sz w:val="18"/>
                <w:szCs w:val="18"/>
              </w:rPr>
              <w:t xml:space="preserve"> e </w:t>
            </w:r>
            <w:r>
              <w:rPr>
                <w:rFonts w:ascii="Cambria Math" w:cs="Cambria Math" w:eastAsia="Cambria Math" w:hAnsi="Cambria Math"/>
                <w:sz w:val="18"/>
                <w:szCs w:val="18"/>
              </w:rPr>
              <w:t xml:space="preserve">| </w:t>
            </w:r>
            <w:r>
              <w:rPr>
                <w:rFonts w:ascii="Cambria Math" w:cs="Cambria Math" w:eastAsia="Cambria Math" w:hAnsi="Cambria Math"/>
                <w:sz w:val="18"/>
                <w:szCs w:val="18"/>
              </w:rPr>
              <w:t xml:space="preserve">e</w:t>
            </w:r>
            <w:r>
              <w:rPr>
                <w:rFonts w:ascii="Cambria Math" w:cs="Cambria Math" w:eastAsia="Cambria Math" w:hAnsi="Cambria Math"/>
                <w:sz w:val="18"/>
                <w:szCs w:val="18"/>
                <w:vertAlign w:val="subscript"/>
              </w:rPr>
              <w:t xml:space="preserve">j</w:t>
            </w:r>
            <w:r>
              <w:rPr>
                <w:rFonts w:ascii="Cambria Math" w:cs="Cambria Math" w:eastAsia="Cambria Math" w:hAnsi="Cambria Math"/>
                <w:sz w:val="18"/>
                <w:szCs w:val="18"/>
              </w:rPr>
              <w:t xml:space="preserve">| &lt; 0,005 · span</w:t>
            </w:r>
            <w:r>
              <w:rPr>
                <w:rFonts w:ascii="Times New Roman" w:cs="Times New Roman" w:eastAsia="Times New Roman" w:hAnsi="Times New Roman"/>
                <w:b w:val="false"/>
                <w:bCs w:val="false"/>
                <w:sz w:val="18"/>
                <w:szCs w:val="18"/>
              </w:rPr>
              <w:t xml:space="preserve">)</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inteiro; </w:t>
            </w:r>
            <w:r>
              <w:rPr>
                <w:rFonts w:ascii="Cambria Math" w:cs="Cambria Math" w:eastAsia="Cambria Math" w:hAnsi="Cambria Math"/>
                <w:sz w:val="18"/>
                <w:szCs w:val="18"/>
              </w:rPr>
              <w:t xml:space="preserve">≥ 0</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stats_calculator.py:330-355</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sp_pk_pk</w:t>
            </w:r>
          </w:p>
        </w:tc>
        <w:tc>
          <w:tcPr>
            <w:tcW w:type="dxa" w:w="3749"/>
            <w:tcMar>
              <w:top w:type="dxa" w:w="60"/>
              <w:left w:type="dxa" w:w="90"/>
              <w:bottom w:type="dxa" w:w="60"/>
              <w:right w:type="dxa" w:w="90"/>
            </w:tcMar>
            <w:vAlign w:val="center"/>
          </w:tcPr>
          <w:p>
            <w:r>
              <w:rPr>
                <w:rFonts w:ascii="Cambria Math" w:cs="Cambria Math" w:eastAsia="Cambria Math" w:hAnsi="Cambria Math"/>
                <w:sz w:val="18"/>
                <w:szCs w:val="18"/>
              </w:rPr>
              <w:t xml:space="preserve">sp</w:t>
            </w:r>
            <w:r>
              <w:rPr>
                <w:rFonts w:ascii="Cambria Math" w:cs="Cambria Math" w:eastAsia="Cambria Math" w:hAnsi="Cambria Math"/>
                <w:sz w:val="18"/>
                <w:szCs w:val="18"/>
                <w:vertAlign w:val="subscript"/>
              </w:rPr>
              <w:t xml:space="preserve">pkpk</w:t>
            </w:r>
            <w:r>
              <w:rPr>
                <w:rFonts w:ascii="Cambria Math" w:cs="Cambria Math" w:eastAsia="Cambria Math" w:hAnsi="Cambria Math"/>
                <w:sz w:val="18"/>
                <w:szCs w:val="18"/>
              </w:rPr>
              <w:t xml:space="preserve"> = max</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SP</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rPr>
              <w:t xml:space="preserve">) - min</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rPr>
              <w:t xml:space="preserve">(</w:t>
            </w:r>
            <w:r>
              <w:rPr>
                <w:rFonts w:ascii="Cambria Math" w:cs="Cambria Math" w:eastAsia="Cambria Math" w:hAnsi="Cambria Math"/>
                <w:sz w:val="18"/>
                <w:szCs w:val="18"/>
              </w:rPr>
              <w:t xml:space="preserve">SP</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rPr>
              <w:t xml:space="preserve">)</w:t>
            </w:r>
            <w:r>
              <w:rPr>
                <w:rFonts w:ascii="Times New Roman" w:cs="Times New Roman" w:eastAsia="Times New Roman" w:hAnsi="Times New Roman"/>
                <w:b w:val="false"/>
                <w:bCs w:val="false"/>
                <w:sz w:val="18"/>
                <w:szCs w:val="18"/>
              </w:rPr>
              <w:t xml:space="preserve"> sobre toda a janela</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unidades de engenharia; </w:t>
            </w:r>
            <w:r>
              <w:rPr>
                <w:rFonts w:ascii="Cambria Math" w:cs="Cambria Math" w:eastAsia="Cambria Math" w:hAnsi="Cambria Math"/>
                <w:sz w:val="18"/>
                <w:szCs w:val="18"/>
              </w:rPr>
              <w:t xml:space="preserve">≥ 0</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stats_calculator.py:180-192</w:t>
            </w:r>
          </w:p>
        </w:tc>
      </w:tr>
      <w:tr>
        <w:trPr>
          <w:cantSplit/>
        </w:trPr>
        <w:tc>
          <w:tcPr>
            <w:tcW w:type="dxa" w:w="1442"/>
            <w:tcMar>
              <w:top w:type="dxa" w:w="60"/>
              <w:left w:type="dxa" w:w="90"/>
              <w:bottom w:type="dxa" w:w="60"/>
              <w:right w:type="dxa" w:w="90"/>
            </w:tcMar>
            <w:vAlign w:val="center"/>
          </w:tcPr>
          <w:p>
            <w:r>
              <w:rPr>
                <w:rFonts w:ascii="Consolas" w:cs="Consolas" w:eastAsia="Consolas" w:hAnsi="Consolas"/>
                <w:sz w:val="16"/>
                <w:szCs w:val="16"/>
              </w:rPr>
              <w:t xml:space="preserve">osc_sample_count</w:t>
            </w:r>
          </w:p>
        </w:tc>
        <w:tc>
          <w:tcPr>
            <w:tcW w:type="dxa" w:w="3749"/>
            <w:tcMar>
              <w:top w:type="dxa" w:w="60"/>
              <w:left w:type="dxa" w:w="90"/>
              <w:bottom w:type="dxa" w:w="60"/>
              <w:right w:type="dxa" w:w="90"/>
            </w:tcMar>
            <w:vAlign w:val="center"/>
          </w:tcPr>
          <w:p>
            <w:r>
              <w:rPr>
                <w:rFonts w:ascii="Cambria Math" w:cs="Cambria Math" w:eastAsia="Cambria Math" w:hAnsi="Cambria Math"/>
                <w:sz w:val="18"/>
                <w:szCs w:val="18"/>
              </w:rPr>
              <w:t xml:space="preserve">|Ω| = Σ</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vertAlign w:val="subscript"/>
              </w:rPr>
              <w:t xml:space="preserve">=1</w:t>
            </w:r>
            <w:r>
              <w:rPr>
                <w:rFonts w:ascii="Cambria Math" w:cs="Cambria Math" w:eastAsia="Cambria Math" w:hAnsi="Cambria Math"/>
                <w:sz w:val="18"/>
                <w:szCs w:val="18"/>
                <w:vertAlign w:val="superscript"/>
              </w:rPr>
              <w:t xml:space="preserve">n</w:t>
            </w:r>
            <w:r>
              <w:rPr>
                <w:rFonts w:ascii="Cambria Math" w:cs="Cambria Math" w:eastAsia="Cambria Math" w:hAnsi="Cambria Math"/>
                <w:sz w:val="18"/>
                <w:szCs w:val="18"/>
              </w:rPr>
              <w:t xml:space="preserve"> 𝟙[¬is_settling</w:t>
            </w:r>
            <w:r>
              <w:rPr>
                <w:rFonts w:ascii="Cambria Math" w:cs="Cambria Math" w:eastAsia="Cambria Math" w:hAnsi="Cambria Math"/>
                <w:sz w:val="18"/>
                <w:szCs w:val="18"/>
                <w:vertAlign w:val="subscript"/>
              </w:rPr>
              <w:t xml:space="preserve">i</w:t>
            </w:r>
            <w:r>
              <w:rPr>
                <w:rFonts w:ascii="Cambria Math" w:cs="Cambria Math" w:eastAsia="Cambria Math" w:hAnsi="Cambria Math"/>
                <w:sz w:val="18"/>
                <w:szCs w:val="18"/>
              </w:rPr>
              <w:t xml:space="preserve">]</w:t>
            </w:r>
          </w:p>
        </w:tc>
        <w:tc>
          <w:tcPr>
            <w:tcW w:type="dxa" w:w="1885"/>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inteiro; </w:t>
            </w:r>
            <w:r>
              <w:rPr>
                <w:rFonts w:ascii="Cambria Math" w:cs="Cambria Math" w:eastAsia="Cambria Math" w:hAnsi="Cambria Math"/>
                <w:sz w:val="18"/>
                <w:szCs w:val="18"/>
              </w:rPr>
              <w:t xml:space="preserve">≥ 0</w:t>
            </w:r>
          </w:p>
        </w:tc>
        <w:tc>
          <w:tcPr>
            <w:tcW w:type="dxa" w:w="1996"/>
            <w:tcMar>
              <w:top w:type="dxa" w:w="60"/>
              <w:left w:type="dxa" w:w="90"/>
              <w:bottom w:type="dxa" w:w="60"/>
              <w:right w:type="dxa" w:w="90"/>
            </w:tcMar>
            <w:vAlign w:val="center"/>
          </w:tcPr>
          <w:p>
            <w:r>
              <w:rPr>
                <w:rFonts w:ascii="Consolas" w:cs="Consolas" w:eastAsia="Consolas" w:hAnsi="Consolas"/>
                <w:sz w:val="16"/>
                <w:szCs w:val="16"/>
              </w:rPr>
              <w:t xml:space="preserve">stats_calculator.py:169-178</w:t>
            </w:r>
          </w:p>
        </w:tc>
      </w:tr>
    </w:tbl>
    <w:p>
      <w:pPr>
        <w:spacing w:after="160"/>
        <w:jc w:val="both"/>
      </w:pPr>
      <w:r>
        <w:rPr>
          <w:rFonts w:ascii="Consolas" w:cs="Consolas" w:eastAsia="Consolas" w:hAnsi="Consolas"/>
          <w:sz w:val="20"/>
          <w:szCs w:val="20"/>
        </w:rPr>
        <w:t xml:space="preserve">osc_score</w:t>
      </w:r>
      <w:r>
        <w:rPr>
          <w:rFonts w:ascii="Times New Roman" w:cs="Times New Roman" w:eastAsia="Times New Roman" w:hAnsi="Times New Roman"/>
          <w:b/>
          <w:bCs/>
          <w:sz w:val="22"/>
          <w:szCs w:val="22"/>
        </w:rPr>
        <w:t xml:space="preserve"> — fórmula composta (</w:t>
      </w:r>
      <w:r>
        <w:rPr>
          <w:rFonts w:ascii="Consolas" w:cs="Consolas" w:eastAsia="Consolas" w:hAnsi="Consolas"/>
          <w:sz w:val="20"/>
          <w:szCs w:val="20"/>
        </w:rPr>
        <w:t xml:space="preserve">stats_calculator.py:239-269</w:t>
      </w:r>
      <w:r>
        <w:rPr>
          <w:rFonts w:ascii="Times New Roman" w:cs="Times New Roman" w:eastAsia="Times New Roman" w:hAnsi="Times New Roman"/>
          <w:b/>
          <w:bCs/>
          <w:sz w:val="22"/>
          <w:szCs w:val="22"/>
        </w:rPr>
        <w:t xml:space="preserve">):</w:t>
      </w:r>
      <w:r>
        <w:rPr>
          <w:rFonts w:ascii="Times New Roman" w:cs="Times New Roman" w:eastAsia="Times New Roman" w:hAnsi="Times New Roman"/>
          <w:b w:val="false"/>
          <w:bCs w:val="false"/>
          <w:sz w:val="22"/>
          <w:szCs w:val="22"/>
        </w:rPr>
        <w:t xml:space="preserve"> é a mesma fórmula usada pelo motor fuzzy de SP Tracking, exposta aqui para que a IHM mostre ao operador exatamente o número que o motor enxerga. Com </w:t>
      </w:r>
      <w:r>
        <w:rPr>
          <w:rFonts w:ascii="Cambria Math" w:cs="Cambria Math" w:eastAsia="Cambria Math" w:hAnsi="Cambria Math"/>
          <w:sz w:val="22"/>
          <w:szCs w:val="22"/>
        </w:rPr>
        <w:t xml:space="preserve">f</w:t>
      </w:r>
      <w:r>
        <w:rPr>
          <w:rFonts w:ascii="Cambria Math" w:cs="Cambria Math" w:eastAsia="Cambria Math" w:hAnsi="Cambria Math"/>
          <w:sz w:val="22"/>
          <w:szCs w:val="22"/>
          <w:vertAlign w:val="subscript"/>
        </w:rPr>
        <w:t xml:space="preserve">full</w:t>
      </w:r>
      <w:r>
        <w:rPr>
          <w:rFonts w:ascii="Cambria Math" w:cs="Cambria Math" w:eastAsia="Cambria Math" w:hAnsi="Cambria Math"/>
          <w:sz w:val="22"/>
          <w:szCs w:val="22"/>
        </w:rPr>
        <w:t xml:space="preserve"> = 0,15</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pkpk_full_scale_frac</w:t>
      </w:r>
      <w:r>
        <w:rPr>
          <w:rFonts w:ascii="Times New Roman" w:cs="Times New Roman" w:eastAsia="Times New Roman" w:hAnsi="Times New Roman"/>
          <w:b w:val="false"/>
          <w:bCs w:val="false"/>
          <w:sz w:val="22"/>
          <w:szCs w:val="22"/>
        </w:rPr>
        <w:t xml:space="preserve">), </w:t>
      </w:r>
      <w:r>
        <w:rPr>
          <w:rFonts w:ascii="Cambria Math" w:cs="Cambria Math" w:eastAsia="Cambria Math" w:hAnsi="Cambria Math"/>
          <w:sz w:val="22"/>
          <w:szCs w:val="22"/>
        </w:rPr>
        <w:t xml:space="preserve">r</w:t>
      </w:r>
      <w:r>
        <w:rPr>
          <w:rFonts w:ascii="Cambria Math" w:cs="Cambria Math" w:eastAsia="Cambria Math" w:hAnsi="Cambria Math"/>
          <w:sz w:val="22"/>
          <w:szCs w:val="22"/>
          <w:vertAlign w:val="subscript"/>
        </w:rPr>
        <w:t xml:space="preserve">min</w:t>
      </w:r>
      <w:r>
        <w:rPr>
          <w:rFonts w:ascii="Cambria Math" w:cs="Cambria Math" w:eastAsia="Cambria Math" w:hAnsi="Cambria Math"/>
          <w:sz w:val="22"/>
          <w:szCs w:val="22"/>
        </w:rPr>
        <w:t xml:space="preserve">=2</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min_reversals</w:t>
      </w:r>
      <w:r>
        <w:rPr>
          <w:rFonts w:ascii="Times New Roman" w:cs="Times New Roman" w:eastAsia="Times New Roman" w:hAnsi="Times New Roman"/>
          <w:b w:val="false"/>
          <w:bCs w:val="false"/>
          <w:sz w:val="22"/>
          <w:szCs w:val="22"/>
        </w:rPr>
        <w:t xml:space="preserve">) e </w:t>
      </w:r>
      <w:r>
        <w:rPr>
          <w:rFonts w:ascii="Cambria Math" w:cs="Cambria Math" w:eastAsia="Cambria Math" w:hAnsi="Cambria Math"/>
          <w:sz w:val="22"/>
          <w:szCs w:val="22"/>
        </w:rPr>
        <w:t xml:space="preserve">z</w:t>
      </w:r>
      <w:r>
        <w:rPr>
          <w:rFonts w:ascii="Cambria Math" w:cs="Cambria Math" w:eastAsia="Cambria Math" w:hAnsi="Cambria Math"/>
          <w:sz w:val="22"/>
          <w:szCs w:val="22"/>
          <w:vertAlign w:val="subscript"/>
        </w:rPr>
        <w:t xml:space="preserve">min</w:t>
      </w:r>
      <w:r>
        <w:rPr>
          <w:rFonts w:ascii="Cambria Math" w:cs="Cambria Math" w:eastAsia="Cambria Math" w:hAnsi="Cambria Math"/>
          <w:sz w:val="22"/>
          <w:szCs w:val="22"/>
        </w:rPr>
        <w:t xml:space="preserve">=2</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min_zero_crossings</w:t>
      </w:r>
      <w:r>
        <w:rPr>
          <w:rFonts w:ascii="Times New Roman" w:cs="Times New Roman" w:eastAsia="Times New Roman" w:hAnsi="Times New Roman"/>
          <w:b w:val="false"/>
          <w:bCs w:val="false"/>
          <w:sz w:val="22"/>
          <w:szCs w:val="22"/>
        </w:rPr>
        <w:t xml:space="preserve">):</w:t>
      </w:r>
    </w:p>
    <w:p>
      <w:pPr>
        <w:spacing w:after="160" w:before="160"/>
        <w:jc w:val="center"/>
      </w:pPr>
      <w:r>
        <w:rPr>
          <w:rFonts w:ascii="Cambria Math" w:cs="Cambria Math" w:eastAsia="Cambria Math" w:hAnsi="Cambria Math"/>
          <w:sz w:val="24"/>
          <w:szCs w:val="24"/>
        </w:rPr>
        <w:t xml:space="preserve">escala = max(</w:t>
      </w:r>
      <w:r>
        <w:rPr>
          <w:rFonts w:ascii="Cambria Math" w:cs="Cambria Math" w:eastAsia="Cambria Math" w:hAnsi="Cambria Math"/>
          <w:sz w:val="24"/>
          <w:szCs w:val="24"/>
        </w:rPr>
        <w:t xml:space="preserve">f</w:t>
      </w:r>
      <w:r>
        <w:rPr>
          <w:rFonts w:ascii="Cambria Math" w:cs="Cambria Math" w:eastAsia="Cambria Math" w:hAnsi="Cambria Math"/>
          <w:sz w:val="24"/>
          <w:szCs w:val="24"/>
          <w:vertAlign w:val="subscript"/>
        </w:rPr>
        <w:t xml:space="preserve">full</w:t>
      </w:r>
      <w:r>
        <w:rPr>
          <w:rFonts w:ascii="Cambria Math" w:cs="Cambria Math" w:eastAsia="Cambria Math" w:hAnsi="Cambria Math"/>
          <w:sz w:val="24"/>
          <w:szCs w:val="24"/>
        </w:rPr>
        <w:t xml:space="preserve"> · span,  </w:t>
      </w:r>
      <w:r>
        <w:rPr>
          <w:rFonts w:ascii="Cambria Math" w:cs="Cambria Math" w:eastAsia="Cambria Math" w:hAnsi="Cambria Math"/>
          <w:sz w:val="24"/>
          <w:szCs w:val="24"/>
        </w:rPr>
        <w:t xml:space="preserve">sp</w:t>
      </w:r>
      <w:r>
        <w:rPr>
          <w:rFonts w:ascii="Cambria Math" w:cs="Cambria Math" w:eastAsia="Cambria Math" w:hAnsi="Cambria Math"/>
          <w:sz w:val="24"/>
          <w:szCs w:val="24"/>
          <w:vertAlign w:val="subscript"/>
        </w:rPr>
        <w:t xml:space="preserve">pkpk</w:t>
      </w:r>
      <w:r>
        <w:rPr>
          <w:rFonts w:ascii="Cambria Math" w:cs="Cambria Math" w:eastAsia="Cambria Math" w:hAnsi="Cambria Math"/>
          <w:sz w:val="24"/>
          <w:szCs w:val="24"/>
        </w:rPr>
        <w:t xml:space="preserve">)</w:t>
      </w:r>
    </w:p>
    <w:p>
      <w:pPr>
        <w:spacing w:after="160" w:before="160"/>
        <w:jc w:val="center"/>
      </w:pPr>
      <w:r>
        <w:rPr>
          <w:rFonts w:ascii="Cambria Math" w:cs="Cambria Math" w:eastAsia="Cambria Math" w:hAnsi="Cambria Math"/>
          <w:sz w:val="24"/>
          <w:szCs w:val="24"/>
        </w:rPr>
        <w:t xml:space="preserve">amp</w:t>
      </w:r>
      <w:r>
        <w:rPr>
          <w:rFonts w:ascii="Cambria Math" w:cs="Cambria Math" w:eastAsia="Cambria Math" w:hAnsi="Cambria Math"/>
          <w:sz w:val="24"/>
          <w:szCs w:val="24"/>
          <w:vertAlign w:val="subscript"/>
        </w:rPr>
        <w:t xml:space="preserve">norm</w:t>
      </w:r>
      <w:r>
        <w:rPr>
          <w:rFonts w:ascii="Cambria Math" w:cs="Cambria Math" w:eastAsia="Cambria Math" w:hAnsi="Cambria Math"/>
          <w:sz w:val="24"/>
          <w:szCs w:val="24"/>
        </w:rPr>
        <w:t xml:space="preserve"> = min (1,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recent</w:t>
      </w:r>
      <w:r>
        <w:rPr>
          <w:rFonts w:ascii="Cambria Math" w:cs="Cambria Math" w:eastAsia="Cambria Math" w:hAnsi="Cambria Math"/>
          <w:sz w:val="24"/>
          <w:szCs w:val="24"/>
        </w:rPr>
        <w:t xml:space="preserve">_</w:t>
      </w:r>
      <w:r>
        <w:rPr>
          <w:rFonts w:ascii="Cambria Math" w:cs="Cambria Math" w:eastAsia="Cambria Math" w:hAnsi="Cambria Math"/>
          <w:sz w:val="24"/>
          <w:szCs w:val="24"/>
        </w:rPr>
        <w:t xml:space="preserve">pk</w:t>
      </w:r>
      <w:r>
        <w:rPr>
          <w:rFonts w:ascii="Cambria Math" w:cs="Cambria Math" w:eastAsia="Cambria Math" w:hAnsi="Cambria Math"/>
          <w:sz w:val="24"/>
          <w:szCs w:val="24"/>
        </w:rPr>
        <w:t xml:space="preserve">_</w:t>
      </w:r>
      <w:r>
        <w:rPr>
          <w:rFonts w:ascii="Cambria Math" w:cs="Cambria Math" w:eastAsia="Cambria Math" w:hAnsi="Cambria Math"/>
          <w:sz w:val="24"/>
          <w:szCs w:val="24"/>
        </w:rPr>
        <w:t xml:space="preserve">pk</w:t>
      </w:r>
      <w:r>
        <w:rPr>
          <w:rFonts w:ascii="Cambria Math" w:cs="Cambria Math" w:eastAsia="Cambria Math" w:hAnsi="Cambria Math"/>
          <w:sz w:val="24"/>
          <w:szCs w:val="24"/>
        </w:rPr>
        <w:t xml:space="preserve">_</w:t>
      </w:r>
      <w:r>
        <w:rPr>
          <w:rFonts w:ascii="Cambria Math" w:cs="Cambria Math" w:eastAsia="Cambria Math" w:hAnsi="Cambria Math"/>
          <w:sz w:val="24"/>
          <w:szCs w:val="24"/>
        </w:rPr>
        <w:t xml:space="preserve">error</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escala</w:t>
      </w:r>
      <w:r>
        <w:rPr>
          <w:rFonts w:ascii="Cambria Math" w:cs="Cambria Math" w:eastAsia="Cambria Math" w:hAnsi="Cambria Math"/>
          <w:sz w:val="24"/>
          <w:szCs w:val="24"/>
        </w:rPr>
        <w:t xml:space="preserve">))</w:t>
      </w:r>
    </w:p>
    <w:p>
      <w:pPr>
        <w:spacing w:after="60" w:before="120"/>
        <w:jc w:val="center"/>
      </w:pPr>
      <w:r>
        <w:rPr>
          <w:rFonts w:ascii="Cambria Math" w:cs="Cambria Math" w:eastAsia="Cambria Math" w:hAnsi="Cambria Math"/>
          <w:sz w:val="22"/>
          <w:szCs w:val="22"/>
        </w:rPr>
        <w:t xml:space="preserve">OSC</w:t>
      </w:r>
      <w:r>
        <w:rPr>
          <w:rFonts w:ascii="Cambria Math" w:cs="Cambria Math" w:eastAsia="Cambria Math" w:hAnsi="Cambria Math"/>
          <w:sz w:val="22"/>
          <w:szCs w:val="22"/>
        </w:rPr>
        <w:t xml:space="preserve"> = </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2842"/>
        <w:gridCol w:w="6230"/>
      </w:tblGrid>
      <w:tr>
        <w:trPr>
          <w:cantSplit/>
          <w:tblHeader/>
        </w:trPr>
        <w:tc>
          <w:tcPr>
            <w:tcW w:type="dxa" w:w="2842"/>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Valor</w:t>
            </w:r>
          </w:p>
        </w:tc>
        <w:tc>
          <w:tcPr>
            <w:tcW w:type="dxa" w:w="6230"/>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Condicao</w:t>
            </w:r>
          </w:p>
        </w:tc>
      </w:tr>
      <w:tr>
        <w:trPr>
          <w:cantSplit/>
        </w:trPr>
        <w:tc>
          <w:tcPr>
            <w:tcW w:type="dxa" w:w="2842"/>
            <w:tcMar>
              <w:top w:type="dxa" w:w="60"/>
              <w:left w:type="dxa" w:w="90"/>
              <w:bottom w:type="dxa" w:w="60"/>
              <w:right w:type="dxa" w:w="90"/>
            </w:tcMar>
            <w:vAlign w:val="center"/>
          </w:tcPr>
          <w:p>
            <w:r>
              <w:rPr>
                <w:rFonts w:ascii="Cambria Math" w:cs="Cambria Math" w:eastAsia="Cambria Math" w:hAnsi="Cambria Math"/>
                <w:sz w:val="18"/>
                <w:szCs w:val="18"/>
              </w:rPr>
              <w:t xml:space="preserve">0,</w:t>
            </w:r>
          </w:p>
        </w:tc>
        <w:tc>
          <w:tcPr>
            <w:tcW w:type="dxa" w:w="6230"/>
            <w:tcMar>
              <w:top w:type="dxa" w:w="60"/>
              <w:left w:type="dxa" w:w="90"/>
              <w:bottom w:type="dxa" w:w="60"/>
              <w:right w:type="dxa" w:w="90"/>
            </w:tcMar>
            <w:vAlign w:val="center"/>
          </w:tcPr>
          <w:p>
            <w:r>
              <w:rPr>
                <w:rFonts w:ascii="Cambria Math" w:cs="Cambria Math" w:eastAsia="Cambria Math" w:hAnsi="Cambria Math"/>
                <w:sz w:val="18"/>
                <w:szCs w:val="18"/>
              </w:rPr>
              <w:t xml:space="preserve">span ≤ 0  ou escala ≤ 0</w:t>
            </w:r>
          </w:p>
        </w:tc>
      </w:tr>
      <w:tr>
        <w:trPr>
          <w:cantSplit/>
        </w:trPr>
        <w:tc>
          <w:tcPr>
            <w:tcW w:type="dxa" w:w="2842"/>
            <w:tcMar>
              <w:top w:type="dxa" w:w="60"/>
              <w:left w:type="dxa" w:w="90"/>
              <w:bottom w:type="dxa" w:w="60"/>
              <w:right w:type="dxa" w:w="90"/>
            </w:tcMar>
            <w:vAlign w:val="center"/>
          </w:tcPr>
          <w:p>
            <w:r>
              <w:rPr>
                <w:rFonts w:ascii="Cambria Math" w:cs="Cambria Math" w:eastAsia="Cambria Math" w:hAnsi="Cambria Math"/>
                <w:sz w:val="18"/>
                <w:szCs w:val="18"/>
              </w:rPr>
              <w:t xml:space="preserve">0,</w:t>
            </w:r>
          </w:p>
        </w:tc>
        <w:tc>
          <w:tcPr>
            <w:tcW w:type="dxa" w:w="6230"/>
            <w:tcMar>
              <w:top w:type="dxa" w:w="60"/>
              <w:left w:type="dxa" w:w="90"/>
              <w:bottom w:type="dxa" w:w="60"/>
              <w:right w:type="dxa" w:w="90"/>
            </w:tcMar>
            <w:vAlign w:val="center"/>
          </w:tcPr>
          <w:p>
            <w:r>
              <w:rPr>
                <w:rFonts w:ascii="Cambria Math" w:cs="Cambria Math" w:eastAsia="Cambria Math" w:hAnsi="Cambria Math"/>
                <w:sz w:val="18"/>
                <w:szCs w:val="18"/>
              </w:rPr>
              <w:t xml:space="preserve">reversals</w:t>
            </w:r>
            <w:r>
              <w:rPr>
                <w:rFonts w:ascii="Cambria Math" w:cs="Cambria Math" w:eastAsia="Cambria Math" w:hAnsi="Cambria Math"/>
                <w:sz w:val="18"/>
                <w:szCs w:val="18"/>
              </w:rPr>
              <w:t xml:space="preserve"> &lt; </w:t>
            </w:r>
            <w:r>
              <w:rPr>
                <w:rFonts w:ascii="Cambria Math" w:cs="Cambria Math" w:eastAsia="Cambria Math" w:hAnsi="Cambria Math"/>
                <w:sz w:val="18"/>
                <w:szCs w:val="18"/>
              </w:rPr>
              <w:t xml:space="preserve">r</w:t>
            </w:r>
            <w:r>
              <w:rPr>
                <w:rFonts w:ascii="Cambria Math" w:cs="Cambria Math" w:eastAsia="Cambria Math" w:hAnsi="Cambria Math"/>
                <w:sz w:val="18"/>
                <w:szCs w:val="18"/>
                <w:vertAlign w:val="subscript"/>
              </w:rPr>
              <w:t xml:space="preserve">min</w:t>
            </w:r>
            <w:r>
              <w:rPr>
                <w:rFonts w:ascii="Cambria Math" w:cs="Cambria Math" w:eastAsia="Cambria Math" w:hAnsi="Cambria Math"/>
                <w:sz w:val="18"/>
                <w:szCs w:val="18"/>
              </w:rPr>
              <w:t xml:space="preserve">  ou  </w:t>
            </w:r>
            <w:r>
              <w:rPr>
                <w:rFonts w:ascii="Cambria Math" w:cs="Cambria Math" w:eastAsia="Cambria Math" w:hAnsi="Cambria Math"/>
                <w:sz w:val="18"/>
                <w:szCs w:val="18"/>
              </w:rPr>
              <w:t xml:space="preserve">zero</w:t>
            </w:r>
            <w:r>
              <w:rPr>
                <w:rFonts w:ascii="Cambria Math" w:cs="Cambria Math" w:eastAsia="Cambria Math" w:hAnsi="Cambria Math"/>
                <w:sz w:val="18"/>
                <w:szCs w:val="18"/>
              </w:rPr>
              <w:t xml:space="preserve">_</w:t>
            </w:r>
            <w:r>
              <w:rPr>
                <w:rFonts w:ascii="Cambria Math" w:cs="Cambria Math" w:eastAsia="Cambria Math" w:hAnsi="Cambria Math"/>
                <w:sz w:val="18"/>
                <w:szCs w:val="18"/>
              </w:rPr>
              <w:t xml:space="preserve">crossings</w:t>
            </w:r>
            <w:r>
              <w:rPr>
                <w:rFonts w:ascii="Cambria Math" w:cs="Cambria Math" w:eastAsia="Cambria Math" w:hAnsi="Cambria Math"/>
                <w:sz w:val="18"/>
                <w:szCs w:val="18"/>
              </w:rPr>
              <w:t xml:space="preserve"> &lt; </w:t>
            </w:r>
            <w:r>
              <w:rPr>
                <w:rFonts w:ascii="Cambria Math" w:cs="Cambria Math" w:eastAsia="Cambria Math" w:hAnsi="Cambria Math"/>
                <w:sz w:val="18"/>
                <w:szCs w:val="18"/>
              </w:rPr>
              <w:t xml:space="preserve">z</w:t>
            </w:r>
            <w:r>
              <w:rPr>
                <w:rFonts w:ascii="Cambria Math" w:cs="Cambria Math" w:eastAsia="Cambria Math" w:hAnsi="Cambria Math"/>
                <w:sz w:val="18"/>
                <w:szCs w:val="18"/>
                <w:vertAlign w:val="subscript"/>
              </w:rPr>
              <w:t xml:space="preserve">min</w:t>
            </w:r>
          </w:p>
        </w:tc>
      </w:tr>
      <w:tr>
        <w:trPr>
          <w:cantSplit/>
        </w:trPr>
        <w:tc>
          <w:tcPr>
            <w:tcW w:type="dxa" w:w="2842"/>
            <w:tcMar>
              <w:top w:type="dxa" w:w="60"/>
              <w:left w:type="dxa" w:w="90"/>
              <w:bottom w:type="dxa" w:w="60"/>
              <w:right w:type="dxa" w:w="90"/>
            </w:tcMar>
            <w:vAlign w:val="center"/>
          </w:tcPr>
          <w:p>
            <w:r>
              <w:rPr>
                <w:rFonts w:ascii="Cambria Math" w:cs="Cambria Math" w:eastAsia="Cambria Math" w:hAnsi="Cambria Math"/>
                <w:sz w:val="18"/>
                <w:szCs w:val="18"/>
              </w:rPr>
              <w:t xml:space="preserve">amp</w:t>
            </w:r>
            <w:r>
              <w:rPr>
                <w:rFonts w:ascii="Cambria Math" w:cs="Cambria Math" w:eastAsia="Cambria Math" w:hAnsi="Cambria Math"/>
                <w:sz w:val="18"/>
                <w:szCs w:val="18"/>
                <w:vertAlign w:val="subscript"/>
              </w:rPr>
              <w:t xml:space="preserve">norm</w:t>
            </w:r>
            <w:r>
              <w:rPr>
                <w:rFonts w:ascii="Cambria Math" w:cs="Cambria Math" w:eastAsia="Cambria Math" w:hAnsi="Cambria Math"/>
                <w:sz w:val="18"/>
                <w:szCs w:val="18"/>
              </w:rPr>
              <w:t xml:space="preserve">,</w:t>
            </w:r>
          </w:p>
        </w:tc>
        <w:tc>
          <w:tcPr>
            <w:tcW w:type="dxa" w:w="6230"/>
            <w:tcMar>
              <w:top w:type="dxa" w:w="60"/>
              <w:left w:type="dxa" w:w="90"/>
              <w:bottom w:type="dxa" w:w="60"/>
              <w:right w:type="dxa" w:w="90"/>
            </w:tcMar>
            <w:vAlign w:val="center"/>
          </w:tcPr>
          <w:p>
            <w:r>
              <w:rPr>
                <w:rFonts w:ascii="Cambria Math" w:cs="Cambria Math" w:eastAsia="Cambria Math" w:hAnsi="Cambria Math"/>
                <w:sz w:val="18"/>
                <w:szCs w:val="18"/>
              </w:rPr>
              <w:t xml:space="preserve">caso contrário</w:t>
            </w:r>
          </w:p>
        </w:tc>
      </w:tr>
    </w:tbl>
    <w:p>
      <w:pPr>
        <w:spacing w:after="160"/>
        <w:jc w:val="both"/>
      </w:pPr>
      <w:r>
        <w:rPr>
          <w:rFonts w:ascii="Times New Roman" w:cs="Times New Roman" w:eastAsia="Times New Roman" w:hAnsi="Times New Roman"/>
          <w:b w:val="false"/>
          <w:bCs w:val="false"/>
          <w:sz w:val="22"/>
          <w:szCs w:val="22"/>
        </w:rPr>
        <w:t xml:space="preserve">A normalização pela </w:t>
      </w:r>
      <w:r>
        <w:rPr>
          <w:rFonts w:ascii="Times New Roman" w:cs="Times New Roman" w:eastAsia="Times New Roman" w:hAnsi="Times New Roman"/>
          <w:b/>
          <w:bCs/>
          <w:sz w:val="22"/>
          <w:szCs w:val="22"/>
        </w:rPr>
        <w:t xml:space="preserve">maior</w:t>
      </w:r>
      <w:r>
        <w:rPr>
          <w:rFonts w:ascii="Times New Roman" w:cs="Times New Roman" w:eastAsia="Times New Roman" w:hAnsi="Times New Roman"/>
          <w:b w:val="false"/>
          <w:bCs w:val="false"/>
          <w:sz w:val="22"/>
          <w:szCs w:val="22"/>
        </w:rPr>
        <w:t xml:space="preserve"> de duas escalas — </w:t>
      </w:r>
      <w:r>
        <w:rPr>
          <w:rFonts w:ascii="Cambria Math" w:cs="Cambria Math" w:eastAsia="Cambria Math" w:hAnsi="Cambria Math"/>
          <w:sz w:val="22"/>
          <w:szCs w:val="22"/>
        </w:rPr>
        <w:t xml:space="preserve">15\%</w:t>
      </w:r>
      <w:r>
        <w:rPr>
          <w:rFonts w:ascii="Times New Roman" w:cs="Times New Roman" w:eastAsia="Times New Roman" w:hAnsi="Times New Roman"/>
          <w:b w:val="false"/>
          <w:bCs w:val="false"/>
          <w:sz w:val="22"/>
          <w:szCs w:val="22"/>
        </w:rPr>
        <w:t xml:space="preserve"> do span (piso fixo) ou a excursão real do setpoint na janela (</w:t>
      </w:r>
      <w:r>
        <w:rPr>
          <w:rFonts w:ascii="Cambria Math" w:cs="Cambria Math" w:eastAsia="Cambria Math" w:hAnsi="Cambria Math"/>
          <w:sz w:val="22"/>
          <w:szCs w:val="22"/>
        </w:rPr>
        <w:t xml:space="preserve">sp</w:t>
      </w:r>
      <w:r>
        <w:rPr>
          <w:rFonts w:ascii="Cambria Math" w:cs="Cambria Math" w:eastAsia="Cambria Math" w:hAnsi="Cambria Math"/>
          <w:sz w:val="22"/>
          <w:szCs w:val="22"/>
          <w:vertAlign w:val="subscript"/>
        </w:rPr>
        <w:t xml:space="preserve">pkpk</w:t>
      </w:r>
      <w:r>
        <w:rPr>
          <w:rFonts w:ascii="Times New Roman" w:cs="Times New Roman" w:eastAsia="Times New Roman" w:hAnsi="Times New Roman"/>
          <w:b w:val="false"/>
          <w:bCs w:val="false"/>
          <w:sz w:val="22"/>
          <w:szCs w:val="22"/>
        </w:rPr>
        <w:t xml:space="preserve">) — é o que impede que uma resposta a degrau saudável (setpoint que se moveu, digamos, 40% do span) seja lida como ciclo-limite: o denominador cresce junto com a excitação deliberada do laço. Os gates de </w:t>
      </w:r>
      <w:r>
        <w:rPr>
          <w:rFonts w:ascii="Consolas" w:cs="Consolas" w:eastAsia="Consolas" w:hAnsi="Consolas"/>
          <w:sz w:val="20"/>
          <w:szCs w:val="20"/>
        </w:rPr>
        <w:t xml:space="preserve">reversals</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zero_crossings</w:t>
      </w:r>
      <w:r>
        <w:rPr>
          <w:rFonts w:ascii="Times New Roman" w:cs="Times New Roman" w:eastAsia="Times New Roman" w:hAnsi="Times New Roman"/>
          <w:b w:val="false"/>
          <w:bCs w:val="false"/>
          <w:sz w:val="22"/>
          <w:szCs w:val="22"/>
        </w:rPr>
        <w:t xml:space="preserve"> mínimos rejeitam rampas e transientes de degrau de SP, que produzem no máximo uma inversão/cruzamento.</w:t>
      </w:r>
    </w:p>
    <w:p>
      <w:pPr>
        <w:pStyle w:val="Heading4"/>
        <w:spacing w:after="120" w:before="240"/>
      </w:pPr>
      <w:r>
        <w:rPr>
          <w:rFonts w:ascii="Times New Roman" w:cs="Times New Roman" w:eastAsia="Times New Roman" w:hAnsi="Times New Roman"/>
          <w:b w:val="false"/>
          <w:bCs w:val="false"/>
          <w:sz w:val="22"/>
          <w:szCs w:val="22"/>
        </w:rPr>
        <w:t xml:space="preserve">6.3.1 Sub-janela recente (</w:t>
      </w:r>
      <w:r>
        <w:rPr>
          <w:rFonts w:ascii="Consolas" w:cs="Consolas" w:eastAsia="Consolas" w:hAnsi="Consolas"/>
          <w:sz w:val="20"/>
          <w:szCs w:val="20"/>
        </w:rPr>
        <w:t xml:space="preserve">recent_pk_pk_error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recent_reversals</w:t>
      </w:r>
      <w:r>
        <w:rPr>
          <w:rFonts w:ascii="Times New Roman" w:cs="Times New Roman" w:eastAsia="Times New Roman" w:hAnsi="Times New Roman"/>
          <w:b w:val="false"/>
          <w:bCs w:val="false"/>
          <w:sz w:val="22"/>
          <w:szCs w:val="22"/>
        </w:rPr>
        <w:t xml:space="preserve">)</w:t>
      </w:r>
    </w:p>
    <w:p>
      <w:pPr>
        <w:spacing w:after="160"/>
        <w:jc w:val="both"/>
      </w:pPr>
      <w:r>
        <w:rPr>
          <w:rFonts w:ascii="Consolas" w:cs="Consolas" w:eastAsia="Consolas" w:hAnsi="Consolas"/>
          <w:sz w:val="20"/>
          <w:szCs w:val="20"/>
        </w:rPr>
        <w:t xml:space="preserve">_recent_errors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stats_calculator.py:271–294</w:t>
      </w:r>
      <w:r>
        <w:rPr>
          <w:rFonts w:ascii="Times New Roman" w:cs="Times New Roman" w:eastAsia="Times New Roman" w:hAnsi="Times New Roman"/>
          <w:b w:val="false"/>
          <w:bCs w:val="false"/>
          <w:sz w:val="22"/>
          <w:szCs w:val="22"/>
        </w:rPr>
        <w:t xml:space="preserve">) constrói a lista </w:t>
      </w:r>
      <w:r>
        <w:rPr>
          <w:rFonts w:ascii="Cambria Math" w:cs="Cambria Math" w:eastAsia="Cambria Math" w:hAnsi="Cambria Math"/>
          <w:sz w:val="22"/>
          <w:szCs w:val="22"/>
        </w:rPr>
        <w:t xml:space="preserve">R</w:t>
      </w:r>
      <w:r>
        <w:rPr>
          <w:rFonts w:ascii="Times New Roman" w:cs="Times New Roman" w:eastAsia="Times New Roman" w:hAnsi="Times New Roman"/>
          <w:b w:val="false"/>
          <w:bCs w:val="false"/>
          <w:sz w:val="22"/>
          <w:szCs w:val="22"/>
        </w:rPr>
        <w:t xml:space="preserve"> percorrendo a janela de trás para frente (do mais recente ao mais antigo), pulando amostras </w:t>
      </w:r>
      <w:r>
        <w:rPr>
          <w:rFonts w:ascii="Consolas" w:cs="Consolas" w:eastAsia="Consolas" w:hAnsi="Consolas"/>
          <w:sz w:val="20"/>
          <w:szCs w:val="20"/>
        </w:rPr>
        <w:t xml:space="preserve">is_settling</w:t>
      </w:r>
      <w:r>
        <w:rPr>
          <w:rFonts w:ascii="Times New Roman" w:cs="Times New Roman" w:eastAsia="Times New Roman" w:hAnsi="Times New Roman"/>
          <w:b w:val="false"/>
          <w:bCs w:val="false"/>
          <w:sz w:val="22"/>
          <w:szCs w:val="22"/>
        </w:rPr>
        <w:t xml:space="preserve">, até acumular</w:t>
      </w:r>
    </w:p>
    <w:p>
      <w:pPr>
        <w:spacing w:after="160" w:before="160"/>
        <w:jc w:val="center"/>
      </w:pPr>
      <w:r>
        <w:rPr>
          <w:rFonts w:ascii="Cambria Math" w:cs="Cambria Math" w:eastAsia="Cambria Math" w:hAnsi="Cambria Math"/>
          <w:sz w:val="24"/>
          <w:szCs w:val="24"/>
        </w:rPr>
        <w:t xml:space="preserve">N</w:t>
      </w:r>
      <w:r>
        <w:rPr>
          <w:rFonts w:ascii="Cambria Math" w:cs="Cambria Math" w:eastAsia="Cambria Math" w:hAnsi="Cambria Math"/>
          <w:sz w:val="24"/>
          <w:szCs w:val="24"/>
          <w:vertAlign w:val="subscript"/>
        </w:rPr>
        <w:t xml:space="preserve">recent</w:t>
      </w:r>
      <w:r>
        <w:rPr>
          <w:rFonts w:ascii="Cambria Math" w:cs="Cambria Math" w:eastAsia="Cambria Math" w:hAnsi="Cambria Math"/>
          <w:sz w:val="24"/>
          <w:szCs w:val="24"/>
        </w:rPr>
        <w:t xml:space="preserve"> = max (4,  piso( </w:t>
      </w:r>
      <w:r>
        <w:rPr>
          <w:rFonts w:ascii="Cambria Math" w:cs="Cambria Math" w:eastAsia="Cambria Math" w:hAnsi="Cambria Math"/>
          <w:sz w:val="24"/>
          <w:szCs w:val="24"/>
        </w:rPr>
        <w:t xml:space="preserve">n</w:t>
      </w:r>
      <w:r>
        <w:rPr>
          <w:rFonts w:ascii="Cambria Math" w:cs="Cambria Math" w:eastAsia="Cambria Math" w:hAnsi="Cambria Math"/>
          <w:sz w:val="24"/>
          <w:szCs w:val="24"/>
        </w:rPr>
        <w:t xml:space="preserve"> · </w:t>
      </w:r>
      <w:r>
        <w:rPr>
          <w:rFonts w:ascii="Cambria Math" w:cs="Cambria Math" w:eastAsia="Cambria Math" w:hAnsi="Cambria Math"/>
          <w:sz w:val="24"/>
          <w:szCs w:val="24"/>
        </w:rPr>
        <w:t xml:space="preserve">f</w:t>
      </w:r>
      <w:r>
        <w:rPr>
          <w:rFonts w:ascii="Cambria Math" w:cs="Cambria Math" w:eastAsia="Cambria Math" w:hAnsi="Cambria Math"/>
          <w:sz w:val="24"/>
          <w:szCs w:val="24"/>
          <w:vertAlign w:val="subscript"/>
        </w:rPr>
        <w:t xml:space="preserve">recent</w:t>
      </w:r>
      <w:r>
        <w:rPr>
          <w:rFonts w:ascii="Cambria Math" w:cs="Cambria Math" w:eastAsia="Cambria Math" w:hAnsi="Cambria Math"/>
          <w:sz w:val="24"/>
          <w:szCs w:val="24"/>
        </w:rPr>
        <w:t xml:space="preserve"> )),   </w:t>
      </w:r>
      <w:r>
        <w:rPr>
          <w:rFonts w:ascii="Cambria Math" w:cs="Cambria Math" w:eastAsia="Cambria Math" w:hAnsi="Cambria Math"/>
          <w:sz w:val="24"/>
          <w:szCs w:val="24"/>
        </w:rPr>
        <w:t xml:space="preserve">f</w:t>
      </w:r>
      <w:r>
        <w:rPr>
          <w:rFonts w:ascii="Cambria Math" w:cs="Cambria Math" w:eastAsia="Cambria Math" w:hAnsi="Cambria Math"/>
          <w:sz w:val="24"/>
          <w:szCs w:val="24"/>
          <w:vertAlign w:val="subscript"/>
        </w:rPr>
        <w:t xml:space="preserve">recent</w:t>
      </w:r>
      <w:r>
        <w:rPr>
          <w:rFonts w:ascii="Cambria Math" w:cs="Cambria Math" w:eastAsia="Cambria Math" w:hAnsi="Cambria Math"/>
          <w:sz w:val="24"/>
          <w:szCs w:val="24"/>
        </w:rPr>
        <w:t xml:space="preserve"> = 0,4  (</w:t>
      </w:r>
      <w:r>
        <w:rPr>
          <w:rFonts w:ascii="Consolas" w:cs="Consolas" w:eastAsia="Consolas" w:hAnsi="Consolas"/>
          <w:sz w:val="24"/>
          <w:szCs w:val="24"/>
        </w:rPr>
        <w:t xml:space="preserve">_DEFAULT_RECENT_FRACTION</w:t>
      </w:r>
      <w:r>
        <w:rPr>
          <w:rFonts w:ascii="Cambria Math" w:cs="Cambria Math" w:eastAsia="Cambria Math" w:hAnsi="Cambria Math"/>
          <w:sz w:val="24"/>
          <w:szCs w:val="24"/>
        </w:rPr>
        <w:t xml:space="preserve">)</w:t>
      </w:r>
    </w:p>
    <w:p>
      <w:pPr>
        <w:spacing w:after="160"/>
        <w:jc w:val="both"/>
      </w:pPr>
      <w:r>
        <w:rPr>
          <w:rFonts w:ascii="Times New Roman" w:cs="Times New Roman" w:eastAsia="Times New Roman" w:hAnsi="Times New Roman"/>
          <w:b w:val="false"/>
          <w:bCs w:val="false"/>
          <w:sz w:val="22"/>
          <w:szCs w:val="22"/>
        </w:rPr>
        <w:t xml:space="preserve">amostras não-settling (mínimo absoluto de 4). </w:t>
      </w:r>
      <w:r>
        <w:rPr>
          <w:rFonts w:ascii="Consolas" w:cs="Consolas" w:eastAsia="Consolas" w:hAnsi="Consolas"/>
          <w:sz w:val="20"/>
          <w:szCs w:val="20"/>
        </w:rPr>
        <w:t xml:space="preserve">recent_pk_pk_error</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recent_reversals</w:t>
      </w:r>
      <w:r>
        <w:rPr>
          <w:rFonts w:ascii="Times New Roman" w:cs="Times New Roman" w:eastAsia="Times New Roman" w:hAnsi="Times New Roman"/>
          <w:b w:val="false"/>
          <w:bCs w:val="false"/>
          <w:sz w:val="22"/>
          <w:szCs w:val="22"/>
        </w:rPr>
        <w:t xml:space="preserve"> aplicam as mesmas fórmulas de </w:t>
      </w:r>
      <w:r>
        <w:rPr>
          <w:rFonts w:ascii="Consolas" w:cs="Consolas" w:eastAsia="Consolas" w:hAnsi="Consolas"/>
          <w:sz w:val="20"/>
          <w:szCs w:val="20"/>
        </w:rPr>
        <w:t xml:space="preserve">pk_pk_error</w:t>
      </w:r>
      <w:r>
        <w:rPr>
          <w:rFonts w:ascii="Times New Roman" w:cs="Times New Roman" w:eastAsia="Times New Roman" w:hAnsi="Times New Roman"/>
          <w:b w:val="false"/>
          <w:bCs w:val="false"/>
          <w:sz w:val="22"/>
          <w:szCs w:val="22"/>
        </w:rPr>
        <w:t xml:space="preserve">/</w:t>
      </w:r>
      <w:r>
        <w:rPr>
          <w:rFonts w:ascii="Consolas" w:cs="Consolas" w:eastAsia="Consolas" w:hAnsi="Consolas"/>
          <w:sz w:val="20"/>
          <w:szCs w:val="20"/>
        </w:rPr>
        <w:t xml:space="preserve">reversals</w:t>
      </w:r>
      <w:r>
        <w:rPr>
          <w:rFonts w:ascii="Times New Roman" w:cs="Times New Roman" w:eastAsia="Times New Roman" w:hAnsi="Times New Roman"/>
          <w:b w:val="false"/>
          <w:bCs w:val="false"/>
          <w:sz w:val="22"/>
          <w:szCs w:val="22"/>
        </w:rPr>
        <w:t xml:space="preserve"> sobre </w:t>
      </w:r>
      <w:r>
        <w:rPr>
          <w:rFonts w:ascii="Cambria Math" w:cs="Cambria Math" w:eastAsia="Cambria Math" w:hAnsi="Cambria Math"/>
          <w:sz w:val="22"/>
          <w:szCs w:val="22"/>
        </w:rPr>
        <w:t xml:space="preserve">R</w:t>
      </w:r>
      <w:r>
        <w:rPr>
          <w:rFonts w:ascii="Times New Roman" w:cs="Times New Roman" w:eastAsia="Times New Roman" w:hAnsi="Times New Roman"/>
          <w:b w:val="false"/>
          <w:bCs w:val="false"/>
          <w:sz w:val="22"/>
          <w:szCs w:val="22"/>
        </w:rPr>
        <w:t xml:space="preserve"> em vez de sobre a janela inteira.</w:t>
      </w:r>
    </w:p>
    <w:p>
      <w:pPr>
        <w:spacing w:after="160"/>
        <w:jc w:val="both"/>
      </w:pPr>
      <w:r>
        <w:rPr>
          <w:rFonts w:ascii="Times New Roman" w:cs="Times New Roman" w:eastAsia="Times New Roman" w:hAnsi="Times New Roman"/>
          <w:b/>
          <w:bCs/>
          <w:sz w:val="22"/>
          <w:szCs w:val="22"/>
        </w:rPr>
        <w:t xml:space="preserve">Por que existe:</w:t>
      </w:r>
      <w:r>
        <w:rPr>
          <w:rFonts w:ascii="Times New Roman" w:cs="Times New Roman" w:eastAsia="Times New Roman" w:hAnsi="Times New Roman"/>
          <w:b w:val="false"/>
          <w:bCs w:val="false"/>
          <w:sz w:val="22"/>
          <w:szCs w:val="22"/>
        </w:rPr>
        <w:t xml:space="preserve"> o comentário em </w:t>
      </w:r>
      <w:r>
        <w:rPr>
          <w:rFonts w:ascii="Consolas" w:cs="Consolas" w:eastAsia="Consolas" w:hAnsi="Consolas"/>
          <w:sz w:val="20"/>
          <w:szCs w:val="20"/>
        </w:rPr>
        <w:t xml:space="preserve">stats_calculator.py:36–41</w:t>
      </w:r>
      <w:r>
        <w:rPr>
          <w:rFonts w:ascii="Times New Roman" w:cs="Times New Roman" w:eastAsia="Times New Roman" w:hAnsi="Times New Roman"/>
          <w:b w:val="false"/>
          <w:bCs w:val="false"/>
          <w:sz w:val="22"/>
          <w:szCs w:val="22"/>
        </w:rPr>
        <w:t xml:space="preserve"> explica que </w:t>
      </w:r>
      <w:r>
        <w:rPr>
          <w:rFonts w:ascii="Cambria Math" w:cs="Cambria Math" w:eastAsia="Cambria Math" w:hAnsi="Cambria Math"/>
          <w:sz w:val="22"/>
          <w:szCs w:val="22"/>
        </w:rPr>
        <w:t xml:space="preserve">f</w:t>
      </w:r>
      <w:r>
        <w:rPr>
          <w:rFonts w:ascii="Cambria Math" w:cs="Cambria Math" w:eastAsia="Cambria Math" w:hAnsi="Cambria Math"/>
          <w:sz w:val="22"/>
          <w:szCs w:val="22"/>
          <w:vertAlign w:val="subscript"/>
        </w:rPr>
        <w:t xml:space="preserve">recent</w:t>
      </w:r>
      <w:r>
        <w:rPr>
          <w:rFonts w:ascii="Cambria Math" w:cs="Cambria Math" w:eastAsia="Cambria Math" w:hAnsi="Cambria Math"/>
          <w:sz w:val="22"/>
          <w:szCs w:val="22"/>
        </w:rPr>
        <w:t xml:space="preserve">=0,4</w:t>
      </w:r>
      <w:r>
        <w:rPr>
          <w:rFonts w:ascii="Times New Roman" w:cs="Times New Roman" w:eastAsia="Times New Roman" w:hAnsi="Times New Roman"/>
          <w:b w:val="false"/>
          <w:bCs w:val="false"/>
          <w:sz w:val="22"/>
          <w:szCs w:val="22"/>
        </w:rPr>
        <w:t xml:space="preserve"> de uma janela de </w:t>
      </w:r>
      <w:r>
        <w:rPr>
          <w:rFonts w:ascii="Cambria Math" w:cs="Cambria Math" w:eastAsia="Cambria Math" w:hAnsi="Cambria Math"/>
          <w:sz w:val="22"/>
          <w:szCs w:val="22"/>
        </w:rPr>
        <w:t xml:space="preserve">5 ×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ss</w:t>
      </w:r>
      <w:r>
        <w:rPr>
          <w:rFonts w:ascii="Times New Roman" w:cs="Times New Roman" w:eastAsia="Times New Roman" w:hAnsi="Times New Roman"/>
          <w:b w:val="false"/>
          <w:bCs w:val="false"/>
          <w:sz w:val="22"/>
          <w:szCs w:val="22"/>
        </w:rPr>
        <w:t xml:space="preserve"> produz uma sub-janela recente de aproximadamente </w:t>
      </w:r>
      <w:r>
        <w:rPr>
          <w:rFonts w:ascii="Cambria Math" w:cs="Cambria Math" w:eastAsia="Cambria Math" w:hAnsi="Cambria Math"/>
          <w:sz w:val="22"/>
          <w:szCs w:val="22"/>
        </w:rPr>
        <w:t xml:space="preserve">2 ×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ss</w:t>
      </w:r>
      <w:r>
        <w:rPr>
          <w:rFonts w:ascii="Times New Roman" w:cs="Times New Roman" w:eastAsia="Times New Roman" w:hAnsi="Times New Roman"/>
          <w:b w:val="false"/>
          <w:bCs w:val="false"/>
          <w:sz w:val="22"/>
          <w:szCs w:val="22"/>
        </w:rPr>
        <w:t xml:space="preserve">. Isso permite que </w:t>
      </w:r>
      <w:r>
        <w:rPr>
          <w:rFonts w:ascii="Consolas" w:cs="Consolas" w:eastAsia="Consolas" w:hAnsi="Consolas"/>
          <w:sz w:val="20"/>
          <w:szCs w:val="20"/>
        </w:rPr>
        <w:t xml:space="preserve">OSC</w:t>
      </w:r>
      <w:r>
        <w:rPr>
          <w:rFonts w:ascii="Times New Roman" w:cs="Times New Roman" w:eastAsia="Times New Roman" w:hAnsi="Times New Roman"/>
          <w:b w:val="false"/>
          <w:bCs w:val="false"/>
          <w:sz w:val="22"/>
          <w:szCs w:val="22"/>
        </w:rPr>
        <w:t xml:space="preserve"> volte a zero cerca de </w:t>
      </w:r>
      <w:r>
        <w:rPr>
          <w:rFonts w:ascii="Cambria Math" w:cs="Cambria Math" w:eastAsia="Cambria Math" w:hAnsi="Cambria Math"/>
          <w:sz w:val="22"/>
          <w:szCs w:val="22"/>
        </w:rPr>
        <w:t xml:space="preserve">2 ×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ss</w:t>
      </w:r>
      <w:r>
        <w:rPr>
          <w:rFonts w:ascii="Times New Roman" w:cs="Times New Roman" w:eastAsia="Times New Roman" w:hAnsi="Times New Roman"/>
          <w:b w:val="false"/>
          <w:bCs w:val="false"/>
          <w:sz w:val="22"/>
          <w:szCs w:val="22"/>
        </w:rPr>
        <w:t xml:space="preserve"> depois que o laço se estabiliza — em vez de permanecer artificialmente elevado por até </w:t>
      </w:r>
      <w:r>
        <w:rPr>
          <w:rFonts w:ascii="Cambria Math" w:cs="Cambria Math" w:eastAsia="Cambria Math" w:hAnsi="Cambria Math"/>
          <w:sz w:val="22"/>
          <w:szCs w:val="22"/>
        </w:rPr>
        <w:t xml:space="preserve">5 ×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ss</w:t>
      </w:r>
      <w:r>
        <w:rPr>
          <w:rFonts w:ascii="Times New Roman" w:cs="Times New Roman" w:eastAsia="Times New Roman" w:hAnsi="Times New Roman"/>
          <w:b w:val="false"/>
          <w:bCs w:val="false"/>
          <w:sz w:val="22"/>
          <w:szCs w:val="22"/>
        </w:rPr>
        <w:t xml:space="preserve"> enquanto as amostras antigas de alta amplitude ainda não saíram da janela completa. Sem essa sub-janela, o indicador de oscilação ficaria "preso" a um evento passado por tempo demais, atrasando a resposta do motor fuzzy à estabilização real do laço. A construção "de trás para frente pulando settling" (em vez de recortar cronologicamente as últimas </w:t>
      </w:r>
      <w:r>
        <w:rPr>
          <w:rFonts w:ascii="Cambria Math" w:cs="Cambria Math" w:eastAsia="Cambria Math" w:hAnsi="Cambria Math"/>
          <w:sz w:val="22"/>
          <w:szCs w:val="22"/>
        </w:rPr>
        <w:t xml:space="preserve">N</w:t>
      </w:r>
      <w:r>
        <w:rPr>
          <w:rFonts w:ascii="Times New Roman" w:cs="Times New Roman" w:eastAsia="Times New Roman" w:hAnsi="Times New Roman"/>
          <w:b w:val="false"/>
          <w:bCs w:val="false"/>
          <w:sz w:val="22"/>
          <w:szCs w:val="22"/>
        </w:rPr>
        <w:t xml:space="preserve"> amostras e depois filtrar) evita que a lista fique vazia quando um cooldown de settling recente ocupa toda a sub-janela — o que aconteceria com um auto-SP/gerador de distúrbio disparando com frequência.</w:t>
      </w:r>
    </w:p>
    <w:p>
      <w:pPr>
        <w:pStyle w:val="Heading3"/>
        <w:spacing w:after="120" w:before="240"/>
      </w:pPr>
      <w:r>
        <w:rPr>
          <w:rFonts w:ascii="Times New Roman" w:cs="Times New Roman" w:eastAsia="Times New Roman" w:hAnsi="Times New Roman"/>
          <w:b w:val="false"/>
          <w:bCs w:val="false"/>
          <w:sz w:val="22"/>
          <w:szCs w:val="22"/>
        </w:rPr>
        <w:t xml:space="preserve">6.4 Cadência de publicação</w:t>
      </w:r>
    </w:p>
    <w:p>
      <w:pPr>
        <w:spacing w:after="160"/>
        <w:jc w:val="both"/>
      </w:pPr>
      <w:r>
        <w:rPr>
          <w:rFonts w:ascii="Times New Roman" w:cs="Times New Roman" w:eastAsia="Times New Roman" w:hAnsi="Times New Roman"/>
          <w:b w:val="false"/>
          <w:bCs w:val="false"/>
          <w:sz w:val="22"/>
          <w:szCs w:val="22"/>
        </w:rPr>
        <w:t xml:space="preserve">O intervalo de publicação (</w:t>
      </w:r>
      <w:r>
        <w:rPr>
          <w:rFonts w:ascii="Consolas" w:cs="Consolas" w:eastAsia="Consolas" w:hAnsi="Consolas"/>
          <w:sz w:val="20"/>
          <w:szCs w:val="20"/>
        </w:rPr>
        <w:t xml:space="preserve">stats_worker.py:43</w:t>
      </w:r>
      <w:r>
        <w:rPr>
          <w:rFonts w:ascii="Times New Roman" w:cs="Times New Roman" w:eastAsia="Times New Roman" w:hAnsi="Times New Roman"/>
          <w:b w:val="false"/>
          <w:bCs w:val="false"/>
          <w:sz w:val="22"/>
          <w:szCs w:val="22"/>
        </w:rPr>
        <w:t xml:space="preserve">) é</w:t>
      </w:r>
    </w:p>
    <w:p>
      <w:pPr>
        <w:spacing w:after="160" w:before="160"/>
        <w:jc w:val="center"/>
      </w:pPr>
      <w:r>
        <w:rPr>
          <w:rFonts w:ascii="Cambria Math" w:cs="Cambria Math" w:eastAsia="Cambria Math" w:hAnsi="Cambria Math"/>
          <w:sz w:val="24"/>
          <w:szCs w:val="24"/>
        </w:rPr>
        <w:t xml:space="preserve">publish_interval = max (1,  piso( </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5</w:t>
      </w:r>
      <w:r>
        <w:rPr>
          <w:rFonts w:ascii="Cambria Math" w:cs="Cambria Math" w:eastAsia="Cambria Math" w:hAnsi="Cambria Math"/>
          <w:sz w:val="24"/>
          <w:szCs w:val="24"/>
        </w:rPr>
        <w:t xml:space="preserve">)/(</w:t>
      </w:r>
      <w:r>
        <w:rPr>
          <w:rFonts w:ascii="Cambria Math" w:cs="Cambria Math" w:eastAsia="Cambria Math" w:hAnsi="Cambria Math"/>
          <w:sz w:val="24"/>
          <w:szCs w:val="24"/>
        </w:rPr>
        <w:t xml:space="preserve">Δ </w:t>
      </w:r>
      <w:r>
        <w:rPr>
          <w:rFonts w:ascii="Cambria Math" w:cs="Cambria Math" w:eastAsia="Cambria Math" w:hAnsi="Cambria Math"/>
          <w:sz w:val="24"/>
          <w:szCs w:val="24"/>
        </w:rPr>
        <w:t xml:space="preserve">t</w:t>
      </w:r>
      <w:r>
        <w:rPr>
          <w:rFonts w:ascii="Cambria Math" w:cs="Cambria Math" w:eastAsia="Cambria Math" w:hAnsi="Cambria Math"/>
          <w:sz w:val="24"/>
          <w:szCs w:val="24"/>
          <w:vertAlign w:val="subscript"/>
        </w:rPr>
        <w:t xml:space="preserve">scan</w:t>
      </w:r>
      <w:r>
        <w:rPr>
          <w:rFonts w:ascii="Cambria Math" w:cs="Cambria Math" w:eastAsia="Cambria Math" w:hAnsi="Cambria Math"/>
          <w:sz w:val="24"/>
          <w:szCs w:val="24"/>
        </w:rPr>
        <w:t xml:space="preserve">) )) amostras</w:t>
      </w:r>
    </w:p>
    <w:p>
      <w:pPr>
        <w:spacing w:after="160"/>
        <w:jc w:val="both"/>
      </w:pPr>
      <w:r>
        <w:rPr>
          <w:rFonts w:ascii="Times New Roman" w:cs="Times New Roman" w:eastAsia="Times New Roman" w:hAnsi="Times New Roman"/>
          <w:b w:val="false"/>
          <w:bCs w:val="false"/>
          <w:sz w:val="22"/>
          <w:szCs w:val="22"/>
        </w:rPr>
        <w:t xml:space="preserve">isto é, aproximadamente uma publicação a cada 5 segundos, independentemente do </w:t>
      </w:r>
      <w:r>
        <w:rPr>
          <w:rFonts w:ascii="Consolas" w:cs="Consolas" w:eastAsia="Consolas" w:hAnsi="Consolas"/>
          <w:sz w:val="20"/>
          <w:szCs w:val="20"/>
        </w:rPr>
        <w:t xml:space="preserve">scan_rate_s</w:t>
      </w:r>
      <w:r>
        <w:rPr>
          <w:rFonts w:ascii="Times New Roman" w:cs="Times New Roman" w:eastAsia="Times New Roman" w:hAnsi="Times New Roman"/>
          <w:b w:val="false"/>
          <w:bCs w:val="false"/>
          <w:sz w:val="22"/>
          <w:szCs w:val="22"/>
        </w:rPr>
        <w:t xml:space="preserve"> do laço. O contador </w:t>
      </w:r>
      <w:r>
        <w:rPr>
          <w:rFonts w:ascii="Consolas" w:cs="Consolas" w:eastAsia="Consolas" w:hAnsi="Consolas"/>
          <w:sz w:val="20"/>
          <w:szCs w:val="20"/>
        </w:rPr>
        <w:t xml:space="preserve">_sample_count_since_publish</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stats_worker.py:53, 212, 215–219</w:t>
      </w:r>
      <w:r>
        <w:rPr>
          <w:rFonts w:ascii="Times New Roman" w:cs="Times New Roman" w:eastAsia="Times New Roman" w:hAnsi="Times New Roman"/>
          <w:b w:val="false"/>
          <w:bCs w:val="false"/>
          <w:sz w:val="22"/>
          <w:szCs w:val="22"/>
        </w:rPr>
        <w:t xml:space="preserve">) é incrementado a cada amostra adicionada e zerado a cada publicação no tópico </w:t>
      </w:r>
      <w:r>
        <w:rPr>
          <w:rFonts w:ascii="Consolas" w:cs="Consolas" w:eastAsia="Consolas" w:hAnsi="Consolas"/>
          <w:sz w:val="20"/>
          <w:szCs w:val="20"/>
        </w:rPr>
        <w:t xml:space="preserve">STATS.{controller_id}</w:t>
      </w:r>
      <w:r>
        <w:rPr>
          <w:rFonts w:ascii="Times New Roman" w:cs="Times New Roman" w:eastAsia="Times New Roman" w:hAnsi="Times New Roman"/>
          <w:b w:val="false"/>
          <w:bCs w:val="false"/>
          <w:sz w:val="22"/>
          <w:szCs w:val="22"/>
        </w:rPr>
        <w:t xml:space="preserve">.</w:t>
      </w:r>
    </w:p>
    <w:p>
      <w:pPr>
        <w:pStyle w:val="Heading3"/>
        <w:spacing w:after="120" w:before="240"/>
      </w:pPr>
      <w:r>
        <w:rPr>
          <w:rFonts w:ascii="Times New Roman" w:cs="Times New Roman" w:eastAsia="Times New Roman" w:hAnsi="Times New Roman"/>
          <w:b w:val="false"/>
          <w:bCs w:val="false"/>
          <w:sz w:val="22"/>
          <w:szCs w:val="22"/>
        </w:rPr>
        <w:t xml:space="preserve">6.5 Exposição REST</w:t>
      </w:r>
    </w:p>
    <w:p>
      <w:pPr>
        <w:spacing w:after="160"/>
        <w:jc w:val="both"/>
      </w:pPr>
      <w:r>
        <w:rPr>
          <w:rFonts w:ascii="Times New Roman" w:cs="Times New Roman" w:eastAsia="Times New Roman" w:hAnsi="Times New Roman"/>
          <w:b w:val="false"/>
          <w:bCs w:val="false"/>
          <w:sz w:val="22"/>
          <w:szCs w:val="22"/>
        </w:rPr>
        <w:t xml:space="preserve">O router </w:t>
      </w:r>
      <w:r>
        <w:rPr>
          <w:rFonts w:ascii="Consolas" w:cs="Consolas" w:eastAsia="Consolas" w:hAnsi="Consolas"/>
          <w:sz w:val="20"/>
          <w:szCs w:val="20"/>
        </w:rPr>
        <w:t xml:space="preserve">packages/smart_pid_core/src/smart_pid_core/adapters/inbound/api/routers/stats.py</w:t>
      </w:r>
      <w:r>
        <w:rPr>
          <w:rFonts w:ascii="Times New Roman" w:cs="Times New Roman" w:eastAsia="Times New Roman" w:hAnsi="Times New Roman"/>
          <w:b w:val="false"/>
          <w:bCs w:val="false"/>
          <w:sz w:val="22"/>
          <w:szCs w:val="22"/>
        </w:rPr>
        <w:t xml:space="preserve"> expõe dois endpoints, ambos autenticados via </w:t>
      </w:r>
      <w:r>
        <w:rPr>
          <w:rFonts w:ascii="Consolas" w:cs="Consolas" w:eastAsia="Consolas" w:hAnsi="Consolas"/>
          <w:sz w:val="20"/>
          <w:szCs w:val="20"/>
        </w:rPr>
        <w:t xml:space="preserve">require_user</w:t>
      </w:r>
      <w:r>
        <w:rPr>
          <w:rFonts w:ascii="Times New Roman" w:cs="Times New Roman" w:eastAsia="Times New Roman" w:hAnsi="Times New Roman"/>
          <w:b w:val="false"/>
          <w:bCs w:val="false"/>
          <w:sz w:val="22"/>
          <w:szCs w:val="22"/>
        </w:rPr>
        <w:t xml:space="preserve">:</w:t>
      </w:r>
    </w:p>
    <w:p>
      <w:pPr>
        <w:pStyle w:val="ListParagraph"/>
        <w:numPr>
          <w:ilvl w:val="0"/>
          <w:numId w:val="1"/>
        </w:numPr>
        <w:spacing w:after="80"/>
        <w:jc w:val="both"/>
      </w:pPr>
      <w:r>
        <w:rPr>
          <w:rFonts w:ascii="Consolas" w:cs="Consolas" w:eastAsia="Consolas" w:hAnsi="Consolas"/>
          <w:sz w:val="20"/>
          <w:szCs w:val="20"/>
        </w:rPr>
        <w:t xml:space="preserve">GET /stats</w:t>
      </w:r>
      <w:r>
        <w:rPr>
          <w:rFonts w:ascii="Times New Roman" w:cs="Times New Roman" w:eastAsia="Times New Roman" w:hAnsi="Times New Roman"/>
          <w:b w:val="false"/>
          <w:bCs w:val="false"/>
          <w:sz w:val="22"/>
          <w:szCs w:val="22"/>
        </w:rPr>
        <w:t xml:space="preserve"> (linhas 18–28): retorna </w:t>
      </w:r>
      <w:r>
        <w:rPr>
          <w:rFonts w:ascii="Consolas" w:cs="Consolas" w:eastAsia="Consolas" w:hAnsi="Consolas"/>
          <w:sz w:val="20"/>
          <w:szCs w:val="20"/>
        </w:rPr>
        <w:t xml:space="preserve">list[StatsResponse]</w:t>
      </w:r>
      <w:r>
        <w:rPr>
          <w:rFonts w:ascii="Times New Roman" w:cs="Times New Roman" w:eastAsia="Times New Roman" w:hAnsi="Times New Roman"/>
          <w:b w:val="false"/>
          <w:bCs w:val="false"/>
          <w:sz w:val="22"/>
          <w:szCs w:val="22"/>
        </w:rPr>
        <w:t xml:space="preserve"> com o snapshot corrente de </w:t>
      </w:r>
      <w:r>
        <w:rPr>
          <w:rFonts w:ascii="Times New Roman" w:cs="Times New Roman" w:eastAsia="Times New Roman" w:hAnsi="Times New Roman"/>
          <w:b/>
          <w:bCs/>
          <w:sz w:val="22"/>
          <w:szCs w:val="22"/>
        </w:rPr>
        <w:t xml:space="preserve">todos</w:t>
      </w:r>
      <w:r>
        <w:rPr>
          <w:rFonts w:ascii="Times New Roman" w:cs="Times New Roman" w:eastAsia="Times New Roman" w:hAnsi="Times New Roman"/>
          <w:b w:val="false"/>
          <w:bCs w:val="false"/>
          <w:sz w:val="22"/>
          <w:szCs w:val="22"/>
        </w:rPr>
        <w:t xml:space="preserve"> os controladores que possuem um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ativo (itera </w:t>
      </w:r>
      <w:r>
        <w:rPr>
          <w:rFonts w:ascii="Consolas" w:cs="Consolas" w:eastAsia="Consolas" w:hAnsi="Consolas"/>
          <w:sz w:val="20"/>
          <w:szCs w:val="20"/>
        </w:rPr>
        <w:t xml:space="preserve">stats_workers.values()</w:t>
      </w:r>
      <w:r>
        <w:rPr>
          <w:rFonts w:ascii="Times New Roman" w:cs="Times New Roman" w:eastAsia="Times New Roman" w:hAnsi="Times New Roman"/>
          <w:b w:val="false"/>
          <w:bCs w:val="false"/>
          <w:sz w:val="22"/>
          <w:szCs w:val="22"/>
        </w:rPr>
        <w:t xml:space="preserve">, chamando </w:t>
      </w:r>
      <w:r>
        <w:rPr>
          <w:rFonts w:ascii="Consolas" w:cs="Consolas" w:eastAsia="Consolas" w:hAnsi="Consolas"/>
          <w:sz w:val="20"/>
          <w:szCs w:val="20"/>
        </w:rPr>
        <w:t xml:space="preserve">get_current_stats()</w:t>
      </w:r>
      <w:r>
        <w:rPr>
          <w:rFonts w:ascii="Times New Roman" w:cs="Times New Roman" w:eastAsia="Times New Roman" w:hAnsi="Times New Roman"/>
          <w:b w:val="false"/>
          <w:bCs w:val="false"/>
          <w:sz w:val="22"/>
          <w:szCs w:val="22"/>
        </w:rPr>
        <w:t xml:space="preserve"> em cada worker).</w:t>
      </w:r>
    </w:p>
    <w:p>
      <w:pPr>
        <w:pStyle w:val="ListParagraph"/>
        <w:numPr>
          <w:ilvl w:val="0"/>
          <w:numId w:val="1"/>
        </w:numPr>
        <w:spacing w:after="80"/>
        <w:jc w:val="both"/>
      </w:pPr>
      <w:r>
        <w:rPr>
          <w:rFonts w:ascii="Consolas" w:cs="Consolas" w:eastAsia="Consolas" w:hAnsi="Consolas"/>
          <w:sz w:val="20"/>
          <w:szCs w:val="20"/>
        </w:rPr>
        <w:t xml:space="preserve">GET /{controller_id}/stats</w:t>
      </w:r>
      <w:r>
        <w:rPr>
          <w:rFonts w:ascii="Times New Roman" w:cs="Times New Roman" w:eastAsia="Times New Roman" w:hAnsi="Times New Roman"/>
          <w:b w:val="false"/>
          <w:bCs w:val="false"/>
          <w:sz w:val="22"/>
          <w:szCs w:val="22"/>
        </w:rPr>
        <w:t xml:space="preserve"> (linhas 31–44): retorna </w:t>
      </w:r>
      <w:r>
        <w:rPr>
          <w:rFonts w:ascii="Consolas" w:cs="Consolas" w:eastAsia="Consolas" w:hAnsi="Consolas"/>
          <w:sz w:val="20"/>
          <w:szCs w:val="20"/>
        </w:rPr>
        <w:t xml:space="preserve">StatsResponse</w:t>
      </w:r>
      <w:r>
        <w:rPr>
          <w:rFonts w:ascii="Times New Roman" w:cs="Times New Roman" w:eastAsia="Times New Roman" w:hAnsi="Times New Roman"/>
          <w:b w:val="false"/>
          <w:bCs w:val="false"/>
          <w:sz w:val="22"/>
          <w:szCs w:val="22"/>
        </w:rPr>
        <w:t xml:space="preserve"> para um único controlador; responde </w:t>
      </w:r>
      <w:r>
        <w:rPr>
          <w:rFonts w:ascii="Consolas" w:cs="Consolas" w:eastAsia="Consolas" w:hAnsi="Consolas"/>
          <w:sz w:val="20"/>
          <w:szCs w:val="20"/>
        </w:rPr>
        <w:t xml:space="preserve">404 Not Found</w:t>
      </w:r>
      <w:r>
        <w:rPr>
          <w:rFonts w:ascii="Times New Roman" w:cs="Times New Roman" w:eastAsia="Times New Roman" w:hAnsi="Times New Roman"/>
          <w:b w:val="false"/>
          <w:bCs w:val="false"/>
          <w:sz w:val="22"/>
          <w:szCs w:val="22"/>
        </w:rPr>
        <w:t xml:space="preserve"> se não existir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registrado para o </w:t>
      </w:r>
      <w:r>
        <w:rPr>
          <w:rFonts w:ascii="Consolas" w:cs="Consolas" w:eastAsia="Consolas" w:hAnsi="Consolas"/>
          <w:sz w:val="20"/>
          <w:szCs w:val="20"/>
        </w:rPr>
        <w:t xml:space="preserve">controller_id</w:t>
      </w:r>
      <w:r>
        <w:rPr>
          <w:rFonts w:ascii="Times New Roman" w:cs="Times New Roman" w:eastAsia="Times New Roman" w:hAnsi="Times New Roman"/>
          <w:b w:val="false"/>
          <w:bCs w:val="false"/>
          <w:sz w:val="22"/>
          <w:szCs w:val="22"/>
        </w:rPr>
        <w:t xml:space="preserve">.</w:t>
      </w:r>
    </w:p>
    <w:p>
      <w:pPr>
        <w:spacing w:after="160"/>
        <w:jc w:val="both"/>
      </w:pPr>
      <w:r>
        <w:rPr>
          <w:rFonts w:ascii="Times New Roman" w:cs="Times New Roman" w:eastAsia="Times New Roman" w:hAnsi="Times New Roman"/>
          <w:b w:val="false"/>
          <w:bCs w:val="false"/>
          <w:sz w:val="22"/>
          <w:szCs w:val="22"/>
        </w:rPr>
        <w:t xml:space="preserve">Ambos constroem a resposta diretamente de </w:t>
      </w:r>
      <w:r>
        <w:rPr>
          <w:rFonts w:ascii="Consolas" w:cs="Consolas" w:eastAsia="Consolas" w:hAnsi="Consolas"/>
          <w:sz w:val="20"/>
          <w:szCs w:val="20"/>
        </w:rPr>
        <w:t xml:space="preserve">worker.get_current_stats()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stats_worker.py:106–135</w:t>
      </w:r>
      <w:r>
        <w:rPr>
          <w:rFonts w:ascii="Times New Roman" w:cs="Times New Roman" w:eastAsia="Times New Roman" w:hAnsi="Times New Roman"/>
          <w:b w:val="false"/>
          <w:bCs w:val="false"/>
          <w:sz w:val="22"/>
          <w:szCs w:val="22"/>
        </w:rPr>
        <w:t xml:space="preserve">), desempacotado (</w:t>
      </w:r>
      <w:r>
        <w:rPr>
          <w:rFonts w:ascii="Consolas" w:cs="Consolas" w:eastAsia="Consolas" w:hAnsi="Consolas"/>
          <w:sz w:val="20"/>
          <w:szCs w:val="20"/>
        </w:rPr>
        <w:t xml:space="preserve">**data</w:t>
      </w:r>
      <w:r>
        <w:rPr>
          <w:rFonts w:ascii="Times New Roman" w:cs="Times New Roman" w:eastAsia="Times New Roman" w:hAnsi="Times New Roman"/>
          <w:b w:val="false"/>
          <w:bCs w:val="false"/>
          <w:sz w:val="22"/>
          <w:szCs w:val="22"/>
        </w:rPr>
        <w:t xml:space="preserve">) no construtor de </w:t>
      </w:r>
      <w:r>
        <w:rPr>
          <w:rFonts w:ascii="Consolas" w:cs="Consolas" w:eastAsia="Consolas" w:hAnsi="Consolas"/>
          <w:sz w:val="20"/>
          <w:szCs w:val="20"/>
        </w:rPr>
        <w:t xml:space="preserve">StatsResponse</w:t>
      </w:r>
      <w:r>
        <w:rPr>
          <w:rFonts w:ascii="Times New Roman" w:cs="Times New Roman" w:eastAsia="Times New Roman" w:hAnsi="Times New Roman"/>
          <w:b w:val="false"/>
          <w:bCs w:val="false"/>
          <w:sz w:val="22"/>
          <w:szCs w:val="22"/>
        </w:rPr>
        <w:t xml:space="preserve">.</w:t>
      </w:r>
    </w:p>
    <w:p>
      <w:pPr>
        <w:spacing w:after="160"/>
        <w:jc w:val="both"/>
      </w:pPr>
      <w:r>
        <w:rPr>
          <w:rFonts w:ascii="Consolas" w:cs="Consolas" w:eastAsia="Consolas" w:hAnsi="Consolas"/>
          <w:sz w:val="20"/>
          <w:szCs w:val="20"/>
        </w:rPr>
        <w:t xml:space="preserve">StatsResponse</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packages/smart_pid_domain/src/smart_pid_domain/dtos/ai.py:14–35</w:t>
      </w:r>
      <w:r>
        <w:rPr>
          <w:rFonts w:ascii="Times New Roman" w:cs="Times New Roman" w:eastAsia="Times New Roman" w:hAnsi="Times New Roman"/>
          <w:b w:val="false"/>
          <w:bCs w:val="false"/>
          <w:sz w:val="22"/>
          <w:szCs w:val="22"/>
        </w:rPr>
        <w:t xml:space="preserve">) expõe os seguintes campos:</w:t>
      </w:r>
    </w:p>
    <w:p>
      <w:pPr>
        <w:spacing w:after="160"/>
        <w:jc w:val="both"/>
      </w:pPr>
      <w:r>
        <w:rPr>
          <w:rFonts w:ascii="Consolas" w:cs="Consolas" w:eastAsia="Consolas" w:hAnsi="Consolas"/>
          <w:sz w:val="20"/>
          <w:szCs w:val="20"/>
        </w:rPr>
        <w:t xml:space="preserve">controller_id</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iae</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itae</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ise</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mse</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std_dev</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total_variation</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variability_sp</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variability_range</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mean_abs_error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pk_pk_error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reversals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zero_crossings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recent_pk_pk_error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recent_reversals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tv_per_sample</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osc</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sample_count</w:t>
      </w:r>
      <w:r>
        <w:rPr>
          <w:rFonts w:ascii="Times New Roman" w:cs="Times New Roman" w:eastAsia="Times New Roman" w:hAnsi="Times New Roman"/>
          <w:b w:val="false"/>
          <w:bCs w:val="false"/>
          <w:sz w:val="22"/>
          <w:szCs w:val="22"/>
        </w:rPr>
        <w:t xml:space="preserve">.</w:t>
      </w:r>
    </w:p>
    <w:p>
      <w:pPr>
        <w:spacing w:after="160"/>
        <w:jc w:val="both"/>
      </w:pPr>
      <w:r>
        <w:rPr>
          <w:rFonts w:ascii="Times New Roman" w:cs="Times New Roman" w:eastAsia="Times New Roman" w:hAnsi="Times New Roman"/>
          <w:b w:val="false"/>
          <w:bCs w:val="false"/>
          <w:sz w:val="22"/>
          <w:szCs w:val="22"/>
        </w:rPr>
        <w:t xml:space="preserve">O comentário em </w:t>
      </w:r>
      <w:r>
        <w:rPr>
          <w:rFonts w:ascii="Consolas" w:cs="Consolas" w:eastAsia="Consolas" w:hAnsi="Consolas"/>
          <w:sz w:val="20"/>
          <w:szCs w:val="20"/>
        </w:rPr>
        <w:t xml:space="preserve">dtos/ai.py:24–26</w:t>
      </w:r>
      <w:r>
        <w:rPr>
          <w:rFonts w:ascii="Times New Roman" w:cs="Times New Roman" w:eastAsia="Times New Roman" w:hAnsi="Times New Roman"/>
          <w:b w:val="false"/>
          <w:bCs w:val="false"/>
          <w:sz w:val="22"/>
          <w:szCs w:val="22"/>
        </w:rPr>
        <w:t xml:space="preserve"> documenta explicitamente que o bloco de campos "brutos" — </w:t>
      </w:r>
      <w:r>
        <w:rPr>
          <w:rFonts w:ascii="Consolas" w:cs="Consolas" w:eastAsia="Consolas" w:hAnsi="Consolas"/>
          <w:sz w:val="20"/>
          <w:szCs w:val="20"/>
        </w:rPr>
        <w:t xml:space="preserve">mean_abs_error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pk_pk_error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reversals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zero_crossings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recent_pk_pk_error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recent_reversals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tv_per_sample</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osc</w:t>
      </w:r>
      <w:r>
        <w:rPr>
          <w:rFonts w:ascii="Times New Roman" w:cs="Times New Roman" w:eastAsia="Times New Roman" w:hAnsi="Times New Roman"/>
          <w:b w:val="false"/>
          <w:bCs w:val="false"/>
          <w:sz w:val="22"/>
          <w:szCs w:val="22"/>
        </w:rPr>
        <w:t xml:space="preserve"> — existe "para inspeção ao vivo na IHM, de modo que o operador veja por que OSC está (ou não está) disparando": são exatamente os números brutos que o detector de oscilação do motor fuzzy consome (seção 6.6), publicados sem pós-processamento adicional, para que o operador não precise confiar cegamente na decisão do motor.</w:t>
      </w:r>
    </w:p>
    <w:p>
      <w:pPr>
        <w:spacing w:after="160"/>
        <w:jc w:val="both"/>
      </w:pPr>
      <w:r>
        <w:rPr>
          <w:rFonts w:ascii="Times New Roman" w:cs="Times New Roman" w:eastAsia="Times New Roman" w:hAnsi="Times New Roman"/>
          <w:b w:val="false"/>
          <w:bCs w:val="false"/>
          <w:sz w:val="22"/>
          <w:szCs w:val="22"/>
        </w:rPr>
        <w:t xml:space="preserve">Nota de rastreabilidade: </w:t>
      </w:r>
      <w:r>
        <w:rPr>
          <w:rFonts w:ascii="Consolas" w:cs="Consolas" w:eastAsia="Consolas" w:hAnsi="Consolas"/>
          <w:sz w:val="20"/>
          <w:szCs w:val="20"/>
        </w:rPr>
        <w:t xml:space="preserve">get_current_stats()</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stats_worker.py:106–135</w:t>
      </w:r>
      <w:r>
        <w:rPr>
          <w:rFonts w:ascii="Times New Roman" w:cs="Times New Roman" w:eastAsia="Times New Roman" w:hAnsi="Times New Roman"/>
          <w:b w:val="false"/>
          <w:bCs w:val="false"/>
          <w:sz w:val="22"/>
          <w:szCs w:val="22"/>
        </w:rPr>
        <w:t xml:space="preserve">) também calcula </w:t>
      </w:r>
      <w:r>
        <w:rPr>
          <w:rFonts w:ascii="Consolas" w:cs="Consolas" w:eastAsia="Consolas" w:hAnsi="Consolas"/>
          <w:sz w:val="20"/>
          <w:szCs w:val="20"/>
        </w:rPr>
        <w:t xml:space="preserve">osc_sample_count</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sp_pk_pk</w:t>
      </w:r>
      <w:r>
        <w:rPr>
          <w:rFonts w:ascii="Times New Roman" w:cs="Times New Roman" w:eastAsia="Times New Roman" w:hAnsi="Times New Roman"/>
          <w:b w:val="false"/>
          <w:bCs w:val="false"/>
          <w:sz w:val="22"/>
          <w:szCs w:val="22"/>
        </w:rPr>
        <w:t xml:space="preserve"> (linhas 133–134) — usados internamente pelo motor fuzzy via o snapshot ZeroMQ </w:t>
      </w:r>
      <w:r>
        <w:rPr>
          <w:rFonts w:ascii="Consolas" w:cs="Consolas" w:eastAsia="Consolas" w:hAnsi="Consolas"/>
          <w:sz w:val="20"/>
          <w:szCs w:val="20"/>
        </w:rPr>
        <w:t xml:space="preserve">STATS.{controller_id}</w:t>
      </w:r>
      <w:r>
        <w:rPr>
          <w:rFonts w:ascii="Times New Roman" w:cs="Times New Roman" w:eastAsia="Times New Roman" w:hAnsi="Times New Roman"/>
          <w:b w:val="false"/>
          <w:bCs w:val="false"/>
          <w:sz w:val="22"/>
          <w:szCs w:val="22"/>
        </w:rPr>
        <w:t xml:space="preserve"> — mas esses dois campos </w:t>
      </w:r>
      <w:r>
        <w:rPr>
          <w:rFonts w:ascii="Times New Roman" w:cs="Times New Roman" w:eastAsia="Times New Roman" w:hAnsi="Times New Roman"/>
          <w:b/>
          <w:bCs/>
          <w:sz w:val="22"/>
          <w:szCs w:val="22"/>
        </w:rPr>
        <w:t xml:space="preserve">não</w:t>
      </w:r>
      <w:r>
        <w:rPr>
          <w:rFonts w:ascii="Times New Roman" w:cs="Times New Roman" w:eastAsia="Times New Roman" w:hAnsi="Times New Roman"/>
          <w:b w:val="false"/>
          <w:bCs w:val="false"/>
          <w:sz w:val="22"/>
          <w:szCs w:val="22"/>
        </w:rPr>
        <w:t xml:space="preserve"> aparecem em </w:t>
      </w:r>
      <w:r>
        <w:rPr>
          <w:rFonts w:ascii="Consolas" w:cs="Consolas" w:eastAsia="Consolas" w:hAnsi="Consolas"/>
          <w:sz w:val="20"/>
          <w:szCs w:val="20"/>
        </w:rPr>
        <w:t xml:space="preserve">StatsResponse</w:t>
      </w:r>
      <w:r>
        <w:rPr>
          <w:rFonts w:ascii="Times New Roman" w:cs="Times New Roman" w:eastAsia="Times New Roman" w:hAnsi="Times New Roman"/>
          <w:b w:val="false"/>
          <w:bCs w:val="false"/>
          <w:sz w:val="22"/>
          <w:szCs w:val="22"/>
        </w:rPr>
        <w:t xml:space="preserve">; por padrão o Pydantic descarta chaves do dicionário que não correspondem a um campo do modelo, portanto </w:t>
      </w:r>
      <w:r>
        <w:rPr>
          <w:rFonts w:ascii="Consolas" w:cs="Consolas" w:eastAsia="Consolas" w:hAnsi="Consolas"/>
          <w:sz w:val="20"/>
          <w:szCs w:val="20"/>
        </w:rPr>
        <w:t xml:space="preserve">osc_sample_count</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sp_pk_pk</w:t>
      </w:r>
      <w:r>
        <w:rPr>
          <w:rFonts w:ascii="Times New Roman" w:cs="Times New Roman" w:eastAsia="Times New Roman" w:hAnsi="Times New Roman"/>
          <w:b w:val="false"/>
          <w:bCs w:val="false"/>
          <w:sz w:val="22"/>
          <w:szCs w:val="22"/>
        </w:rPr>
        <w:t xml:space="preserve"> não são visíveis via REST, apenas no fluxo interno de mensageria consumido por </w:t>
      </w:r>
      <w:r>
        <w:rPr>
          <w:rFonts w:ascii="Consolas" w:cs="Consolas" w:eastAsia="Consolas" w:hAnsi="Consolas"/>
          <w:sz w:val="20"/>
          <w:szCs w:val="20"/>
        </w:rPr>
        <w:t xml:space="preserve">ai_worker.py</w:t>
      </w:r>
      <w:r>
        <w:rPr>
          <w:rFonts w:ascii="Times New Roman" w:cs="Times New Roman" w:eastAsia="Times New Roman" w:hAnsi="Times New Roman"/>
          <w:b w:val="false"/>
          <w:bCs w:val="false"/>
          <w:sz w:val="22"/>
          <w:szCs w:val="22"/>
        </w:rPr>
        <w:t xml:space="preserve">.</w:t>
      </w:r>
    </w:p>
    <w:p>
      <w:pPr>
        <w:pStyle w:val="Heading3"/>
        <w:spacing w:after="120" w:before="240"/>
      </w:pPr>
      <w:r>
        <w:rPr>
          <w:rFonts w:ascii="Times New Roman" w:cs="Times New Roman" w:eastAsia="Times New Roman" w:hAnsi="Times New Roman"/>
          <w:b w:val="false"/>
          <w:bCs w:val="false"/>
          <w:sz w:val="22"/>
          <w:szCs w:val="22"/>
        </w:rPr>
        <w:t xml:space="preserve">6.6 Tabela de mapeamento: indicador → objetivo de controle fuzzy</w:t>
      </w:r>
    </w:p>
    <w:tbl>
      <w:tblPr>
        <w:tblW w:type="dxa" w:w="9072"/>
        <w:tblBorders>
          <w:top w:val="single" w:color="8497B0" w:sz="4"/>
          <w:left w:val="single" w:color="8497B0" w:sz="4"/>
          <w:bottom w:val="single" w:color="8497B0" w:sz="4"/>
          <w:right w:val="single" w:color="8497B0" w:sz="4"/>
          <w:insideH w:val="single" w:color="D0D5DD" w:sz="2"/>
          <w:insideV w:val="single" w:color="D0D5DD" w:sz="2"/>
        </w:tblBorders>
      </w:tblPr>
      <w:tblGrid>
        <w:gridCol w:w="1135"/>
        <w:gridCol w:w="2646"/>
        <w:gridCol w:w="2646"/>
        <w:gridCol w:w="2646"/>
      </w:tblGrid>
      <w:tr>
        <w:trPr>
          <w:cantSplit/>
          <w:tblHeader/>
        </w:trPr>
        <w:tc>
          <w:tcPr>
            <w:tcW w:type="dxa" w:w="1135"/>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Objetivo (</w:t>
            </w:r>
            <w:r>
              <w:rPr>
                <w:rFonts w:ascii="Consolas" w:cs="Consolas" w:eastAsia="Consolas" w:hAnsi="Consolas"/>
                <w:b/>
                <w:bCs/>
                <w:color w:val="FFFFFF"/>
                <w:sz w:val="16"/>
                <w:szCs w:val="16"/>
              </w:rPr>
              <w:t xml:space="preserve">ControlObjective</w:t>
            </w:r>
            <w:r>
              <w:rPr>
                <w:rFonts w:ascii="Times New Roman" w:cs="Times New Roman" w:eastAsia="Times New Roman" w:hAnsi="Times New Roman"/>
                <w:b/>
                <w:bCs/>
                <w:color w:val="FFFFFF"/>
                <w:sz w:val="18"/>
                <w:szCs w:val="18"/>
              </w:rPr>
              <w:t xml:space="preserve">)</w:t>
            </w:r>
          </w:p>
        </w:tc>
        <w:tc>
          <w:tcPr>
            <w:tcW w:type="dxa" w:w="264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Consome snapshot do </w:t>
            </w:r>
            <w:r>
              <w:rPr>
                <w:rFonts w:ascii="Consolas" w:cs="Consolas" w:eastAsia="Consolas" w:hAnsi="Consolas"/>
                <w:b/>
                <w:bCs/>
                <w:color w:val="FFFFFF"/>
                <w:sz w:val="16"/>
                <w:szCs w:val="16"/>
              </w:rPr>
              <w:t xml:space="preserve">StatsWorker</w:t>
            </w:r>
            <w:r>
              <w:rPr>
                <w:rFonts w:ascii="Times New Roman" w:cs="Times New Roman" w:eastAsia="Times New Roman" w:hAnsi="Times New Roman"/>
                <w:b/>
                <w:bCs/>
                <w:color w:val="FFFFFF"/>
                <w:sz w:val="18"/>
                <w:szCs w:val="18"/>
              </w:rPr>
              <w:t xml:space="preserve">?</w:t>
            </w:r>
          </w:p>
        </w:tc>
        <w:tc>
          <w:tcPr>
            <w:tcW w:type="dxa" w:w="264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Indicadores utilizados</w:t>
            </w:r>
          </w:p>
        </w:tc>
        <w:tc>
          <w:tcPr>
            <w:tcW w:type="dxa" w:w="2646"/>
            <w:shd w:fill="1F3864"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Papel</w:t>
            </w:r>
          </w:p>
        </w:tc>
      </w:tr>
      <w:tr>
        <w:trPr>
          <w:cantSplit/>
        </w:trPr>
        <w:tc>
          <w:tcPr>
            <w:tcW w:type="dxa" w:w="1135"/>
            <w:tcMar>
              <w:top w:type="dxa" w:w="60"/>
              <w:left w:type="dxa" w:w="90"/>
              <w:bottom w:type="dxa" w:w="60"/>
              <w:right w:type="dxa" w:w="90"/>
            </w:tcMar>
            <w:vAlign w:val="center"/>
          </w:tcPr>
          <w:p>
            <w:r>
              <w:rPr>
                <w:rFonts w:ascii="Consolas" w:cs="Consolas" w:eastAsia="Consolas" w:hAnsi="Consolas"/>
                <w:sz w:val="16"/>
                <w:szCs w:val="16"/>
              </w:rPr>
              <w:t xml:space="preserve">SP_TRACKING</w:t>
            </w:r>
          </w:p>
        </w:tc>
        <w:tc>
          <w:tcPr>
            <w:tcW w:type="dxa" w:w="2646"/>
            <w:tcMar>
              <w:top w:type="dxa" w:w="60"/>
              <w:left w:type="dxa" w:w="90"/>
              <w:bottom w:type="dxa" w:w="60"/>
              <w:right w:type="dxa" w:w="90"/>
            </w:tcMar>
            <w:vAlign w:val="center"/>
          </w:tcPr>
          <w:p>
            <w:r>
              <w:rPr>
                <w:rFonts w:ascii="Times New Roman" w:cs="Times New Roman" w:eastAsia="Times New Roman" w:hAnsi="Times New Roman"/>
                <w:b/>
                <w:bCs/>
                <w:sz w:val="18"/>
                <w:szCs w:val="18"/>
              </w:rPr>
              <w:t xml:space="preserve">Sim</w:t>
            </w:r>
            <w:r>
              <w:rPr>
                <w:rFonts w:ascii="Times New Roman" w:cs="Times New Roman" w:eastAsia="Times New Roman" w:hAnsi="Times New Roman"/>
                <w:b w:val="false"/>
                <w:bCs w:val="false"/>
                <w:sz w:val="18"/>
                <w:szCs w:val="18"/>
              </w:rPr>
              <w:t xml:space="preserve">, integralmente, via </w:t>
            </w:r>
            <w:r>
              <w:rPr>
                <w:rFonts w:ascii="Consolas" w:cs="Consolas" w:eastAsia="Consolas" w:hAnsi="Consolas"/>
                <w:sz w:val="16"/>
                <w:szCs w:val="16"/>
              </w:rPr>
              <w:t xml:space="preserve">compute_adjustment_from_stats</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fuzzy_engine_v2.py:302-381</w:t>
            </w:r>
            <w:r>
              <w:rPr>
                <w:rFonts w:ascii="Times New Roman" w:cs="Times New Roman" w:eastAsia="Times New Roman" w:hAnsi="Times New Roman"/>
                <w:b w:val="false"/>
                <w:bCs w:val="false"/>
                <w:sz w:val="18"/>
                <w:szCs w:val="18"/>
              </w:rPr>
              <w:t xml:space="preserve">)</w:t>
            </w:r>
          </w:p>
        </w:tc>
        <w:tc>
          <w:tcPr>
            <w:tcW w:type="dxa" w:w="2646"/>
            <w:tcMar>
              <w:top w:type="dxa" w:w="60"/>
              <w:left w:type="dxa" w:w="90"/>
              <w:bottom w:type="dxa" w:w="60"/>
              <w:right w:type="dxa" w:w="90"/>
            </w:tcMar>
            <w:vAlign w:val="center"/>
          </w:tcPr>
          <w:p>
            <w:r>
              <w:rPr>
                <w:rFonts w:ascii="Consolas" w:cs="Consolas" w:eastAsia="Consolas" w:hAnsi="Consolas"/>
                <w:sz w:val="16"/>
                <w:szCs w:val="16"/>
              </w:rPr>
              <w:t xml:space="preserve">mean_abs_error</w:t>
            </w:r>
            <w:r>
              <w:rPr>
                <w:rFonts w:ascii="Times New Roman" w:cs="Times New Roman" w:eastAsia="Times New Roman" w:hAnsi="Times New Roman"/>
                <w:b w:val="false"/>
                <w:bCs w:val="false"/>
                <w:sz w:val="18"/>
                <w:szCs w:val="18"/>
              </w:rPr>
              <w:t xml:space="preserve"> → </w:t>
            </w:r>
            <w:r>
              <w:rPr>
                <w:rFonts w:ascii="Consolas" w:cs="Consolas" w:eastAsia="Consolas" w:hAnsi="Consolas"/>
                <w:sz w:val="16"/>
                <w:szCs w:val="16"/>
              </w:rPr>
              <w:t xml:space="preserve">IAE</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recent_pk_pk_error</w:t>
            </w:r>
            <w:r>
              <w:rPr>
                <w:rFonts w:ascii="Times New Roman" w:cs="Times New Roman" w:eastAsia="Times New Roman" w:hAnsi="Times New Roman"/>
                <w:b w:val="false"/>
                <w:bCs w:val="false"/>
                <w:sz w:val="18"/>
                <w:szCs w:val="18"/>
              </w:rPr>
              <w:t xml:space="preserve"> + </w:t>
            </w:r>
            <w:r>
              <w:rPr>
                <w:rFonts w:ascii="Consolas" w:cs="Consolas" w:eastAsia="Consolas" w:hAnsi="Consolas"/>
                <w:sz w:val="16"/>
                <w:szCs w:val="16"/>
              </w:rPr>
              <w:t xml:space="preserve">reversals</w:t>
            </w:r>
            <w:r>
              <w:rPr>
                <w:rFonts w:ascii="Times New Roman" w:cs="Times New Roman" w:eastAsia="Times New Roman" w:hAnsi="Times New Roman"/>
                <w:b w:val="false"/>
                <w:bCs w:val="false"/>
                <w:sz w:val="18"/>
                <w:szCs w:val="18"/>
              </w:rPr>
              <w:t xml:space="preserve"> + </w:t>
            </w:r>
            <w:r>
              <w:rPr>
                <w:rFonts w:ascii="Consolas" w:cs="Consolas" w:eastAsia="Consolas" w:hAnsi="Consolas"/>
                <w:sz w:val="16"/>
                <w:szCs w:val="16"/>
              </w:rPr>
              <w:t xml:space="preserve">zero_crossings</w:t>
            </w:r>
            <w:r>
              <w:rPr>
                <w:rFonts w:ascii="Times New Roman" w:cs="Times New Roman" w:eastAsia="Times New Roman" w:hAnsi="Times New Roman"/>
                <w:b w:val="false"/>
                <w:bCs w:val="false"/>
                <w:sz w:val="18"/>
                <w:szCs w:val="18"/>
              </w:rPr>
              <w:t xml:space="preserve"> + </w:t>
            </w:r>
            <w:r>
              <w:rPr>
                <w:rFonts w:ascii="Consolas" w:cs="Consolas" w:eastAsia="Consolas" w:hAnsi="Consolas"/>
                <w:sz w:val="16"/>
                <w:szCs w:val="16"/>
              </w:rPr>
              <w:t xml:space="preserve">sp_pk_pk</w:t>
            </w:r>
            <w:r>
              <w:rPr>
                <w:rFonts w:ascii="Times New Roman" w:cs="Times New Roman" w:eastAsia="Times New Roman" w:hAnsi="Times New Roman"/>
                <w:b w:val="false"/>
                <w:bCs w:val="false"/>
                <w:sz w:val="18"/>
                <w:szCs w:val="18"/>
              </w:rPr>
              <w:t xml:space="preserve"> → </w:t>
            </w:r>
            <w:r>
              <w:rPr>
                <w:rFonts w:ascii="Consolas" w:cs="Consolas" w:eastAsia="Consolas" w:hAnsi="Consolas"/>
                <w:sz w:val="16"/>
                <w:szCs w:val="16"/>
              </w:rPr>
              <w:t xml:space="preserve">OSC</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tv_per_sample</w:t>
            </w:r>
            <w:r>
              <w:rPr>
                <w:rFonts w:ascii="Times New Roman" w:cs="Times New Roman" w:eastAsia="Times New Roman" w:hAnsi="Times New Roman"/>
                <w:b w:val="false"/>
                <w:bCs w:val="false"/>
                <w:sz w:val="18"/>
                <w:szCs w:val="18"/>
              </w:rPr>
              <w:t xml:space="preserve"> → </w:t>
            </w:r>
            <w:r>
              <w:rPr>
                <w:rFonts w:ascii="Consolas" w:cs="Consolas" w:eastAsia="Consolas" w:hAnsi="Consolas"/>
                <w:sz w:val="16"/>
                <w:szCs w:val="16"/>
              </w:rPr>
              <w:t xml:space="preserve">EFF</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osc_sample_count</w:t>
            </w:r>
            <w:r>
              <w:rPr>
                <w:rFonts w:ascii="Times New Roman" w:cs="Times New Roman" w:eastAsia="Times New Roman" w:hAnsi="Times New Roman"/>
                <w:b w:val="false"/>
                <w:bCs w:val="false"/>
                <w:sz w:val="18"/>
                <w:szCs w:val="18"/>
              </w:rPr>
              <w:t xml:space="preserve"> → gate de amostras mínimas (</w:t>
            </w:r>
            <w:r>
              <w:rPr>
                <w:rFonts w:ascii="Consolas" w:cs="Consolas" w:eastAsia="Consolas" w:hAnsi="Consolas"/>
                <w:sz w:val="16"/>
                <w:szCs w:val="16"/>
              </w:rPr>
              <w:t xml:space="preserve">osc_n &lt; self._MIN_OSC_SAMPLES</w:t>
            </w:r>
            <w:r>
              <w:rPr>
                <w:rFonts w:ascii="Times New Roman" w:cs="Times New Roman" w:eastAsia="Times New Roman" w:hAnsi="Times New Roman"/>
                <w:b w:val="false"/>
                <w:bCs w:val="false"/>
                <w:sz w:val="18"/>
                <w:szCs w:val="18"/>
              </w:rPr>
              <w:t xml:space="preserve"> → hold)</w:t>
            </w:r>
          </w:p>
        </w:tc>
        <w:tc>
          <w:tcPr>
            <w:tcW w:type="dxa" w:w="264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Único objetivo cujos três indicadores fuzzy de entrada (</w:t>
            </w:r>
            <w:r>
              <w:rPr>
                <w:rFonts w:ascii="Consolas" w:cs="Consolas" w:eastAsia="Consolas" w:hAnsi="Consolas"/>
                <w:sz w:val="16"/>
                <w:szCs w:val="16"/>
              </w:rPr>
              <w:t xml:space="preserve">IAE</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OSC</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EFF</w:t>
            </w:r>
            <w:r>
              <w:rPr>
                <w:rFonts w:ascii="Times New Roman" w:cs="Times New Roman" w:eastAsia="Times New Roman" w:hAnsi="Times New Roman"/>
                <w:b w:val="false"/>
                <w:bCs w:val="false"/>
                <w:sz w:val="18"/>
                <w:szCs w:val="18"/>
              </w:rPr>
              <w:t xml:space="preserve">) vêm inteiramente do </w:t>
            </w:r>
            <w:r>
              <w:rPr>
                <w:rFonts w:ascii="Consolas" w:cs="Consolas" w:eastAsia="Consolas" w:hAnsi="Consolas"/>
                <w:sz w:val="16"/>
                <w:szCs w:val="16"/>
              </w:rPr>
              <w:t xml:space="preserve">StatsCalculator</w:t>
            </w:r>
            <w:r>
              <w:rPr>
                <w:rFonts w:ascii="Times New Roman" w:cs="Times New Roman" w:eastAsia="Times New Roman" w:hAnsi="Times New Roman"/>
                <w:b w:val="false"/>
                <w:bCs w:val="false"/>
                <w:sz w:val="18"/>
                <w:szCs w:val="18"/>
              </w:rPr>
              <w:t xml:space="preserve"> — ver </w:t>
            </w:r>
            <w:r>
              <w:rPr>
                <w:rFonts w:ascii="Consolas" w:cs="Consolas" w:eastAsia="Consolas" w:hAnsi="Consolas"/>
                <w:sz w:val="16"/>
                <w:szCs w:val="16"/>
              </w:rPr>
              <w:t xml:space="preserve">fuzzy_engine_v2.py:317-376</w:t>
            </w:r>
          </w:p>
        </w:tc>
      </w:tr>
      <w:tr>
        <w:trPr>
          <w:cantSplit/>
        </w:trPr>
        <w:tc>
          <w:tcPr>
            <w:tcW w:type="dxa" w:w="1135"/>
            <w:tcMar>
              <w:top w:type="dxa" w:w="60"/>
              <w:left w:type="dxa" w:w="90"/>
              <w:bottom w:type="dxa" w:w="60"/>
              <w:right w:type="dxa" w:w="90"/>
            </w:tcMar>
            <w:vAlign w:val="center"/>
          </w:tcPr>
          <w:p>
            <w:r>
              <w:rPr>
                <w:rFonts w:ascii="Consolas" w:cs="Consolas" w:eastAsia="Consolas" w:hAnsi="Consolas"/>
                <w:sz w:val="16"/>
                <w:szCs w:val="16"/>
              </w:rPr>
              <w:t xml:space="preserve">DISTURBANCE_REJECTION</w:t>
            </w:r>
          </w:p>
        </w:tc>
        <w:tc>
          <w:tcPr>
            <w:tcW w:type="dxa" w:w="2646"/>
            <w:tcMar>
              <w:top w:type="dxa" w:w="60"/>
              <w:left w:type="dxa" w:w="90"/>
              <w:bottom w:type="dxa" w:w="60"/>
              <w:right w:type="dxa" w:w="90"/>
            </w:tcMar>
            <w:vAlign w:val="center"/>
          </w:tcPr>
          <w:p>
            <w:r>
              <w:rPr>
                <w:rFonts w:ascii="Times New Roman" w:cs="Times New Roman" w:eastAsia="Times New Roman" w:hAnsi="Times New Roman"/>
                <w:b/>
                <w:bCs/>
                <w:sz w:val="18"/>
                <w:szCs w:val="18"/>
              </w:rPr>
              <w:t xml:space="preserve">Sim, mas somente parcialmente</w:t>
            </w:r>
            <w:r>
              <w:rPr>
                <w:rFonts w:ascii="Times New Roman" w:cs="Times New Roman" w:eastAsia="Times New Roman" w:hAnsi="Times New Roman"/>
                <w:b w:val="false"/>
                <w:bCs w:val="false"/>
                <w:sz w:val="18"/>
                <w:szCs w:val="18"/>
              </w:rPr>
              <w:t xml:space="preserve"> — </w:t>
            </w:r>
            <w:r>
              <w:rPr>
                <w:rFonts w:ascii="Consolas" w:cs="Consolas" w:eastAsia="Consolas" w:hAnsi="Consolas"/>
                <w:sz w:val="16"/>
                <w:szCs w:val="16"/>
              </w:rPr>
              <w:t xml:space="preserve">compute_adjustment_from_stats</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fuzzy_engine_v2.py:847-876</w:t>
            </w:r>
            <w:r>
              <w:rPr>
                <w:rFonts w:ascii="Times New Roman" w:cs="Times New Roman" w:eastAsia="Times New Roman" w:hAnsi="Times New Roman"/>
                <w:b w:val="false"/>
                <w:bCs w:val="false"/>
                <w:sz w:val="18"/>
                <w:szCs w:val="18"/>
              </w:rPr>
              <w:t xml:space="preserve">)</w:t>
            </w:r>
          </w:p>
        </w:tc>
        <w:tc>
          <w:tcPr>
            <w:tcW w:type="dxa" w:w="2646"/>
            <w:tcMar>
              <w:top w:type="dxa" w:w="60"/>
              <w:left w:type="dxa" w:w="90"/>
              <w:bottom w:type="dxa" w:w="60"/>
              <w:right w:type="dxa" w:w="90"/>
            </w:tcMar>
            <w:vAlign w:val="center"/>
          </w:tcPr>
          <w:p>
            <w:r>
              <w:rPr>
                <w:rFonts w:ascii="Consolas" w:cs="Consolas" w:eastAsia="Consolas" w:hAnsi="Consolas"/>
                <w:sz w:val="16"/>
                <w:szCs w:val="16"/>
              </w:rPr>
              <w:t xml:space="preserve">recent_pk_pk_error</w:t>
            </w:r>
            <w:r>
              <w:rPr>
                <w:rFonts w:ascii="Times New Roman" w:cs="Times New Roman" w:eastAsia="Times New Roman" w:hAnsi="Times New Roman"/>
                <w:b w:val="false"/>
                <w:bCs w:val="false"/>
                <w:sz w:val="18"/>
                <w:szCs w:val="18"/>
              </w:rPr>
              <w:t xml:space="preserve">/</w:t>
            </w:r>
            <w:r>
              <w:rPr>
                <w:rFonts w:ascii="Consolas" w:cs="Consolas" w:eastAsia="Consolas" w:hAnsi="Consolas"/>
                <w:sz w:val="16"/>
                <w:szCs w:val="16"/>
              </w:rPr>
              <w:t xml:space="preserve">pk_pk_error</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reversals</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zero_crossings</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mean_abs_error</w:t>
            </w:r>
            <w:r>
              <w:rPr>
                <w:rFonts w:ascii="Times New Roman" w:cs="Times New Roman" w:eastAsia="Times New Roman" w:hAnsi="Times New Roman"/>
                <w:b w:val="false"/>
                <w:bCs w:val="false"/>
                <w:sz w:val="18"/>
                <w:szCs w:val="18"/>
              </w:rPr>
              <w:t xml:space="preserve"> → alimentam apenas </w:t>
            </w:r>
            <w:r>
              <w:rPr>
                <w:rFonts w:ascii="Consolas" w:cs="Consolas" w:eastAsia="Consolas" w:hAnsi="Consolas"/>
                <w:sz w:val="16"/>
                <w:szCs w:val="16"/>
              </w:rPr>
              <w:t xml:space="preserve">_osc_from_stats</w:t>
            </w:r>
            <w:r>
              <w:rPr>
                <w:rFonts w:ascii="Times New Roman" w:cs="Times New Roman" w:eastAsia="Times New Roman" w:hAnsi="Times New Roman"/>
                <w:b w:val="false"/>
                <w:bCs w:val="false"/>
                <w:sz w:val="18"/>
                <w:szCs w:val="18"/>
              </w:rPr>
              <w:t xml:space="preserve"> (</w:t>
            </w:r>
            <w:r>
              <w:rPr>
                <w:rFonts w:ascii="Consolas" w:cs="Consolas" w:eastAsia="Consolas" w:hAnsi="Consolas"/>
                <w:sz w:val="16"/>
                <w:szCs w:val="16"/>
              </w:rPr>
              <w:t xml:space="preserve">fuzzy_engine_v2.py:813-845</w:t>
            </w:r>
            <w:r>
              <w:rPr>
                <w:rFonts w:ascii="Times New Roman" w:cs="Times New Roman" w:eastAsia="Times New Roman" w:hAnsi="Times New Roman"/>
                <w:b w:val="false"/>
                <w:bCs w:val="false"/>
                <w:sz w:val="18"/>
                <w:szCs w:val="18"/>
              </w:rPr>
              <w:t xml:space="preserve">), que produz um indicador </w:t>
            </w:r>
            <w:r>
              <w:rPr>
                <w:rFonts w:ascii="Consolas" w:cs="Consolas" w:eastAsia="Consolas" w:hAnsi="Consolas"/>
                <w:sz w:val="16"/>
                <w:szCs w:val="16"/>
              </w:rPr>
              <w:t xml:space="preserve">OSC</w:t>
            </w:r>
            <w:r>
              <w:rPr>
                <w:rFonts w:ascii="Times New Roman" w:cs="Times New Roman" w:eastAsia="Times New Roman" w:hAnsi="Times New Roman"/>
                <w:b w:val="false"/>
                <w:bCs w:val="false"/>
                <w:sz w:val="18"/>
                <w:szCs w:val="18"/>
              </w:rPr>
              <w:t xml:space="preserve"> de sobreposição</w:t>
            </w:r>
          </w:p>
        </w:tc>
        <w:tc>
          <w:tcPr>
            <w:tcW w:type="dxa" w:w="264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O </w:t>
            </w:r>
            <w:r>
              <w:rPr>
                <w:rFonts w:ascii="Consolas" w:cs="Consolas" w:eastAsia="Consolas" w:hAnsi="Consolas"/>
                <w:sz w:val="16"/>
                <w:szCs w:val="16"/>
              </w:rPr>
              <w:t xml:space="preserve">OSC</w:t>
            </w:r>
            <w:r>
              <w:rPr>
                <w:rFonts w:ascii="Times New Roman" w:cs="Times New Roman" w:eastAsia="Times New Roman" w:hAnsi="Times New Roman"/>
                <w:b w:val="false"/>
                <w:bCs w:val="false"/>
                <w:sz w:val="18"/>
                <w:szCs w:val="18"/>
              </w:rPr>
              <w:t xml:space="preserve"> calculado a partir do snapshot </w:t>
            </w:r>
            <w:r>
              <w:rPr>
                <w:rFonts w:ascii="Times New Roman" w:cs="Times New Roman" w:eastAsia="Times New Roman" w:hAnsi="Times New Roman"/>
                <w:b/>
                <w:bCs/>
                <w:sz w:val="18"/>
                <w:szCs w:val="18"/>
              </w:rPr>
              <w:t xml:space="preserve">sobrepõe</w:t>
            </w:r>
            <w:r>
              <w:rPr>
                <w:rFonts w:ascii="Times New Roman" w:cs="Times New Roman" w:eastAsia="Times New Roman" w:hAnsi="Times New Roman"/>
                <w:b w:val="false"/>
                <w:bCs w:val="false"/>
                <w:sz w:val="18"/>
                <w:szCs w:val="18"/>
              </w:rPr>
              <w:t xml:space="preserve"> (override) a decisão pendente da máquina de estados de evento local quando confirma oscilação sustentada (</w:t>
            </w:r>
            <w:r>
              <w:rPr>
                <w:rFonts w:ascii="Consolas" w:cs="Consolas" w:eastAsia="Consolas" w:hAnsi="Consolas"/>
                <w:sz w:val="16"/>
                <w:szCs w:val="16"/>
              </w:rPr>
              <w:t xml:space="preserve">stats_osc &gt;= self._EVENT_OSC_LIMIT_CYCLE_THR</w:t>
            </w:r>
            <w:r>
              <w:rPr>
                <w:rFonts w:ascii="Times New Roman" w:cs="Times New Roman" w:eastAsia="Times New Roman" w:hAnsi="Times New Roman"/>
                <w:b w:val="false"/>
                <w:bCs w:val="false"/>
                <w:sz w:val="18"/>
                <w:szCs w:val="18"/>
              </w:rPr>
              <w:t xml:space="preserve">, linha 867); seus indicadores primários — </w:t>
            </w:r>
            <w:r>
              <w:rPr>
                <w:rFonts w:ascii="Consolas" w:cs="Consolas" w:eastAsia="Consolas" w:hAnsi="Consolas"/>
                <w:sz w:val="16"/>
                <w:szCs w:val="16"/>
              </w:rPr>
              <w:t xml:space="preserve">e_max</w:t>
            </w:r>
            <w:r>
              <w:rPr>
                <w:rFonts w:ascii="Times New Roman" w:cs="Times New Roman" w:eastAsia="Times New Roman" w:hAnsi="Times New Roman"/>
                <w:b w:val="false"/>
                <w:bCs w:val="false"/>
                <w:sz w:val="18"/>
                <w:szCs w:val="18"/>
              </w:rPr>
              <w:t xml:space="preserve"> (erro máximo do evento) e </w:t>
            </w:r>
            <w:r>
              <w:rPr>
                <w:rFonts w:ascii="Consolas" w:cs="Consolas" w:eastAsia="Consolas" w:hAnsi="Consolas"/>
                <w:sz w:val="16"/>
                <w:szCs w:val="16"/>
              </w:rPr>
              <w:t xml:space="preserve">t_rec</w:t>
            </w:r>
            <w:r>
              <w:rPr>
                <w:rFonts w:ascii="Times New Roman" w:cs="Times New Roman" w:eastAsia="Times New Roman" w:hAnsi="Times New Roman"/>
                <w:b w:val="false"/>
                <w:bCs w:val="false"/>
                <w:sz w:val="18"/>
                <w:szCs w:val="18"/>
              </w:rPr>
              <w:t xml:space="preserve"> (tempo de recuperação) — continuam vindo do </w:t>
            </w:r>
            <w:r>
              <w:rPr>
                <w:rFonts w:ascii="Times New Roman" w:cs="Times New Roman" w:eastAsia="Times New Roman" w:hAnsi="Times New Roman"/>
                <w:b/>
                <w:bCs/>
                <w:sz w:val="18"/>
                <w:szCs w:val="18"/>
              </w:rPr>
              <w:t xml:space="preserve">estado interno do evento</w:t>
            </w:r>
            <w:r>
              <w:rPr>
                <w:rFonts w:ascii="Times New Roman" w:cs="Times New Roman" w:eastAsia="Times New Roman" w:hAnsi="Times New Roman"/>
                <w:b w:val="false"/>
                <w:bCs w:val="false"/>
                <w:sz w:val="18"/>
                <w:szCs w:val="18"/>
              </w:rPr>
              <w:t xml:space="preserve"> (event state machine), não do </w:t>
            </w:r>
            <w:r>
              <w:rPr>
                <w:rFonts w:ascii="Consolas" w:cs="Consolas" w:eastAsia="Consolas" w:hAnsi="Consolas"/>
                <w:sz w:val="16"/>
                <w:szCs w:val="16"/>
              </w:rPr>
              <w:t xml:space="preserve">StatsWorker</w:t>
            </w:r>
          </w:p>
        </w:tc>
      </w:tr>
      <w:tr>
        <w:trPr>
          <w:cantSplit/>
        </w:trPr>
        <w:tc>
          <w:tcPr>
            <w:tcW w:type="dxa" w:w="1135"/>
            <w:tcMar>
              <w:top w:type="dxa" w:w="60"/>
              <w:left w:type="dxa" w:w="90"/>
              <w:bottom w:type="dxa" w:w="60"/>
              <w:right w:type="dxa" w:w="90"/>
            </w:tcMar>
            <w:vAlign w:val="center"/>
          </w:tcPr>
          <w:p>
            <w:r>
              <w:rPr>
                <w:rFonts w:ascii="Consolas" w:cs="Consolas" w:eastAsia="Consolas" w:hAnsi="Consolas"/>
                <w:sz w:val="16"/>
                <w:szCs w:val="16"/>
              </w:rPr>
              <w:t xml:space="preserve">SURGE_LEVEL</w:t>
            </w:r>
          </w:p>
        </w:tc>
        <w:tc>
          <w:tcPr>
            <w:tcW w:type="dxa" w:w="2646"/>
            <w:tcMar>
              <w:top w:type="dxa" w:w="60"/>
              <w:left w:type="dxa" w:w="90"/>
              <w:bottom w:type="dxa" w:w="60"/>
              <w:right w:type="dxa" w:w="90"/>
            </w:tcMar>
            <w:vAlign w:val="center"/>
          </w:tcPr>
          <w:p>
            <w:r>
              <w:rPr>
                <w:rFonts w:ascii="Times New Roman" w:cs="Times New Roman" w:eastAsia="Times New Roman" w:hAnsi="Times New Roman"/>
                <w:b/>
                <w:bCs/>
                <w:sz w:val="18"/>
                <w:szCs w:val="18"/>
              </w:rPr>
              <w:t xml:space="preserve">Não</w:t>
            </w:r>
            <w:r>
              <w:rPr>
                <w:rFonts w:ascii="Times New Roman" w:cs="Times New Roman" w:eastAsia="Times New Roman" w:hAnsi="Times New Roman"/>
                <w:b w:val="false"/>
                <w:bCs w:val="false"/>
                <w:sz w:val="18"/>
                <w:szCs w:val="18"/>
              </w:rPr>
              <w:t xml:space="preserve"> consome o snapshot do </w:t>
            </w:r>
            <w:r>
              <w:rPr>
                <w:rFonts w:ascii="Consolas" w:cs="Consolas" w:eastAsia="Consolas" w:hAnsi="Consolas"/>
                <w:sz w:val="16"/>
                <w:szCs w:val="16"/>
              </w:rPr>
              <w:t xml:space="preserve">StatsWorker</w:t>
            </w:r>
          </w:p>
        </w:tc>
        <w:tc>
          <w:tcPr>
            <w:tcW w:type="dxa" w:w="264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w:t>
            </w:r>
          </w:p>
        </w:tc>
        <w:tc>
          <w:tcPr>
            <w:tcW w:type="dxa" w:w="2646"/>
            <w:tcMar>
              <w:top w:type="dxa" w:w="60"/>
              <w:left w:type="dxa" w:w="90"/>
              <w:bottom w:type="dxa" w:w="60"/>
              <w:right w:type="dxa" w:w="90"/>
            </w:tcMar>
            <w:vAlign w:val="center"/>
          </w:tcPr>
          <w:p>
            <w:r>
              <w:rPr>
                <w:rFonts w:ascii="Times New Roman" w:cs="Times New Roman" w:eastAsia="Times New Roman" w:hAnsi="Times New Roman"/>
                <w:b w:val="false"/>
                <w:bCs w:val="false"/>
                <w:sz w:val="18"/>
                <w:szCs w:val="18"/>
              </w:rPr>
              <w:t xml:space="preserve">Usa sua própria janela por amostra (posição/derivada da posição/erro/variação total — </w:t>
            </w:r>
            <w:r>
              <w:rPr>
                <w:rFonts w:ascii="Consolas" w:cs="Consolas" w:eastAsia="Consolas" w:hAnsi="Consolas"/>
                <w:sz w:val="16"/>
                <w:szCs w:val="16"/>
              </w:rPr>
              <w:t xml:space="preserve">pos</w:t>
            </w:r>
            <w:r>
              <w:rPr>
                <w:rFonts w:ascii="Times New Roman" w:cs="Times New Roman" w:eastAsia="Times New Roman" w:hAnsi="Times New Roman"/>
                <w:b w:val="false"/>
                <w:bCs w:val="false"/>
                <w:sz w:val="18"/>
                <w:szCs w:val="18"/>
              </w:rPr>
              <w:t xml:space="preserve">/</w:t>
            </w:r>
            <w:r>
              <w:rPr>
                <w:rFonts w:ascii="Consolas" w:cs="Consolas" w:eastAsia="Consolas" w:hAnsi="Consolas"/>
                <w:sz w:val="16"/>
                <w:szCs w:val="16"/>
              </w:rPr>
              <w:t xml:space="preserve">dpos</w:t>
            </w:r>
            <w:r>
              <w:rPr>
                <w:rFonts w:ascii="Times New Roman" w:cs="Times New Roman" w:eastAsia="Times New Roman" w:hAnsi="Times New Roman"/>
                <w:b w:val="false"/>
                <w:bCs w:val="false"/>
                <w:sz w:val="18"/>
                <w:szCs w:val="18"/>
              </w:rPr>
              <w:t xml:space="preserve">/</w:t>
            </w:r>
            <w:r>
              <w:rPr>
                <w:rFonts w:ascii="Consolas" w:cs="Consolas" w:eastAsia="Consolas" w:hAnsi="Consolas"/>
                <w:sz w:val="16"/>
                <w:szCs w:val="16"/>
              </w:rPr>
              <w:t xml:space="preserve">err</w:t>
            </w:r>
            <w:r>
              <w:rPr>
                <w:rFonts w:ascii="Times New Roman" w:cs="Times New Roman" w:eastAsia="Times New Roman" w:hAnsi="Times New Roman"/>
                <w:b w:val="false"/>
                <w:bCs w:val="false"/>
                <w:sz w:val="18"/>
                <w:szCs w:val="18"/>
              </w:rPr>
              <w:t xml:space="preserve">/</w:t>
            </w:r>
            <w:r>
              <w:rPr>
                <w:rFonts w:ascii="Consolas" w:cs="Consolas" w:eastAsia="Consolas" w:hAnsi="Consolas"/>
                <w:sz w:val="16"/>
                <w:szCs w:val="16"/>
              </w:rPr>
              <w:t xml:space="preserve">tv</w:t>
            </w:r>
            <w:r>
              <w:rPr>
                <w:rFonts w:ascii="Times New Roman" w:cs="Times New Roman" w:eastAsia="Times New Roman" w:hAnsi="Times New Roman"/>
                <w:b w:val="false"/>
                <w:bCs w:val="false"/>
                <w:sz w:val="18"/>
                <w:szCs w:val="18"/>
              </w:rPr>
              <w:t xml:space="preserve">), alimentada amostra a amostra por </w:t>
            </w:r>
            <w:r>
              <w:rPr>
                <w:rFonts w:ascii="Consolas" w:cs="Consolas" w:eastAsia="Consolas" w:hAnsi="Consolas"/>
                <w:sz w:val="16"/>
                <w:szCs w:val="16"/>
              </w:rPr>
              <w:t xml:space="preserve">update_sample</w:t>
            </w:r>
          </w:p>
        </w:tc>
      </w:tr>
    </w:tbl>
    <w:p>
      <w:pPr>
        <w:spacing w:after="160"/>
        <w:jc w:val="both"/>
      </w:pPr>
      <w:r>
        <w:rPr>
          <w:rFonts w:ascii="Times New Roman" w:cs="Times New Roman" w:eastAsia="Times New Roman" w:hAnsi="Times New Roman"/>
          <w:b/>
          <w:bCs/>
          <w:sz w:val="22"/>
          <w:szCs w:val="22"/>
        </w:rPr>
        <w:t xml:space="preserve">Evidência de código para a linha </w:t>
      </w:r>
      <w:r>
        <w:rPr>
          <w:rFonts w:ascii="Consolas" w:cs="Consolas" w:eastAsia="Consolas" w:hAnsi="Consolas"/>
          <w:sz w:val="20"/>
          <w:szCs w:val="20"/>
        </w:rPr>
        <w:t xml:space="preserve">SURGE_LEVEL</w:t>
      </w:r>
      <w:r>
        <w:rPr>
          <w:rFonts w:ascii="Times New Roman" w:cs="Times New Roman" w:eastAsia="Times New Roman" w:hAnsi="Times New Roman"/>
          <w:b/>
          <w:bCs/>
          <w:sz w:val="22"/>
          <w:szCs w:val="22"/>
        </w:rPr>
        <w:t xml:space="preserve">:</w:t>
      </w:r>
      <w:r>
        <w:rPr>
          <w:rFonts w:ascii="Times New Roman" w:cs="Times New Roman" w:eastAsia="Times New Roman" w:hAnsi="Times New Roman"/>
          <w:b w:val="false"/>
          <w:bCs w:val="false"/>
          <w:sz w:val="22"/>
          <w:szCs w:val="22"/>
        </w:rPr>
        <w:t xml:space="preserve"> em </w:t>
      </w:r>
      <w:r>
        <w:rPr>
          <w:rFonts w:ascii="Consolas" w:cs="Consolas" w:eastAsia="Consolas" w:hAnsi="Consolas"/>
          <w:sz w:val="20"/>
          <w:szCs w:val="20"/>
        </w:rPr>
        <w:t xml:space="preserve">application/workers/ai_worker.py:855–867</w:t>
      </w:r>
      <w:r>
        <w:rPr>
          <w:rFonts w:ascii="Times New Roman" w:cs="Times New Roman" w:eastAsia="Times New Roman" w:hAnsi="Times New Roman"/>
          <w:b w:val="false"/>
          <w:bCs w:val="false"/>
          <w:sz w:val="22"/>
          <w:szCs w:val="22"/>
        </w:rPr>
        <w:t xml:space="preserve">, o </w:t>
      </w:r>
      <w:r>
        <w:rPr>
          <w:rFonts w:ascii="Consolas" w:cs="Consolas" w:eastAsia="Consolas" w:hAnsi="Consolas"/>
          <w:sz w:val="20"/>
          <w:szCs w:val="20"/>
        </w:rPr>
        <w:t xml:space="preserve">stats_aware</w:t>
      </w:r>
      <w:r>
        <w:rPr>
          <w:rFonts w:ascii="Times New Roman" w:cs="Times New Roman" w:eastAsia="Times New Roman" w:hAnsi="Times New Roman"/>
          <w:b w:val="false"/>
          <w:bCs w:val="false"/>
          <w:sz w:val="22"/>
          <w:szCs w:val="22"/>
        </w:rPr>
        <w:t xml:space="preserve"> check restringe o consumo do snapshot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self._engine.compute_adjustment_from_stats(...)</w:t>
      </w:r>
      <w:r>
        <w:rPr>
          <w:rFonts w:ascii="Times New Roman" w:cs="Times New Roman" w:eastAsia="Times New Roman" w:hAnsi="Times New Roman"/>
          <w:b w:val="false"/>
          <w:bCs w:val="false"/>
          <w:sz w:val="22"/>
          <w:szCs w:val="22"/>
        </w:rPr>
        <w:t xml:space="preserve">) exclusivamente a</w:t>
      </w:r>
    </w:p>
    <w:p>
      <w:pPr>
        <w:shd w:fill="F2F2F2" w:val="clear"/>
        <w:spacing w:after="160" w:before="80"/>
      </w:pPr>
      <w:r>
        <w:rPr>
          <w:rFonts w:ascii="Consolas" w:cs="Consolas" w:eastAsia="Consolas" w:hAnsi="Consolas"/>
          <w:sz w:val="18"/>
          <w:szCs w:val="18"/>
        </w:rPr>
        <w:t xml:space="preserve">stats_aware = self._ai_config.objective in (
    ControlObjective.SP_TRACKING,
    ControlObjective.DISTURBANCE_REJECTION,
)</w:t>
      </w:r>
    </w:p>
    <w:p>
      <w:pPr>
        <w:spacing w:after="160"/>
        <w:jc w:val="both"/>
      </w:pPr>
      <w:r>
        <w:rPr>
          <w:rFonts w:ascii="Consolas" w:cs="Consolas" w:eastAsia="Consolas" w:hAnsi="Consolas"/>
          <w:sz w:val="20"/>
          <w:szCs w:val="20"/>
        </w:rPr>
        <w:t xml:space="preserve">SURGE_LEVEL</w:t>
      </w:r>
      <w:r>
        <w:rPr>
          <w:rFonts w:ascii="Times New Roman" w:cs="Times New Roman" w:eastAsia="Times New Roman" w:hAnsi="Times New Roman"/>
          <w:b w:val="false"/>
          <w:bCs w:val="false"/>
          <w:sz w:val="22"/>
          <w:szCs w:val="22"/>
        </w:rPr>
        <w:t xml:space="preserve"> não pertence a essa tupla, portanto sempre cai no ramo </w:t>
      </w:r>
      <w:r>
        <w:rPr>
          <w:rFonts w:ascii="Consolas" w:cs="Consolas" w:eastAsia="Consolas" w:hAnsi="Consolas"/>
          <w:sz w:val="20"/>
          <w:szCs w:val="20"/>
        </w:rPr>
        <w:t xml:space="preserve">else</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ai_worker.py:876-881</w:t>
      </w:r>
      <w:r>
        <w:rPr>
          <w:rFonts w:ascii="Times New Roman" w:cs="Times New Roman" w:eastAsia="Times New Roman" w:hAnsi="Times New Roman"/>
          <w:b w:val="false"/>
          <w:bCs w:val="false"/>
          <w:sz w:val="22"/>
          <w:szCs w:val="22"/>
        </w:rPr>
        <w:t xml:space="preserve">), que chama </w:t>
      </w:r>
      <w:r>
        <w:rPr>
          <w:rFonts w:ascii="Consolas" w:cs="Consolas" w:eastAsia="Consolas" w:hAnsi="Consolas"/>
          <w:sz w:val="20"/>
          <w:szCs w:val="20"/>
        </w:rPr>
        <w:t xml:space="preserve">compute_adjustment</w:t>
      </w:r>
      <w:r>
        <w:rPr>
          <w:rFonts w:ascii="Times New Roman" w:cs="Times New Roman" w:eastAsia="Times New Roman" w:hAnsi="Times New Roman"/>
          <w:b w:val="false"/>
          <w:bCs w:val="false"/>
          <w:sz w:val="22"/>
          <w:szCs w:val="22"/>
        </w:rPr>
        <w:t xml:space="preserve"> (caminho "legado" por amostra, sem </w:t>
      </w:r>
      <w:r>
        <w:rPr>
          <w:rFonts w:ascii="Consolas" w:cs="Consolas" w:eastAsia="Consolas" w:hAnsi="Consolas"/>
          <w:sz w:val="20"/>
          <w:szCs w:val="20"/>
        </w:rPr>
        <w:t xml:space="preserve">stats</w:t>
      </w:r>
      <w:r>
        <w:rPr>
          <w:rFonts w:ascii="Times New Roman" w:cs="Times New Roman" w:eastAsia="Times New Roman" w:hAnsi="Times New Roman"/>
          <w:b w:val="false"/>
          <w:bCs w:val="false"/>
          <w:sz w:val="22"/>
          <w:szCs w:val="22"/>
        </w:rPr>
        <w:t xml:space="preserve">). Complementarmente, em </w:t>
      </w:r>
      <w:r>
        <w:rPr>
          <w:rFonts w:ascii="Consolas" w:cs="Consolas" w:eastAsia="Consolas" w:hAnsi="Consolas"/>
          <w:sz w:val="20"/>
          <w:szCs w:val="20"/>
        </w:rPr>
        <w:t xml:space="preserve">application/workers/ai_worker.py:1111-1131</w:t>
      </w:r>
      <w:r>
        <w:rPr>
          <w:rFonts w:ascii="Times New Roman" w:cs="Times New Roman" w:eastAsia="Times New Roman" w:hAnsi="Times New Roman"/>
          <w:b w:val="false"/>
          <w:bCs w:val="false"/>
          <w:sz w:val="22"/>
          <w:szCs w:val="22"/>
        </w:rPr>
        <w:t xml:space="preserve">, o comentário confirma que o estado por amostra (</w:t>
      </w:r>
      <w:r>
        <w:rPr>
          <w:rFonts w:ascii="Consolas" w:cs="Consolas" w:eastAsia="Consolas" w:hAnsi="Consolas"/>
          <w:sz w:val="20"/>
          <w:szCs w:val="20"/>
        </w:rPr>
        <w:t xml:space="preserve">update_sample</w:t>
      </w:r>
      <w:r>
        <w:rPr>
          <w:rFonts w:ascii="Times New Roman" w:cs="Times New Roman" w:eastAsia="Times New Roman" w:hAnsi="Times New Roman"/>
          <w:b w:val="false"/>
          <w:bCs w:val="false"/>
          <w:sz w:val="22"/>
          <w:szCs w:val="22"/>
        </w:rPr>
        <w:t xml:space="preserve">, chamando </w:t>
      </w:r>
      <w:r>
        <w:rPr>
          <w:rFonts w:ascii="Consolas" w:cs="Consolas" w:eastAsia="Consolas" w:hAnsi="Consolas"/>
          <w:sz w:val="20"/>
          <w:szCs w:val="20"/>
        </w:rPr>
        <w:t xml:space="preserve">error_frac</w:t>
      </w:r>
      <w:r>
        <w:rPr>
          <w:rFonts w:ascii="Times New Roman" w:cs="Times New Roman" w:eastAsia="Times New Roman" w:hAnsi="Times New Roman"/>
          <w:b w:val="false"/>
          <w:bCs w:val="false"/>
          <w:sz w:val="22"/>
          <w:szCs w:val="22"/>
        </w:rPr>
        <w:t xml:space="preserve">/</w:t>
      </w:r>
      <w:r>
        <w:rPr>
          <w:rFonts w:ascii="Consolas" w:cs="Consolas" w:eastAsia="Consolas" w:hAnsi="Consolas"/>
          <w:sz w:val="20"/>
          <w:szCs w:val="20"/>
        </w:rPr>
        <w:t xml:space="preserve">pv_frac</w:t>
      </w:r>
      <w:r>
        <w:rPr>
          <w:rFonts w:ascii="Times New Roman" w:cs="Times New Roman" w:eastAsia="Times New Roman" w:hAnsi="Times New Roman"/>
          <w:b w:val="false"/>
          <w:bCs w:val="false"/>
          <w:sz w:val="22"/>
          <w:szCs w:val="22"/>
        </w:rPr>
        <w:t xml:space="preserve">/</w:t>
      </w:r>
      <w:r>
        <w:rPr>
          <w:rFonts w:ascii="Consolas" w:cs="Consolas" w:eastAsia="Consolas" w:hAnsi="Consolas"/>
          <w:sz w:val="20"/>
          <w:szCs w:val="20"/>
        </w:rPr>
        <w:t xml:space="preserve">co_frac</w:t>
      </w:r>
      <w:r>
        <w:rPr>
          <w:rFonts w:ascii="Times New Roman" w:cs="Times New Roman" w:eastAsia="Times New Roman" w:hAnsi="Times New Roman"/>
          <w:b w:val="false"/>
          <w:bCs w:val="false"/>
          <w:sz w:val="22"/>
          <w:szCs w:val="22"/>
        </w:rPr>
        <w:t xml:space="preserve">) é alimentado "for DR / Surge Level engines only — they keep event state machines and PV/CO buffers. SP_TRACKING consumes StatsWorker snapshots... instead" (linhas 1111–1114), e o guard da linha 1118 exclui explicitamente </w:t>
      </w:r>
      <w:r>
        <w:rPr>
          <w:rFonts w:ascii="Consolas" w:cs="Consolas" w:eastAsia="Consolas" w:hAnsi="Consolas"/>
          <w:sz w:val="20"/>
          <w:szCs w:val="20"/>
        </w:rPr>
        <w:t xml:space="preserve">ControlObjective.SP_TRACKING</w:t>
      </w:r>
      <w:r>
        <w:rPr>
          <w:rFonts w:ascii="Times New Roman" w:cs="Times New Roman" w:eastAsia="Times New Roman" w:hAnsi="Times New Roman"/>
          <w:b w:val="false"/>
          <w:bCs w:val="false"/>
          <w:sz w:val="22"/>
          <w:szCs w:val="22"/>
        </w:rPr>
        <w:t xml:space="preserve"> desse caminho (</w:t>
      </w:r>
      <w:r>
        <w:rPr>
          <w:rFonts w:ascii="Consolas" w:cs="Consolas" w:eastAsia="Consolas" w:hAnsi="Consolas"/>
          <w:sz w:val="20"/>
          <w:szCs w:val="20"/>
        </w:rPr>
        <w:t xml:space="preserve">self._ai_config.objective != ControlObjective.SP_TRACKING</w:t>
      </w:r>
      <w:r>
        <w:rPr>
          <w:rFonts w:ascii="Times New Roman" w:cs="Times New Roman" w:eastAsia="Times New Roman" w:hAnsi="Times New Roman"/>
          <w:b w:val="false"/>
          <w:bCs w:val="false"/>
          <w:sz w:val="22"/>
          <w:szCs w:val="22"/>
        </w:rPr>
        <w:t xml:space="preserve">). Ou seja: SP_TRACKING é alimentado só pelo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DR e Surge Level são alimentados só por </w:t>
      </w:r>
      <w:r>
        <w:rPr>
          <w:rFonts w:ascii="Consolas" w:cs="Consolas" w:eastAsia="Consolas" w:hAnsi="Consolas"/>
          <w:sz w:val="20"/>
          <w:szCs w:val="20"/>
        </w:rPr>
        <w:t xml:space="preserve">update_sample</w:t>
      </w:r>
      <w:r>
        <w:rPr>
          <w:rFonts w:ascii="Times New Roman" w:cs="Times New Roman" w:eastAsia="Times New Roman" w:hAnsi="Times New Roman"/>
          <w:b w:val="false"/>
          <w:bCs w:val="false"/>
          <w:sz w:val="22"/>
          <w:szCs w:val="22"/>
        </w:rPr>
        <w:t xml:space="preserve"> por amostra — com a diferença de que DR adicionalmente lê o snapshot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(via </w:t>
      </w:r>
      <w:r>
        <w:rPr>
          <w:rFonts w:ascii="Consolas" w:cs="Consolas" w:eastAsia="Consolas" w:hAnsi="Consolas"/>
          <w:sz w:val="20"/>
          <w:szCs w:val="20"/>
        </w:rPr>
        <w:t xml:space="preserve">self._latest_stats</w:t>
      </w:r>
      <w:r>
        <w:rPr>
          <w:rFonts w:ascii="Times New Roman" w:cs="Times New Roman" w:eastAsia="Times New Roman" w:hAnsi="Times New Roman"/>
          <w:b w:val="false"/>
          <w:bCs w:val="false"/>
          <w:sz w:val="22"/>
          <w:szCs w:val="22"/>
        </w:rPr>
        <w:t xml:space="preserve">, linha 868-875) para sobrepor seu indicador </w:t>
      </w:r>
      <w:r>
        <w:rPr>
          <w:rFonts w:ascii="Consolas" w:cs="Consolas" w:eastAsia="Consolas" w:hAnsi="Consolas"/>
          <w:sz w:val="20"/>
          <w:szCs w:val="20"/>
        </w:rPr>
        <w:t xml:space="preserve">OSC</w:t>
      </w:r>
      <w:r>
        <w:rPr>
          <w:rFonts w:ascii="Times New Roman" w:cs="Times New Roman" w:eastAsia="Times New Roman" w:hAnsi="Times New Roman"/>
          <w:b w:val="false"/>
          <w:bCs w:val="false"/>
          <w:sz w:val="22"/>
          <w:szCs w:val="22"/>
        </w:rPr>
        <w:t xml:space="preserve">, enquanto Surge Level não lê o snapshot em nenhum ponto do seu caminho de decisão.</w:t>
      </w:r>
    </w:p>
    <w:p>
      <w:pPr>
        <w:pStyle w:val="Heading2"/>
        <w:spacing w:after="120" w:before="240"/>
      </w:pPr>
      <w:r>
        <w:rPr>
          <w:rFonts w:ascii="Times New Roman" w:cs="Times New Roman" w:eastAsia="Times New Roman" w:hAnsi="Times New Roman"/>
          <w:b w:val="false"/>
          <w:bCs w:val="false"/>
          <w:sz w:val="22"/>
          <w:szCs w:val="22"/>
        </w:rPr>
        <w:t xml:space="preserve">7. Discussão</w:t>
      </w:r>
    </w:p>
    <w:p>
      <w:pPr>
        <w:pStyle w:val="Heading3"/>
        <w:spacing w:after="120" w:before="240"/>
      </w:pPr>
      <w:r>
        <w:rPr>
          <w:rFonts w:ascii="Times New Roman" w:cs="Times New Roman" w:eastAsia="Times New Roman" w:hAnsi="Times New Roman"/>
          <w:b w:val="false"/>
          <w:bCs w:val="false"/>
          <w:sz w:val="22"/>
          <w:szCs w:val="22"/>
        </w:rPr>
        <w:t xml:space="preserve">7.1 Padrões de projeto recorrentes entre as três estratégias</w:t>
      </w:r>
    </w:p>
    <w:p>
      <w:pPr>
        <w:spacing w:after="160"/>
        <w:jc w:val="both"/>
      </w:pPr>
      <w:r>
        <w:rPr>
          <w:rFonts w:ascii="Times New Roman" w:cs="Times New Roman" w:eastAsia="Times New Roman" w:hAnsi="Times New Roman"/>
          <w:b w:val="false"/>
          <w:bCs w:val="false"/>
          <w:sz w:val="22"/>
          <w:szCs w:val="22"/>
        </w:rPr>
        <w:t xml:space="preserve">Apesar de cada estratégia consumir indicadores fisicamente distintos, quatro padrões de projeto se repetem nas três, o que sugere princípios de engenharia deliberados e não escolhas isoladas:</w:t>
      </w:r>
    </w:p>
    <w:p>
      <w:pPr>
        <w:spacing w:after="160"/>
        <w:jc w:val="both"/>
      </w:pPr>
      <w:r>
        <w:rPr>
          <w:rFonts w:ascii="Times New Roman" w:cs="Times New Roman" w:eastAsia="Times New Roman" w:hAnsi="Times New Roman"/>
          <w:b/>
          <w:bCs/>
          <w:sz w:val="22"/>
          <w:szCs w:val="22"/>
        </w:rPr>
        <w:t xml:space="preserve">Centros de saída assimétricos como gestão de risco.</w:t>
      </w:r>
      <w:r>
        <w:rPr>
          <w:rFonts w:ascii="Times New Roman" w:cs="Times New Roman" w:eastAsia="Times New Roman" w:hAnsi="Times New Roman"/>
          <w:b w:val="false"/>
          <w:bCs w:val="false"/>
          <w:sz w:val="22"/>
          <w:szCs w:val="22"/>
        </w:rPr>
        <w:t xml:space="preserve"> Em SP Tracking (Seção 3.5) e em Disturbance Rejection (Seção 4.8), os centros </w:t>
      </w:r>
      <w:r>
        <w:rPr>
          <w:rFonts w:ascii="Times New Roman" w:cs="Times New Roman" w:eastAsia="Times New Roman" w:hAnsi="Times New Roman"/>
          <w:b w:val="false"/>
          <w:bCs w:val="false"/>
          <w:sz w:val="22"/>
          <w:szCs w:val="22"/>
        </w:rPr>
        <w:t xml:space="preserve">singleton</w:t>
      </w:r>
      <w:r>
        <w:rPr>
          <w:rFonts w:ascii="Times New Roman" w:cs="Times New Roman" w:eastAsia="Times New Roman" w:hAnsi="Times New Roman"/>
          <w:b w:val="false"/>
          <w:bCs w:val="false"/>
          <w:sz w:val="22"/>
          <w:szCs w:val="22"/>
        </w:rPr>
        <w:t xml:space="preserve"> de redução de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têm magnitude sistematicamente menor que os de aumento — em SP Tracking, o maior centro de redução é </w:t>
      </w:r>
      <w:r>
        <w:rPr>
          <w:rFonts w:ascii="Cambria Math" w:cs="Cambria Math" w:eastAsia="Cambria Math" w:hAnsi="Cambria Math"/>
          <w:sz w:val="22"/>
          <w:szCs w:val="22"/>
        </w:rPr>
        <w:t xml:space="preserve">-0,35</w:t>
      </w:r>
      <w:r>
        <w:rPr>
          <w:rFonts w:ascii="Times New Roman" w:cs="Times New Roman" w:eastAsia="Times New Roman" w:hAnsi="Times New Roman"/>
          <w:b w:val="false"/>
          <w:bCs w:val="false"/>
          <w:sz w:val="22"/>
          <w:szCs w:val="22"/>
        </w:rPr>
        <w:t xml:space="preserve"> contra </w:t>
      </w:r>
      <w:r>
        <w:rPr>
          <w:rFonts w:ascii="Cambria Math" w:cs="Cambria Math" w:eastAsia="Cambria Math" w:hAnsi="Cambria Math"/>
          <w:sz w:val="22"/>
          <w:szCs w:val="22"/>
        </w:rPr>
        <w:t xml:space="preserve">+0,35</w:t>
      </w:r>
      <w:r>
        <w:rPr>
          <w:rFonts w:ascii="Times New Roman" w:cs="Times New Roman" w:eastAsia="Times New Roman" w:hAnsi="Times New Roman"/>
          <w:b w:val="false"/>
          <w:bCs w:val="false"/>
          <w:sz w:val="22"/>
          <w:szCs w:val="22"/>
        </w:rPr>
        <w:t xml:space="preserve"> de aumento (simétrico em módulo, mas a base de regras raramente atinge o extremo de redução); em Disturbance Rejection, a assimetria é explícita nos próprios valores: </w:t>
      </w:r>
      <w:r>
        <w:rPr>
          <w:rFonts w:ascii="Cambria Math" w:cs="Cambria Math" w:eastAsia="Cambria Math" w:hAnsi="Cambria Math"/>
          <w:sz w:val="22"/>
          <w:szCs w:val="22"/>
        </w:rPr>
        <w:t xml:space="preserve">-0,10</w:t>
      </w:r>
      <w:r>
        <w:rPr>
          <w:rFonts w:ascii="Times New Roman" w:cs="Times New Roman" w:eastAsia="Times New Roman" w:hAnsi="Times New Roman"/>
          <w:b w:val="false"/>
          <w:bCs w:val="false"/>
          <w:sz w:val="22"/>
          <w:szCs w:val="22"/>
        </w:rPr>
        <w:t xml:space="preserve"> contra </w:t>
      </w:r>
      <w:r>
        <w:rPr>
          <w:rFonts w:ascii="Cambria Math" w:cs="Cambria Math" w:eastAsia="Cambria Math" w:hAnsi="Cambria Math"/>
          <w:sz w:val="22"/>
          <w:szCs w:val="22"/>
        </w:rPr>
        <w:t xml:space="preserve">+0,40</w:t>
      </w:r>
      <w:r>
        <w:rPr>
          <w:rFonts w:ascii="Times New Roman" w:cs="Times New Roman" w:eastAsia="Times New Roman" w:hAnsi="Times New Roman"/>
          <w:b w:val="false"/>
          <w:bCs w:val="false"/>
          <w:sz w:val="22"/>
          <w:szCs w:val="22"/>
        </w:rPr>
        <w:t xml:space="preserve">. Os comentários do código-fonte documentam a razão em ambos os casos: reduzir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acelera o integrador e é a direção que pode levar a malha a um ciclo-limite; aumentar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apenas custa velocidade de resposta. O motor é deliberadamente enviesado para o lado seguro do espaço de decisão.</w:t>
      </w:r>
    </w:p>
    <w:p>
      <w:pPr>
        <w:spacing w:after="160"/>
        <w:jc w:val="both"/>
      </w:pPr>
      <w:r>
        <w:rPr>
          <w:rFonts w:ascii="Times New Roman" w:cs="Times New Roman" w:eastAsia="Times New Roman" w:hAnsi="Times New Roman"/>
          <w:b/>
          <w:bCs/>
          <w:sz w:val="22"/>
          <w:szCs w:val="22"/>
        </w:rPr>
        <w:t xml:space="preserve">A máscara de assentamento como tema recorrente.</w:t>
      </w:r>
      <w:r>
        <w:rPr>
          <w:rFonts w:ascii="Times New Roman" w:cs="Times New Roman" w:eastAsia="Times New Roman" w:hAnsi="Times New Roman"/>
          <w:b w:val="false"/>
          <w:bCs w:val="false"/>
          <w:sz w:val="22"/>
          <w:szCs w:val="22"/>
        </w:rPr>
        <w:t xml:space="preserve"> Tanto o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(Seção 6.2) quanto a estratégia SP Tracking em seu caminho de produção (Seção 3.2.2) implementam variações do mesmo princípio: uma transição de degrau de setpoint gera uma excursão de erro unilateral que </w:t>
      </w:r>
      <w:r>
        <w:rPr>
          <w:rFonts w:ascii="Times New Roman" w:cs="Times New Roman" w:eastAsia="Times New Roman" w:hAnsi="Times New Roman"/>
          <w:b/>
          <w:bCs/>
          <w:sz w:val="22"/>
          <w:szCs w:val="22"/>
        </w:rPr>
        <w:t xml:space="preserve">não</w:t>
      </w:r>
      <w:r>
        <w:rPr>
          <w:rFonts w:ascii="Times New Roman" w:cs="Times New Roman" w:eastAsia="Times New Roman" w:hAnsi="Times New Roman"/>
          <w:b w:val="false"/>
          <w:bCs w:val="false"/>
          <w:sz w:val="22"/>
          <w:szCs w:val="22"/>
        </w:rPr>
        <w:t xml:space="preserve"> deve ser confundida com oscilação sustentada. Ambas as implementações incluem, adicionalmente, uma salvaguarda contra o caso em que a própria máscara de assentamento cobre a janela inteira de amostras — nesse caso, o sistema opta por reportar ausência de evidência (posição de espera) em vez de interpretar o silêncio estrutural como estabilidade. Essa escolha é registrada explicitamente nos comentários de ambos os módulos como resposta a um defeito real observado em produção.</w:t>
      </w:r>
    </w:p>
    <w:p>
      <w:pPr>
        <w:spacing w:after="160"/>
        <w:jc w:val="both"/>
      </w:pPr>
      <w:r>
        <w:rPr>
          <w:rFonts w:ascii="Times New Roman" w:cs="Times New Roman" w:eastAsia="Times New Roman" w:hAnsi="Times New Roman"/>
          <w:b/>
          <w:bCs/>
          <w:sz w:val="22"/>
          <w:szCs w:val="22"/>
        </w:rPr>
        <w:t xml:space="preserve">Guardas de segurança crisp sobrepostas à inferência fuzzy.</w:t>
      </w:r>
      <w:r>
        <w:rPr>
          <w:rFonts w:ascii="Times New Roman" w:cs="Times New Roman" w:eastAsia="Times New Roman" w:hAnsi="Times New Roman"/>
          <w:b w:val="false"/>
          <w:bCs w:val="false"/>
          <w:sz w:val="22"/>
          <w:szCs w:val="22"/>
        </w:rPr>
        <w:t xml:space="preserve"> Em nenhuma das três estratégias a saída da base de regras fuzzy é a palavra final incondicional. Disturbance Rejection desvia eventos inteiros do caminho normal de cálculo para um caminho de amortecimento forçado sempre que detecta sobressinal ou ciclo-limite (Seção 4.3) — uma decisão binária, não fuzzy, tomada </w:t>
      </w:r>
      <w:r>
        <w:rPr>
          <w:rFonts w:ascii="Times New Roman" w:cs="Times New Roman" w:eastAsia="Times New Roman" w:hAnsi="Times New Roman"/>
          <w:b w:val="false"/>
          <w:bCs w:val="false"/>
          <w:sz w:val="22"/>
          <w:szCs w:val="22"/>
        </w:rPr>
        <w:t xml:space="preserve">antes</w:t>
      </w:r>
      <w:r>
        <w:rPr>
          <w:rFonts w:ascii="Times New Roman" w:cs="Times New Roman" w:eastAsia="Times New Roman" w:hAnsi="Times New Roman"/>
          <w:b w:val="false"/>
          <w:bCs w:val="false"/>
          <w:sz w:val="22"/>
          <w:szCs w:val="22"/>
        </w:rPr>
        <w:t xml:space="preserve"> da inferência. Surge Level aplica um portão de segurança explicitamente não-fuzzy </w:t>
      </w:r>
      <w:r>
        <w:rPr>
          <w:rFonts w:ascii="Times New Roman" w:cs="Times New Roman" w:eastAsia="Times New Roman" w:hAnsi="Times New Roman"/>
          <w:b w:val="false"/>
          <w:bCs w:val="false"/>
          <w:sz w:val="22"/>
          <w:szCs w:val="22"/>
        </w:rPr>
        <w:t xml:space="preserve">depois</w:t>
      </w:r>
      <w:r>
        <w:rPr>
          <w:rFonts w:ascii="Times New Roman" w:cs="Times New Roman" w:eastAsia="Times New Roman" w:hAnsi="Times New Roman"/>
          <w:b w:val="false"/>
          <w:bCs w:val="false"/>
          <w:sz w:val="22"/>
          <w:szCs w:val="22"/>
        </w:rPr>
        <w:t xml:space="preserve"> da inferência, sobre a taxa de variação da válvula (Seção 5.6), usando </w:t>
      </w:r>
      <w:r>
        <w:rPr>
          <w:rFonts w:ascii="Consolas" w:cs="Consolas" w:eastAsia="Consolas" w:hAnsi="Consolas"/>
          <w:sz w:val="20"/>
          <w:szCs w:val="20"/>
        </w:rPr>
        <w:t xml:space="preserve">max()</w:t>
      </w:r>
      <w:r>
        <w:rPr>
          <w:rFonts w:ascii="Times New Roman" w:cs="Times New Roman" w:eastAsia="Times New Roman" w:hAnsi="Times New Roman"/>
          <w:b w:val="false"/>
          <w:bCs w:val="false"/>
          <w:sz w:val="22"/>
          <w:szCs w:val="22"/>
        </w:rPr>
        <w:t xml:space="preserve"> para garantir que o portão apenas relaxe a malha, nunca a aperte. O padrão geral é: a lógica fuzzy governa o regime "normal" de operação, enquanto verificações determinísticas — mais simples de auditar e de provar corretas — protegem os regimes de risco elevado.</w:t>
      </w:r>
    </w:p>
    <w:p>
      <w:pPr>
        <w:spacing w:after="160"/>
        <w:jc w:val="both"/>
      </w:pPr>
      <w:r>
        <w:rPr>
          <w:rFonts w:ascii="Times New Roman" w:cs="Times New Roman" w:eastAsia="Times New Roman" w:hAnsi="Times New Roman"/>
          <w:b/>
          <w:bCs/>
          <w:sz w:val="22"/>
          <w:szCs w:val="22"/>
        </w:rPr>
        <w:t xml:space="preserve">Divisão entre indicadores de erro-orçamento e indicadores de forma cíclica.</w:t>
      </w:r>
      <w:r>
        <w:rPr>
          <w:rFonts w:ascii="Times New Roman" w:cs="Times New Roman" w:eastAsia="Times New Roman" w:hAnsi="Times New Roman"/>
          <w:b w:val="false"/>
          <w:bCs w:val="false"/>
          <w:sz w:val="22"/>
          <w:szCs w:val="22"/>
        </w:rPr>
        <w:t xml:space="preserve"> O </w:t>
      </w:r>
      <w:r>
        <w:rPr>
          <w:rFonts w:ascii="Consolas" w:cs="Consolas" w:eastAsia="Consolas" w:hAnsi="Consolas"/>
          <w:sz w:val="20"/>
          <w:szCs w:val="20"/>
        </w:rPr>
        <w:t xml:space="preserve">StatsCalculator</w:t>
      </w:r>
      <w:r>
        <w:rPr>
          <w:rFonts w:ascii="Times New Roman" w:cs="Times New Roman" w:eastAsia="Times New Roman" w:hAnsi="Times New Roman"/>
          <w:b w:val="false"/>
          <w:bCs w:val="false"/>
          <w:sz w:val="22"/>
          <w:szCs w:val="22"/>
        </w:rPr>
        <w:t xml:space="preserve"> (Seção 6) distingue sistematicamente entre métricas que orçam o erro acumulado independentemente da causa (IAE, ITAE, ISE, desvio-padrão — que </w:t>
      </w:r>
      <w:r>
        <w:rPr>
          <w:rFonts w:ascii="Times New Roman" w:cs="Times New Roman" w:eastAsia="Times New Roman" w:hAnsi="Times New Roman"/>
          <w:b/>
          <w:bCs/>
          <w:sz w:val="22"/>
          <w:szCs w:val="22"/>
        </w:rPr>
        <w:t xml:space="preserve">incluem</w:t>
      </w:r>
      <w:r>
        <w:rPr>
          <w:rFonts w:ascii="Times New Roman" w:cs="Times New Roman" w:eastAsia="Times New Roman" w:hAnsi="Times New Roman"/>
          <w:b w:val="false"/>
          <w:bCs w:val="false"/>
          <w:sz w:val="22"/>
          <w:szCs w:val="22"/>
        </w:rPr>
        <w:t xml:space="preserve"> amostras de transição de degrau) e métricas que caracterizam o comportamento cíclico do erro em torno do setpoint (pico-a-pico, reversões, cruzamentos de zero — que </w:t>
      </w:r>
      <w:r>
        <w:rPr>
          <w:rFonts w:ascii="Times New Roman" w:cs="Times New Roman" w:eastAsia="Times New Roman" w:hAnsi="Times New Roman"/>
          <w:b/>
          <w:bCs/>
          <w:sz w:val="22"/>
          <w:szCs w:val="22"/>
        </w:rPr>
        <w:t xml:space="preserve">excluem</w:t>
      </w:r>
      <w:r>
        <w:rPr>
          <w:rFonts w:ascii="Times New Roman" w:cs="Times New Roman" w:eastAsia="Times New Roman" w:hAnsi="Times New Roman"/>
          <w:b w:val="false"/>
          <w:bCs w:val="false"/>
          <w:sz w:val="22"/>
          <w:szCs w:val="22"/>
        </w:rPr>
        <w:t xml:space="preserve"> essas mesmas amostras). Essa distinção conceitual, aplicada consistentemente, é o que permite ao motor fuzzy de SP Tracking distinguir uma malha que está apenas perseguindo um novo setpoint de uma malha genuinamente em ciclo-limite.</w:t>
      </w:r>
    </w:p>
    <w:p>
      <w:pPr>
        <w:pStyle w:val="Heading3"/>
        <w:spacing w:after="120" w:before="240"/>
      </w:pPr>
      <w:r>
        <w:rPr>
          <w:rFonts w:ascii="Times New Roman" w:cs="Times New Roman" w:eastAsia="Times New Roman" w:hAnsi="Times New Roman"/>
          <w:b w:val="false"/>
          <w:bCs w:val="false"/>
          <w:sz w:val="22"/>
          <w:szCs w:val="22"/>
        </w:rPr>
        <w:t xml:space="preserve">7.2 Divergência entre especificação original e implementação</w:t>
      </w:r>
    </w:p>
    <w:p>
      <w:pPr>
        <w:spacing w:after="160"/>
        <w:jc w:val="both"/>
      </w:pPr>
      <w:r>
        <w:rPr>
          <w:rFonts w:ascii="Times New Roman" w:cs="Times New Roman" w:eastAsia="Times New Roman" w:hAnsi="Times New Roman"/>
          <w:b w:val="false"/>
          <w:bCs w:val="false"/>
          <w:sz w:val="22"/>
          <w:szCs w:val="22"/>
        </w:rPr>
        <w:t xml:space="preserve">A documentação de arquitetura anterior do projeto (</w:t>
      </w:r>
      <w:r>
        <w:rPr>
          <w:rFonts w:ascii="Consolas" w:cs="Consolas" w:eastAsia="Consolas" w:hAnsi="Consolas"/>
          <w:sz w:val="20"/>
          <w:szCs w:val="20"/>
        </w:rPr>
        <w:t xml:space="preserve">docs/smartPIDv2.md §4.2</w:t>
      </w:r>
      <w:r>
        <w:rPr>
          <w:rFonts w:ascii="Times New Roman" w:cs="Times New Roman" w:eastAsia="Times New Roman" w:hAnsi="Times New Roman"/>
          <w:b w:val="false"/>
          <w:bCs w:val="false"/>
          <w:sz w:val="22"/>
          <w:szCs w:val="22"/>
        </w:rPr>
        <w:t xml:space="preserve">) descreve um motor fuzzy </w:t>
      </w:r>
      <w:r>
        <w:rPr>
          <w:rFonts w:ascii="Times New Roman" w:cs="Times New Roman" w:eastAsia="Times New Roman" w:hAnsi="Times New Roman"/>
          <w:b/>
          <w:bCs/>
          <w:sz w:val="22"/>
          <w:szCs w:val="22"/>
        </w:rPr>
        <w:t xml:space="preserve">único e universal</w:t>
      </w:r>
      <w:r>
        <w:rPr>
          <w:rFonts w:ascii="Times New Roman" w:cs="Times New Roman" w:eastAsia="Times New Roman" w:hAnsi="Times New Roman"/>
          <w:b w:val="false"/>
          <w:bCs w:val="false"/>
          <w:sz w:val="22"/>
          <w:szCs w:val="22"/>
        </w:rPr>
        <w:t xml:space="preserve">, operando sobre as variáveis normalizadas Erro e ΔErro com um conjunto linguístico de 7 níveis (NB, NM, NS, ZO, PS, PM, PB) e dependência da biblioteca </w:t>
      </w:r>
      <w:r>
        <w:rPr>
          <w:rFonts w:ascii="Consolas" w:cs="Consolas" w:eastAsia="Consolas" w:hAnsi="Consolas"/>
          <w:sz w:val="20"/>
          <w:szCs w:val="20"/>
        </w:rPr>
        <w:t xml:space="preserve">scikit-fuzzy</w:t>
      </w:r>
      <w:r>
        <w:rPr>
          <w:rFonts w:ascii="Times New Roman" w:cs="Times New Roman" w:eastAsia="Times New Roman" w:hAnsi="Times New Roman"/>
          <w:b w:val="false"/>
          <w:bCs w:val="false"/>
          <w:sz w:val="22"/>
          <w:szCs w:val="22"/>
        </w:rPr>
        <w:t xml:space="preserve">. O motor efetivamente implementado — documentado neste artigo — não corresponde a essa descrição em nenhum desses três aspectos: são três classes de estratégia independentes, cada uma sobre indicadores específicos de domínio (não um par Erro/ΔErro genérico), sem qualquer dependência externa de lógica fuzzy. Esta divergência está registrada como item G5 no PRD do produto (</w:t>
      </w:r>
      <w:r>
        <w:rPr>
          <w:rFonts w:ascii="Consolas" w:cs="Consolas" w:eastAsia="Consolas" w:hAnsi="Consolas"/>
          <w:sz w:val="20"/>
          <w:szCs w:val="20"/>
        </w:rPr>
        <w:t xml:space="preserve">PRD.md</w:t>
      </w:r>
      <w:r>
        <w:rPr>
          <w:rFonts w:ascii="Times New Roman" w:cs="Times New Roman" w:eastAsia="Times New Roman" w:hAnsi="Times New Roman"/>
          <w:b w:val="false"/>
          <w:bCs w:val="false"/>
          <w:sz w:val="22"/>
          <w:szCs w:val="22"/>
        </w:rPr>
        <w:t xml:space="preserve">, Seção 10), que a classifica como intencional e funcionalmente </w:t>
      </w:r>
      <w:r>
        <w:rPr>
          <w:rFonts w:ascii="Times New Roman" w:cs="Times New Roman" w:eastAsia="Times New Roman" w:hAnsi="Times New Roman"/>
          <w:b/>
          <w:bCs/>
          <w:sz w:val="22"/>
          <w:szCs w:val="22"/>
        </w:rPr>
        <w:t xml:space="preserve">mais sofisticada</w:t>
      </w:r>
      <w:r>
        <w:rPr>
          <w:rFonts w:ascii="Times New Roman" w:cs="Times New Roman" w:eastAsia="Times New Roman" w:hAnsi="Times New Roman"/>
          <w:b w:val="false"/>
          <w:bCs w:val="false"/>
          <w:sz w:val="22"/>
          <w:szCs w:val="22"/>
        </w:rPr>
        <w:t xml:space="preserve"> que a especificação original — não como um defeito de implementação, mas como uma evolução de projeto que a documentação de arquitetura não acompanhou. Este documento deve ser tratado como a referência corrente sobre o comportamento real do motor; a especificação original permanece útil apenas como registro histórico da intenção de projeto.</w:t>
      </w:r>
    </w:p>
    <w:p>
      <w:pPr>
        <w:pStyle w:val="Heading3"/>
        <w:spacing w:after="120" w:before="240"/>
      </w:pPr>
      <w:r>
        <w:rPr>
          <w:rFonts w:ascii="Times New Roman" w:cs="Times New Roman" w:eastAsia="Times New Roman" w:hAnsi="Times New Roman"/>
          <w:b w:val="false"/>
          <w:bCs w:val="false"/>
          <w:sz w:val="22"/>
          <w:szCs w:val="22"/>
        </w:rPr>
        <w:t xml:space="preserve">7.3 Cobertura de testes</w:t>
      </w:r>
    </w:p>
    <w:p>
      <w:pPr>
        <w:spacing w:after="160"/>
        <w:jc w:val="both"/>
      </w:pPr>
      <w:r>
        <w:rPr>
          <w:rFonts w:ascii="Times New Roman" w:cs="Times New Roman" w:eastAsia="Times New Roman" w:hAnsi="Times New Roman"/>
          <w:b w:val="false"/>
          <w:bCs w:val="false"/>
          <w:sz w:val="22"/>
          <w:szCs w:val="22"/>
        </w:rPr>
        <w:t xml:space="preserve">O PRD do produto (item G11, Seção 10) registra que o motor fuzzy possui um único arquivo de teste unitário dedicado, contra doze arquivos para o motor de RL alternativo — uma assimetria de cobertura relevante dado que o motor fuzzy é uma das duas únicas estratégias de sintonia selecionáveis e a única que não depende de uma extra de instalação opcional. Este documento, por si só, não altera esse quadro; é mencionado aqui por completude, já que qualquer leitor avaliando a robustez do motor fuzzy deve considerar esse contexto de verificação.</w:t>
      </w:r>
    </w:p>
    <w:p>
      <w:pPr>
        <w:pStyle w:val="Heading2"/>
        <w:spacing w:after="120" w:before="240"/>
      </w:pPr>
      <w:r>
        <w:rPr>
          <w:rFonts w:ascii="Times New Roman" w:cs="Times New Roman" w:eastAsia="Times New Roman" w:hAnsi="Times New Roman"/>
          <w:b w:val="false"/>
          <w:bCs w:val="false"/>
          <w:sz w:val="22"/>
          <w:szCs w:val="22"/>
        </w:rPr>
        <w:t xml:space="preserve">8. Conclusão</w:t>
      </w:r>
    </w:p>
    <w:p>
      <w:pPr>
        <w:spacing w:after="160"/>
        <w:jc w:val="both"/>
      </w:pPr>
      <w:r>
        <w:rPr>
          <w:rFonts w:ascii="Times New Roman" w:cs="Times New Roman" w:eastAsia="Times New Roman" w:hAnsi="Times New Roman"/>
          <w:b w:val="false"/>
          <w:bCs w:val="false"/>
          <w:sz w:val="22"/>
          <w:szCs w:val="22"/>
        </w:rPr>
        <w:t xml:space="preserve">Este documento apresentou, com rastreabilidade completa ao código-fonte, a estrutura de inferência fuzzy das três estratégias de otimização do Smart PID Edge Platform — SP Tracking, Disturbance Rejection e Surge Level — e os indicadores de desempenho calculados pelo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que as alimentam, total ou parcialmente conforme o objetivo de controle configurado. Cada função de pertinência, cada regra das três bases (18, 10 e 10 regras, respectivamente) e cada fórmula de indicador foi extraída por leitura direta do código em produção, não de documentação de arquitetura anterior, que — como discutido na Seção 7.2 — descreve uma versão do motor que já não corresponde à implementação atual.</w:t>
      </w:r>
    </w:p>
    <w:p>
      <w:pPr>
        <w:spacing w:after="160"/>
        <w:jc w:val="both"/>
      </w:pPr>
      <w:r>
        <w:rPr>
          <w:rFonts w:ascii="Times New Roman" w:cs="Times New Roman" w:eastAsia="Times New Roman" w:hAnsi="Times New Roman"/>
          <w:b w:val="false"/>
          <w:bCs w:val="false"/>
          <w:sz w:val="22"/>
          <w:szCs w:val="22"/>
        </w:rPr>
        <w:t xml:space="preserve">O motor fuzzy documentado aqui é, na prática, um conjunto de três otimizadores especializados que compartilham um núcleo de inferência Mamdani min-max com defuzzificação </w:t>
      </w:r>
      <w:r>
        <w:rPr>
          <w:rFonts w:ascii="Times New Roman" w:cs="Times New Roman" w:eastAsia="Times New Roman" w:hAnsi="Times New Roman"/>
          <w:b w:val="false"/>
          <w:bCs w:val="false"/>
          <w:sz w:val="22"/>
          <w:szCs w:val="22"/>
        </w:rPr>
        <w:t xml:space="preserve">singleton</w:t>
      </w:r>
      <w:r>
        <w:rPr>
          <w:rFonts w:ascii="Times New Roman" w:cs="Times New Roman" w:eastAsia="Times New Roman" w:hAnsi="Times New Roman"/>
          <w:b w:val="false"/>
          <w:bCs w:val="false"/>
          <w:sz w:val="22"/>
          <w:szCs w:val="22"/>
        </w:rPr>
        <w:t xml:space="preserve"> por Centro de Gravidade, mas que divergem deliberadamente em quais sinais físicos consideram relevantes para cada objetivo de controle — área sob a curva de erro para seguimento de setpoint, sobrevivência e recuperação de eventos transitórios para rejeição de distúrbio, e posição dentro de uma banda segura para controle de nível amortecedor. As convenções de projeto identificadas na Seção 7.1 — centros de saída assimétricos, máscaras de assentamento contra falsos positivos de oscilação, guardas de segurança determinísticas sobrepostas à lógica fuzzy — recorrem nas três estratégias e evidenciam uma filosofia de sintonia consistente: preferir a direção de correção mais segura sempre que a evidência disponível for ambígua.</w:t>
      </w:r>
    </w:p>
    <w:p>
      <w:pPr>
        <w:spacing w:after="160"/>
        <w:jc w:val="both"/>
      </w:pPr>
      <w:r>
        <w:rPr>
          <w:rFonts w:ascii="Times New Roman" w:cs="Times New Roman" w:eastAsia="Times New Roman" w:hAnsi="Times New Roman"/>
          <w:b w:val="false"/>
          <w:bCs w:val="false"/>
          <w:sz w:val="22"/>
          <w:szCs w:val="22"/>
        </w:rPr>
        <w:t xml:space="preserve">Este documento é adequado como referência técnica para trabalhos futuros de manutenção, ajuste de parâmetros de sintonia ou revisão acadêmica do motor fuzzy, e deve ser atualizado sempre que o código-fonte citado — em particular </w:t>
      </w:r>
      <w:r>
        <w:rPr>
          <w:rFonts w:ascii="Consolas" w:cs="Consolas" w:eastAsia="Consolas" w:hAnsi="Consolas"/>
          <w:sz w:val="20"/>
          <w:szCs w:val="20"/>
        </w:rPr>
        <w:t xml:space="preserve">fuzzy_engine_v2.py</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stats_calculator.py</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stats_worker.py</w:t>
      </w:r>
      <w:r>
        <w:rPr>
          <w:rFonts w:ascii="Times New Roman" w:cs="Times New Roman" w:eastAsia="Times New Roman" w:hAnsi="Times New Roman"/>
          <w:b w:val="false"/>
          <w:bCs w:val="false"/>
          <w:sz w:val="22"/>
          <w:szCs w:val="22"/>
        </w:rPr>
        <w:t xml:space="preserve"> — for modificado de forma que invalide alguma das referências de linha aqui registradas.</w:t>
      </w:r>
    </w:p>
    <w:p>
      <w:pPr>
        <w:pStyle w:val="Heading2"/>
        <w:spacing w:after="120" w:before="240"/>
      </w:pPr>
      <w:r>
        <w:rPr>
          <w:rFonts w:ascii="Times New Roman" w:cs="Times New Roman" w:eastAsia="Times New Roman" w:hAnsi="Times New Roman"/>
          <w:b w:val="false"/>
          <w:bCs w:val="false"/>
          <w:sz w:val="22"/>
          <w:szCs w:val="22"/>
        </w:rPr>
        <w:t xml:space="preserve">Referências (código-fonte consultado)</w:t>
      </w:r>
    </w:p>
    <w:p>
      <w:pPr>
        <w:spacing w:after="160"/>
        <w:jc w:val="both"/>
      </w:pPr>
      <w:r>
        <w:rPr>
          <w:rFonts w:ascii="Times New Roman" w:cs="Times New Roman" w:eastAsia="Times New Roman" w:hAnsi="Times New Roman"/>
          <w:b w:val="false"/>
          <w:bCs w:val="false"/>
          <w:sz w:val="22"/>
          <w:szCs w:val="22"/>
        </w:rPr>
        <w:t xml:space="preserve">Este documento não cita literatura externa: é uma extração estruturada do comportamento de um sistema de software específico. Toda afirmação técnica é rastreável a um dos seguintes arquivos do repositório </w:t>
      </w:r>
      <w:r>
        <w:rPr>
          <w:rFonts w:ascii="Consolas" w:cs="Consolas" w:eastAsia="Consolas" w:hAnsi="Consolas"/>
          <w:sz w:val="20"/>
          <w:szCs w:val="20"/>
        </w:rPr>
        <w:t xml:space="preserve">smartPID</w:t>
      </w:r>
      <w:r>
        <w:rPr>
          <w:rFonts w:ascii="Times New Roman" w:cs="Times New Roman" w:eastAsia="Times New Roman" w:hAnsi="Times New Roman"/>
          <w:b w:val="false"/>
          <w:bCs w:val="false"/>
          <w:sz w:val="22"/>
          <w:szCs w:val="22"/>
        </w:rPr>
        <w:t xml:space="preserve"> (referências de linha específicas aparecem inline ao longo do texto):</w:t>
      </w:r>
    </w:p>
    <w:p>
      <w:pPr>
        <w:pStyle w:val="ListParagraph"/>
        <w:numPr>
          <w:ilvl w:val="0"/>
          <w:numId w:val="1"/>
        </w:numPr>
        <w:spacing w:after="80"/>
        <w:jc w:val="both"/>
      </w:pPr>
      <w:r>
        <w:rPr>
          <w:rFonts w:ascii="Consolas" w:cs="Consolas" w:eastAsia="Consolas" w:hAnsi="Consolas"/>
          <w:sz w:val="20"/>
          <w:szCs w:val="20"/>
        </w:rPr>
        <w:t xml:space="preserve">packages/smart_pid_core/src/smart_pid_core/domain/services/fuzzy_engine_v2.py</w:t>
      </w:r>
      <w:r>
        <w:rPr>
          <w:rFonts w:ascii="Times New Roman" w:cs="Times New Roman" w:eastAsia="Times New Roman" w:hAnsi="Times New Roman"/>
          <w:b w:val="false"/>
          <w:bCs w:val="false"/>
          <w:sz w:val="22"/>
          <w:szCs w:val="22"/>
        </w:rPr>
        <w:t xml:space="preserve"> — as três classes de estratégia fuzzy (</w:t>
      </w:r>
      <w:r>
        <w:rPr>
          <w:rFonts w:ascii="Consolas" w:cs="Consolas" w:eastAsia="Consolas" w:hAnsi="Consolas"/>
          <w:sz w:val="20"/>
          <w:szCs w:val="20"/>
        </w:rPr>
        <w:t xml:space="preserve">FuzzyEngineV2</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FuzzyEngineV2DisturbanceRejection</w:t>
      </w:r>
      <w:r>
        <w:rPr>
          <w:rFonts w:ascii="Times New Roman" w:cs="Times New Roman" w:eastAsia="Times New Roman" w:hAnsi="Times New Roman"/>
          <w:b w:val="false"/>
          <w:bCs w:val="false"/>
          <w:sz w:val="22"/>
          <w:szCs w:val="22"/>
        </w:rPr>
        <w:t xml:space="preserve">, </w:t>
      </w:r>
      <w:r>
        <w:rPr>
          <w:rFonts w:ascii="Consolas" w:cs="Consolas" w:eastAsia="Consolas" w:hAnsi="Consolas"/>
          <w:sz w:val="20"/>
          <w:szCs w:val="20"/>
        </w:rPr>
        <w:t xml:space="preserve">FuzzyEngineV2SurgeLevel</w:t>
      </w:r>
      <w:r>
        <w:rPr>
          <w:rFonts w:ascii="Times New Roman" w:cs="Times New Roman" w:eastAsia="Times New Roman" w:hAnsi="Times New Roman"/>
          <w:b w:val="false"/>
          <w:bCs w:val="false"/>
          <w:sz w:val="22"/>
          <w:szCs w:val="22"/>
        </w:rPr>
        <w:t xml:space="preserve">) e o dispatcher </w:t>
      </w:r>
      <w:r>
        <w:rPr>
          <w:rFonts w:ascii="Consolas" w:cs="Consolas" w:eastAsia="Consolas" w:hAnsi="Consolas"/>
          <w:sz w:val="20"/>
          <w:szCs w:val="20"/>
        </w:rPr>
        <w:t xml:space="preserve">FuzzyEngineV2Dispatcher</w:t>
      </w:r>
      <w:r>
        <w:rPr>
          <w:rFonts w:ascii="Times New Roman" w:cs="Times New Roman" w:eastAsia="Times New Roman" w:hAnsi="Times New Roman"/>
          <w:b w:val="false"/>
          <w:bCs w:val="false"/>
          <w:sz w:val="22"/>
          <w:szCs w:val="22"/>
        </w:rPr>
        <w:t xml:space="preserve"> (1320 linhas).</w:t>
      </w:r>
    </w:p>
    <w:p>
      <w:pPr>
        <w:pStyle w:val="ListParagraph"/>
        <w:numPr>
          <w:ilvl w:val="0"/>
          <w:numId w:val="1"/>
        </w:numPr>
        <w:spacing w:after="80"/>
        <w:jc w:val="both"/>
      </w:pPr>
      <w:r>
        <w:rPr>
          <w:rFonts w:ascii="Consolas" w:cs="Consolas" w:eastAsia="Consolas" w:hAnsi="Consolas"/>
          <w:sz w:val="20"/>
          <w:szCs w:val="20"/>
        </w:rPr>
        <w:t xml:space="preserve">packages/smart_pid_core/src/smart_pid_core/domain/services/stats_calculator.py</w:t>
      </w:r>
      <w:r>
        <w:rPr>
          <w:rFonts w:ascii="Times New Roman" w:cs="Times New Roman" w:eastAsia="Times New Roman" w:hAnsi="Times New Roman"/>
          <w:b w:val="false"/>
          <w:bCs w:val="false"/>
          <w:sz w:val="22"/>
          <w:szCs w:val="22"/>
        </w:rPr>
        <w:t xml:space="preserve"> — </w:t>
      </w:r>
      <w:r>
        <w:rPr>
          <w:rFonts w:ascii="Consolas" w:cs="Consolas" w:eastAsia="Consolas" w:hAnsi="Consolas"/>
          <w:sz w:val="20"/>
          <w:szCs w:val="20"/>
        </w:rPr>
        <w:t xml:space="preserve">StatsCalculator</w:t>
      </w:r>
      <w:r>
        <w:rPr>
          <w:rFonts w:ascii="Times New Roman" w:cs="Times New Roman" w:eastAsia="Times New Roman" w:hAnsi="Times New Roman"/>
          <w:b w:val="false"/>
          <w:bCs w:val="false"/>
          <w:sz w:val="22"/>
          <w:szCs w:val="22"/>
        </w:rPr>
        <w:t xml:space="preserve">, serviço de domínio puro que computa os indicadores de desempenho sobre uma janela deslizante (356 linhas).</w:t>
      </w:r>
    </w:p>
    <w:p>
      <w:pPr>
        <w:pStyle w:val="ListParagraph"/>
        <w:numPr>
          <w:ilvl w:val="0"/>
          <w:numId w:val="1"/>
        </w:numPr>
        <w:spacing w:after="80"/>
        <w:jc w:val="both"/>
      </w:pPr>
      <w:r>
        <w:rPr>
          <w:rFonts w:ascii="Consolas" w:cs="Consolas" w:eastAsia="Consolas" w:hAnsi="Consolas"/>
          <w:sz w:val="20"/>
          <w:szCs w:val="20"/>
        </w:rPr>
        <w:t xml:space="preserve">packages/smart_pid_core/src/smart_pid_core/application/workers/stats_worker.py</w:t>
      </w:r>
      <w:r>
        <w:rPr>
          <w:rFonts w:ascii="Times New Roman" w:cs="Times New Roman" w:eastAsia="Times New Roman" w:hAnsi="Times New Roman"/>
          <w:b w:val="false"/>
          <w:bCs w:val="false"/>
          <w:sz w:val="22"/>
          <w:szCs w:val="22"/>
        </w:rPr>
        <w:t xml:space="preserve"> — </w:t>
      </w:r>
      <w:r>
        <w:rPr>
          <w:rFonts w:ascii="Consolas" w:cs="Consolas" w:eastAsia="Consolas" w:hAnsi="Consolas"/>
          <w:sz w:val="20"/>
          <w:szCs w:val="20"/>
        </w:rPr>
        <w:t xml:space="preserve">StatsWorker</w:t>
      </w:r>
      <w:r>
        <w:rPr>
          <w:rFonts w:ascii="Times New Roman" w:cs="Times New Roman" w:eastAsia="Times New Roman" w:hAnsi="Times New Roman"/>
          <w:b w:val="false"/>
          <w:bCs w:val="false"/>
          <w:sz w:val="22"/>
          <w:szCs w:val="22"/>
        </w:rPr>
        <w:t xml:space="preserve">, a thread que alimenta o </w:t>
      </w:r>
      <w:r>
        <w:rPr>
          <w:rFonts w:ascii="Consolas" w:cs="Consolas" w:eastAsia="Consolas" w:hAnsi="Consolas"/>
          <w:sz w:val="20"/>
          <w:szCs w:val="20"/>
        </w:rPr>
        <w:t xml:space="preserve">StatsCalculator</w:t>
      </w:r>
      <w:r>
        <w:rPr>
          <w:rFonts w:ascii="Times New Roman" w:cs="Times New Roman" w:eastAsia="Times New Roman" w:hAnsi="Times New Roman"/>
          <w:b w:val="false"/>
          <w:bCs w:val="false"/>
          <w:sz w:val="22"/>
          <w:szCs w:val="22"/>
        </w:rPr>
        <w:t xml:space="preserve"> a partir da telemetria via ZeroMQ e publica os instantâneos agregados (274 linhas).</w:t>
      </w:r>
    </w:p>
    <w:p>
      <w:pPr>
        <w:pStyle w:val="ListParagraph"/>
        <w:numPr>
          <w:ilvl w:val="0"/>
          <w:numId w:val="1"/>
        </w:numPr>
        <w:spacing w:after="80"/>
        <w:jc w:val="both"/>
      </w:pPr>
      <w:r>
        <w:rPr>
          <w:rFonts w:ascii="Consolas" w:cs="Consolas" w:eastAsia="Consolas" w:hAnsi="Consolas"/>
          <w:sz w:val="20"/>
          <w:szCs w:val="20"/>
        </w:rPr>
        <w:t xml:space="preserve">packages/smart_pid_core/src/smart_pid_core/application/workers/ai_worker.py</w:t>
      </w:r>
      <w:r>
        <w:rPr>
          <w:rFonts w:ascii="Times New Roman" w:cs="Times New Roman" w:eastAsia="Times New Roman" w:hAnsi="Times New Roman"/>
          <w:b w:val="false"/>
          <w:bCs w:val="false"/>
          <w:sz w:val="22"/>
          <w:szCs w:val="22"/>
        </w:rPr>
        <w:t xml:space="preserve"> — a camada de orquestração que instancia o dispatcher fuzzy, decide qual caminho de indicadores usar por objetivo de controle e aplica a atualização de </w:t>
      </w: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w:t>
      </w:r>
      <w:r>
        <w:rPr>
          <w:rFonts w:ascii="Cambria Math" w:cs="Cambria Math" w:eastAsia="Cambria Math" w:hAnsi="Cambria Math"/>
          <w:sz w:val="22"/>
          <w:szCs w:val="22"/>
        </w:rPr>
        <w:t xml:space="preserve">K</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b w:val="false"/>
          <w:bCs w:val="false"/>
          <w:sz w:val="22"/>
          <w:szCs w:val="22"/>
        </w:rPr>
        <w:t xml:space="preserve"> ao processo.</w:t>
      </w:r>
    </w:p>
    <w:p>
      <w:pPr>
        <w:pStyle w:val="ListParagraph"/>
        <w:numPr>
          <w:ilvl w:val="0"/>
          <w:numId w:val="1"/>
        </w:numPr>
        <w:spacing w:after="80"/>
        <w:jc w:val="both"/>
      </w:pPr>
      <w:r>
        <w:rPr>
          <w:rFonts w:ascii="Consolas" w:cs="Consolas" w:eastAsia="Consolas" w:hAnsi="Consolas"/>
          <w:sz w:val="20"/>
          <w:szCs w:val="20"/>
        </w:rPr>
        <w:t xml:space="preserve">packages/smart_pid_domain/src/smart_pid_domain/dtos/ai.py</w:t>
      </w:r>
      <w:r>
        <w:rPr>
          <w:rFonts w:ascii="Times New Roman" w:cs="Times New Roman" w:eastAsia="Times New Roman" w:hAnsi="Times New Roman"/>
          <w:b w:val="false"/>
          <w:bCs w:val="false"/>
          <w:sz w:val="22"/>
          <w:szCs w:val="22"/>
        </w:rPr>
        <w:t xml:space="preserve"> — </w:t>
      </w:r>
      <w:r>
        <w:rPr>
          <w:rFonts w:ascii="Consolas" w:cs="Consolas" w:eastAsia="Consolas" w:hAnsi="Consolas"/>
          <w:sz w:val="20"/>
          <w:szCs w:val="20"/>
        </w:rPr>
        <w:t xml:space="preserve">StatsResponse</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AIStatusResponse</w:t>
      </w:r>
      <w:r>
        <w:rPr>
          <w:rFonts w:ascii="Times New Roman" w:cs="Times New Roman" w:eastAsia="Times New Roman" w:hAnsi="Times New Roman"/>
          <w:b w:val="false"/>
          <w:bCs w:val="false"/>
          <w:sz w:val="22"/>
          <w:szCs w:val="22"/>
        </w:rPr>
        <w:t xml:space="preserve">, os contratos de dados expostos pela API REST.</w:t>
      </w:r>
    </w:p>
    <w:p>
      <w:pPr>
        <w:pStyle w:val="ListParagraph"/>
        <w:numPr>
          <w:ilvl w:val="0"/>
          <w:numId w:val="1"/>
        </w:numPr>
        <w:spacing w:after="80"/>
        <w:jc w:val="both"/>
      </w:pPr>
      <w:r>
        <w:rPr>
          <w:rFonts w:ascii="Consolas" w:cs="Consolas" w:eastAsia="Consolas" w:hAnsi="Consolas"/>
          <w:sz w:val="20"/>
          <w:szCs w:val="20"/>
        </w:rPr>
        <w:t xml:space="preserve">packages/smart_pid_core/src/smart_pid_core/adapters/inbound/api/routers/stats.py</w:t>
      </w:r>
      <w:r>
        <w:rPr>
          <w:rFonts w:ascii="Times New Roman" w:cs="Times New Roman" w:eastAsia="Times New Roman" w:hAnsi="Times New Roman"/>
          <w:b w:val="false"/>
          <w:bCs w:val="false"/>
          <w:sz w:val="22"/>
          <w:szCs w:val="22"/>
        </w:rPr>
        <w:t xml:space="preserve"> — os endpoints REST </w:t>
      </w:r>
      <w:r>
        <w:rPr>
          <w:rFonts w:ascii="Consolas" w:cs="Consolas" w:eastAsia="Consolas" w:hAnsi="Consolas"/>
          <w:sz w:val="20"/>
          <w:szCs w:val="20"/>
        </w:rPr>
        <w:t xml:space="preserve">GET /stats</w:t>
      </w:r>
      <w:r>
        <w:rPr>
          <w:rFonts w:ascii="Times New Roman" w:cs="Times New Roman" w:eastAsia="Times New Roman" w:hAnsi="Times New Roman"/>
          <w:b w:val="false"/>
          <w:bCs w:val="false"/>
          <w:sz w:val="22"/>
          <w:szCs w:val="22"/>
        </w:rPr>
        <w:t xml:space="preserve"> e </w:t>
      </w:r>
      <w:r>
        <w:rPr>
          <w:rFonts w:ascii="Consolas" w:cs="Consolas" w:eastAsia="Consolas" w:hAnsi="Consolas"/>
          <w:sz w:val="20"/>
          <w:szCs w:val="20"/>
        </w:rPr>
        <w:t xml:space="preserve">GET /{controller_id}/stats</w:t>
      </w:r>
      <w:r>
        <w:rPr>
          <w:rFonts w:ascii="Times New Roman" w:cs="Times New Roman" w:eastAsia="Times New Roman" w:hAnsi="Times New Roman"/>
          <w:b w:val="false"/>
          <w:bCs w:val="false"/>
          <w:sz w:val="22"/>
          <w:szCs w:val="22"/>
        </w:rPr>
        <w:t xml:space="preserve">.</w:t>
      </w:r>
    </w:p>
    <w:p>
      <w:pPr>
        <w:pStyle w:val="ListParagraph"/>
        <w:numPr>
          <w:ilvl w:val="0"/>
          <w:numId w:val="1"/>
        </w:numPr>
        <w:spacing w:after="80"/>
        <w:jc w:val="both"/>
      </w:pPr>
      <w:r>
        <w:rPr>
          <w:rFonts w:ascii="Consolas" w:cs="Consolas" w:eastAsia="Consolas" w:hAnsi="Consolas"/>
          <w:sz w:val="20"/>
          <w:szCs w:val="20"/>
        </w:rPr>
        <w:t xml:space="preserve">packages/smart_pid_domain/src/smart_pid_domain/enums.py</w:t>
      </w:r>
      <w:r>
        <w:rPr>
          <w:rFonts w:ascii="Times New Roman" w:cs="Times New Roman" w:eastAsia="Times New Roman" w:hAnsi="Times New Roman"/>
          <w:b w:val="false"/>
          <w:bCs w:val="false"/>
          <w:sz w:val="22"/>
          <w:szCs w:val="22"/>
        </w:rPr>
        <w:t xml:space="preserve"> — a enumeração </w:t>
      </w:r>
      <w:r>
        <w:rPr>
          <w:rFonts w:ascii="Consolas" w:cs="Consolas" w:eastAsia="Consolas" w:hAnsi="Consolas"/>
          <w:sz w:val="20"/>
          <w:szCs w:val="20"/>
        </w:rPr>
        <w:t xml:space="preserve">ControlObjective</w:t>
      </w:r>
      <w:r>
        <w:rPr>
          <w:rFonts w:ascii="Times New Roman" w:cs="Times New Roman" w:eastAsia="Times New Roman" w:hAnsi="Times New Roman"/>
          <w:b w:val="false"/>
          <w:bCs w:val="false"/>
          <w:sz w:val="22"/>
          <w:szCs w:val="22"/>
        </w:rPr>
        <w:t xml:space="preserve">.</w:t>
      </w:r>
    </w:p>
    <w:p>
      <w:pPr>
        <w:pStyle w:val="ListParagraph"/>
        <w:numPr>
          <w:ilvl w:val="0"/>
          <w:numId w:val="1"/>
        </w:numPr>
        <w:spacing w:after="80"/>
        <w:jc w:val="both"/>
      </w:pPr>
      <w:r>
        <w:rPr>
          <w:rFonts w:ascii="Consolas" w:cs="Consolas" w:eastAsia="Consolas" w:hAnsi="Consolas"/>
          <w:sz w:val="20"/>
          <w:szCs w:val="20"/>
        </w:rPr>
        <w:t xml:space="preserve">PRD.md</w:t>
      </w:r>
      <w:r>
        <w:rPr>
          <w:rFonts w:ascii="Times New Roman" w:cs="Times New Roman" w:eastAsia="Times New Roman" w:hAnsi="Times New Roman"/>
          <w:b w:val="false"/>
          <w:bCs w:val="false"/>
          <w:sz w:val="22"/>
          <w:szCs w:val="22"/>
        </w:rPr>
        <w:t xml:space="preserve"> (raiz do repositório) — especificação do produto derivada de análise de código, incluindo o registro formal da divergência entre a especificação de arquitetura original e a implementação do motor fuzzy (item G5, Seção 10) e a nota sobre cobertura de testes (item G11).</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Página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de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jc w:val="right"/>
    </w:pPr>
    <w:r>
      <w:rPr>
        <w:rFonts w:ascii="Times New Roman" w:cs="Times New Roman" w:eastAsia="Times New Roman" w:hAnsi="Times New Roman"/>
        <w:i/>
        <w:iCs/>
        <w:color w:val="666666"/>
        <w:sz w:val="16"/>
        <w:szCs w:val="16"/>
      </w:rPr>
      <w:t xml:space="preserve">Motor de Otimização Fuzzy — Smart PID Edge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60" w:before="360"/>
    </w:pPr>
    <w:rPr>
      <w:rFonts w:ascii="Times New Roman" w:cs="Times New Roman" w:eastAsia="Times New Roman" w:hAnsi="Times New Roman"/>
      <w:b/>
      <w:bCs/>
      <w:color w:val="2E5395"/>
      <w:sz w:val="26"/>
      <w:szCs w:val="26"/>
    </w:rPr>
  </w:style>
  <w:style w:type="paragraph" w:styleId="Heading3">
    <w:name w:val="Heading 3"/>
    <w:basedOn w:val="Normal"/>
    <w:next w:val="Normal"/>
    <w:qFormat/>
    <w:pPr>
      <w:keepNext/>
      <w:spacing w:after="120" w:before="280"/>
    </w:pPr>
    <w:rPr>
      <w:rFonts w:ascii="Times New Roman" w:cs="Times New Roman" w:eastAsia="Times New Roman" w:hAnsi="Times New Roman"/>
      <w:b/>
      <w:bCs/>
      <w:i/>
      <w:iCs/>
      <w:color w:val="44546A"/>
      <w:sz w:val="23"/>
      <w:szCs w:val="23"/>
    </w:rPr>
  </w:style>
  <w:style w:type="paragraph" w:styleId="Heading4">
    <w:name w:val="Heading 4"/>
    <w:basedOn w:val="Normal"/>
    <w:next w:val="Normal"/>
    <w:qFormat/>
    <w:pPr>
      <w:keepNext/>
      <w:spacing w:after="100" w:before="200"/>
    </w:pPr>
    <w:rPr>
      <w:rFonts w:ascii="Times New Roman" w:cs="Times New Roman" w:eastAsia="Times New Roman" w:hAnsi="Times New Roman"/>
      <w:b/>
      <w:bCs/>
      <w:i/>
      <w:i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2026-08-06T10:15:57.545Z</dcterms:created>
  <dcterms:modified xsi:type="dcterms:W3CDTF">2026-08-06T10:15:57.546Z</dcterms:modified>
</cp:coreProperties>
</file>

<file path=docProps/custom.xml><?xml version="1.0" encoding="utf-8"?>
<Properties xmlns="http://schemas.openxmlformats.org/officeDocument/2006/custom-properties" xmlns:vt="http://schemas.openxmlformats.org/officeDocument/2006/docPropsVTypes"/>
</file>