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CFFB" w14:textId="77777777" w:rsidR="0003414F" w:rsidRPr="007C4499" w:rsidRDefault="0003414F" w:rsidP="0003414F">
      <w:pPr>
        <w:pStyle w:val="s3"/>
        <w:spacing w:before="360" w:beforeAutospacing="0" w:after="0" w:afterAutospacing="0" w:line="480" w:lineRule="auto"/>
        <w:rPr>
          <w:color w:val="000000" w:themeColor="text1"/>
        </w:rPr>
      </w:pPr>
      <w:r w:rsidRPr="007C4499">
        <w:rPr>
          <w:rStyle w:val="bumpedfont15"/>
          <w:color w:val="000000" w:themeColor="text1"/>
        </w:rPr>
        <w:t>Jalynn Luciano</w:t>
      </w:r>
    </w:p>
    <w:p w14:paraId="5DE2A1C7" w14:textId="77777777" w:rsidR="0003414F" w:rsidRPr="007055DF" w:rsidRDefault="0003414F" w:rsidP="0003414F">
      <w:pPr>
        <w:pStyle w:val="s4"/>
        <w:spacing w:before="0" w:beforeAutospacing="0" w:after="150" w:afterAutospacing="0" w:line="480" w:lineRule="auto"/>
        <w:rPr>
          <w:color w:val="000000" w:themeColor="text1"/>
        </w:rPr>
      </w:pPr>
      <w:r w:rsidRPr="007055DF">
        <w:rPr>
          <w:color w:val="000000" w:themeColor="text1"/>
        </w:rPr>
        <w:t>CSIT 100</w:t>
      </w:r>
    </w:p>
    <w:p w14:paraId="5A654813" w14:textId="77777777" w:rsidR="0003414F" w:rsidRPr="007055DF" w:rsidRDefault="0003414F" w:rsidP="0003414F">
      <w:pPr>
        <w:pStyle w:val="s4"/>
        <w:spacing w:before="0" w:beforeAutospacing="0" w:after="150" w:afterAutospacing="0" w:line="480" w:lineRule="auto"/>
        <w:rPr>
          <w:color w:val="000000" w:themeColor="text1"/>
        </w:rPr>
      </w:pPr>
      <w:r>
        <w:rPr>
          <w:color w:val="000000" w:themeColor="text1"/>
        </w:rPr>
        <w:t>Professor Kaplun</w:t>
      </w:r>
    </w:p>
    <w:p w14:paraId="7A8AF99C" w14:textId="77777777" w:rsidR="0003414F" w:rsidRDefault="0003414F" w:rsidP="0003414F">
      <w:pPr>
        <w:pStyle w:val="s4"/>
        <w:spacing w:before="0" w:beforeAutospacing="0" w:after="150" w:afterAutospacing="0" w:line="480" w:lineRule="auto"/>
        <w:rPr>
          <w:color w:val="000000" w:themeColor="text1"/>
        </w:rPr>
      </w:pPr>
      <w:r>
        <w:rPr>
          <w:color w:val="000000" w:themeColor="text1"/>
        </w:rPr>
        <w:t>November 1, 2025</w:t>
      </w:r>
    </w:p>
    <w:p w14:paraId="4096C76A" w14:textId="77777777" w:rsidR="0003414F" w:rsidRPr="002663F3" w:rsidRDefault="0003414F" w:rsidP="0003414F">
      <w:pPr>
        <w:pStyle w:val="s3"/>
        <w:spacing w:before="360" w:beforeAutospacing="0" w:after="0" w:afterAutospacing="0" w:line="480" w:lineRule="auto"/>
        <w:jc w:val="center"/>
        <w:rPr>
          <w:b/>
          <w:bCs/>
          <w:color w:val="000000" w:themeColor="text1"/>
        </w:rPr>
      </w:pPr>
      <w:r w:rsidRPr="007055DF">
        <w:rPr>
          <w:rStyle w:val="bumpedfont15"/>
          <w:b/>
          <w:bCs/>
          <w:color w:val="000000" w:themeColor="text1"/>
        </w:rPr>
        <w:t>Technology in Education</w:t>
      </w:r>
    </w:p>
    <w:p w14:paraId="736CFD01" w14:textId="77777777" w:rsidR="0003414F" w:rsidRPr="005E725A" w:rsidRDefault="0003414F" w:rsidP="0003414F">
      <w:pPr>
        <w:spacing w:line="480" w:lineRule="auto"/>
        <w:ind w:firstLine="720"/>
        <w:rPr>
          <w:rFonts w:ascii="Times New Roman" w:hAnsi="Times New Roman" w:cs="Times New Roman"/>
          <w:color w:val="000000" w:themeColor="text1"/>
        </w:rPr>
      </w:pPr>
      <w:bookmarkStart w:id="0" w:name="OLE_LINK3"/>
      <w:r w:rsidRPr="005E725A">
        <w:rPr>
          <w:rFonts w:ascii="Times New Roman" w:hAnsi="Times New Roman" w:cs="Times New Roman"/>
          <w:color w:val="000000" w:themeColor="text1"/>
        </w:rPr>
        <w:t>Education has undergone a complete transformation because technology enables students to learn better and teachers to teach more effectively while schools operate with higher productivity. The educational system has transitioned from using chalkboards and textbooks and paperwork to digital tools which enable student-centered interactive learning experiences. Educational practices throughout classrooms and student assessment methods and school communication systems have been transformed by modern technology. George Couros explains that technology enables exceptional teachers to develop transformative educational experiences through their teaching methods. The statement shows that technology serves as an educational tool which generates better results when teachers use it correctly to boost student achievement. Educational institutions need to understand technological advancements in education because these digital resources determine student academic achievement and personal growth.</w:t>
      </w:r>
    </w:p>
    <w:p w14:paraId="373304DA"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The first educational technology emerged through radio broadcasts when radios began using technology for educational purposes during the 1920s. Radio shows that delivered educational content enabled distant students to receive academic information which expanded their learning opportunities past conventional classroom settings. The first distance learning system proved that educational technology allows students to find educational resources with </w:t>
      </w:r>
      <w:r w:rsidRPr="005E725A">
        <w:rPr>
          <w:rFonts w:ascii="Times New Roman" w:hAnsi="Times New Roman" w:cs="Times New Roman"/>
          <w:color w:val="000000" w:themeColor="text1"/>
        </w:rPr>
        <w:lastRenderedPageBreak/>
        <w:t xml:space="preserve">better success. Educational television became available during the 1950s and 1960s which expanded educational content distribution methods. Educational programs about reading and science and mathematics became accessible to schools which began to recognize the educational value of visual and auditory learning approaches. </w:t>
      </w:r>
      <w:r w:rsidRPr="00777875">
        <w:rPr>
          <w:rFonts w:ascii="Times New Roman" w:hAnsi="Times New Roman" w:cs="Times New Roman"/>
          <w:color w:val="000000" w:themeColor="text1"/>
        </w:rPr>
        <w:t>Schools began to understand the educational value of visual and auditory learning methods, which made broadcast media an important tool for teaching.</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The U.S. Department of Education states that broadcast media created educational delivery systems which brought learning opportunities to students who needed alternative education beyond traditional classrooms. The educational world discovered that learning could occur through multiple media types which brought about a major educational transformation.</w:t>
      </w:r>
    </w:p>
    <w:p w14:paraId="3B4DF1D8"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Educational institutions experienced major transformations when computers became available during the 1960s and 1970s. The initial educational computers operated with basic capabilities which delivered reading and mathematics instruction through drill and practice methods. The educational programs allowed students to develop fundamental skills through continuous practice sessions which provided immediate performance feedback. </w:t>
      </w:r>
      <w:r w:rsidRPr="00777875">
        <w:rPr>
          <w:rFonts w:ascii="Times New Roman" w:hAnsi="Times New Roman" w:cs="Times New Roman"/>
          <w:color w:val="000000" w:themeColor="text1"/>
        </w:rPr>
        <w:t>Instant digital feedback helped students correct mistakes right away, which improved skill mastery at a time when teachers could not always provide individualized instruction.</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The basic programs introduced an innovative method for students to interact with educational content. The adoption of personal computers in schools during the 1980s and 1990s enabled developers to create educational software that included interactive lessons and simulations and typing programs.</w:t>
      </w:r>
    </w:p>
    <w:p w14:paraId="3843AC5C"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The internet brought about an educational revolution because it made learning resources available to everyone. Students obtained immediate access to research materials through online discussions which linked them to educational resources located across the world. </w:t>
      </w:r>
      <w:r w:rsidRPr="00777875">
        <w:rPr>
          <w:rFonts w:ascii="Times New Roman" w:hAnsi="Times New Roman" w:cs="Times New Roman"/>
          <w:color w:val="000000" w:themeColor="text1"/>
        </w:rPr>
        <w:t xml:space="preserve">The internet also created global learning networks that allowed classrooms to connect with experts, partner </w:t>
      </w:r>
      <w:r w:rsidRPr="00777875">
        <w:rPr>
          <w:rFonts w:ascii="Times New Roman" w:hAnsi="Times New Roman" w:cs="Times New Roman"/>
          <w:color w:val="000000" w:themeColor="text1"/>
        </w:rPr>
        <w:lastRenderedPageBreak/>
        <w:t>schools, and educational institutions internationally.</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The internet enables students to access articles, videos, databases and interactive tools which help them improve their academic knowledge of their subjects. Teachers implemented digital research projects and computer-based assignments to support student development of independence and critical thinking abilities. Students develop better information analysis skills through online platforms which teach them to identify trustworthy sources and evaluate different viewpoints. Educational websites and academic databases expanded to provide students with access to modern educational resources that presented current discoveries and global events and new academic viewpoints.</w:t>
      </w:r>
    </w:p>
    <w:p w14:paraId="17380470"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Teachers needed technology as an essential educational resource which became vital for their work during the early 2000s. Smartboards replaced traditional chalkboards to let teachers show videos and write on lessons and display interactive educational content. The technology system enables teachers to develop interactive learning activities which support various learning approaches for their students. Students can begin using writing tools and research resources and multimedia creation software through their laptops and tablets at the start of their academic year. Learning Management Systems (LMS) including Google Classroom and Canvas and Blackboard established a unified platform which enables teachers to distribute assignments and announcements and track student grades and distribute educational resources. The system improved communication between teachers and students and their families while making student work management more efficient.</w:t>
      </w:r>
      <w:r>
        <w:rPr>
          <w:rFonts w:ascii="Times New Roman" w:hAnsi="Times New Roman" w:cs="Times New Roman"/>
          <w:color w:val="000000" w:themeColor="text1"/>
        </w:rPr>
        <w:t xml:space="preserve"> </w:t>
      </w:r>
      <w:r w:rsidRPr="00777875">
        <w:rPr>
          <w:rFonts w:ascii="Times New Roman" w:hAnsi="Times New Roman" w:cs="Times New Roman"/>
          <w:color w:val="000000" w:themeColor="text1"/>
        </w:rPr>
        <w:t>Learning management systems also strengthened school–home communication by giving families real-time access to grades, messages, and classroom updates.</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 xml:space="preserve">Virtual reality (VR) and augmented reality (AR) and artificial intelligence (AI) technologies have brought new educational methods to the educational sector. Students can experience virtual educational trips and explore historical sites and conduct scientific experiments in virtual </w:t>
      </w:r>
      <w:r w:rsidRPr="005E725A">
        <w:rPr>
          <w:rFonts w:ascii="Times New Roman" w:hAnsi="Times New Roman" w:cs="Times New Roman"/>
          <w:color w:val="000000" w:themeColor="text1"/>
        </w:rPr>
        <w:lastRenderedPageBreak/>
        <w:t xml:space="preserve">laboratories through virtual reality technology. Students can use AR technology to view digital information which appears on top of actual objects which helps them better understand complex subjects. Artificial intelligence stands as one of the most influential educational tools which has emerged during the last few years. AI-based learning systems track student performance to develop individual learning plans which provide specific feedback for every student. AI tutors assist students who need help with their challenging school assignments through complete step-by-step explanation of the material. Bill Gates explained that technology serves as a </w:t>
      </w:r>
      <w:proofErr w:type="gramStart"/>
      <w:r w:rsidRPr="005E725A">
        <w:rPr>
          <w:rFonts w:ascii="Times New Roman" w:hAnsi="Times New Roman" w:cs="Times New Roman"/>
          <w:color w:val="000000" w:themeColor="text1"/>
        </w:rPr>
        <w:t>tool</w:t>
      </w:r>
      <w:proofErr w:type="gramEnd"/>
      <w:r w:rsidRPr="005E725A">
        <w:rPr>
          <w:rFonts w:ascii="Times New Roman" w:hAnsi="Times New Roman" w:cs="Times New Roman"/>
          <w:color w:val="000000" w:themeColor="text1"/>
        </w:rPr>
        <w:t xml:space="preserve"> yet teachers continue to play a vital role in motivating students and helping them build teamwork skills. The educational method recognizes technology supports </w:t>
      </w:r>
      <w:proofErr w:type="gramStart"/>
      <w:r w:rsidRPr="005E725A">
        <w:rPr>
          <w:rFonts w:ascii="Times New Roman" w:hAnsi="Times New Roman" w:cs="Times New Roman"/>
          <w:color w:val="000000" w:themeColor="text1"/>
        </w:rPr>
        <w:t>learning</w:t>
      </w:r>
      <w:proofErr w:type="gramEnd"/>
      <w:r w:rsidRPr="005E725A">
        <w:rPr>
          <w:rFonts w:ascii="Times New Roman" w:hAnsi="Times New Roman" w:cs="Times New Roman"/>
          <w:color w:val="000000" w:themeColor="text1"/>
        </w:rPr>
        <w:t xml:space="preserve"> yet students require face-to-face human contact to achieve success. Educational technology implementation in schools creates multiple learning benefits for students. Students learn their most important educational value through technology implementation which creates individualized learning experiences. The educational system enables students to learn independently because technology allows them to progress through material at their individual learning speed. The system provides review materials to students who need extra time for learning while offering advanced educational content to students who perform at a higher level. Educational games and simulations and videos function as interactive learning tools which boost student involvement in educational activities. Educational resources help students learn better through their interactive content which makes classroom material more accessible to students. The educational system supports different learning approaches through visual and auditory and hands-on educational content which helps students understand material better.</w:t>
      </w:r>
    </w:p>
    <w:p w14:paraId="5B0F0D4F"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Schools have implemented administrative changes through technology which has created more efficient educational operations that use data-based approaches. The digital attendance </w:t>
      </w:r>
      <w:r w:rsidRPr="005E725A">
        <w:rPr>
          <w:rFonts w:ascii="Times New Roman" w:hAnsi="Times New Roman" w:cs="Times New Roman"/>
          <w:color w:val="000000" w:themeColor="text1"/>
        </w:rPr>
        <w:lastRenderedPageBreak/>
        <w:t>system and electronic gradebook and online communication platform replaced the previous paper-based systems. The educational tools enable administrators and teachers to monitor student progress in real-time while they identify learning patterns for immediate support of students who need help. The schoolwide platforms Infinite Campus and PowerSchool enable families to access student information which includes assignment details and deadline schedules and behavioral updates. The better communication between teachers and parents allows families to take an active role in their child's learning process. Parents who receive continuous access to educational information can help their children maintain classroom expectations and establish earlier communication with teachers to work together for student achievement.</w:t>
      </w:r>
    </w:p>
    <w:p w14:paraId="6B7E7A9F"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The current educational system benefits from technological progress because it allows students to learn from anywhere in the world while experiencing different cultures. Students can establish virtual connections with guest speakers and authors and scientists and classrooms across the globe through video conferencing platforms including Zoom and Microsoft Teams and Google Meet. Students can access multiple viewpoints through virtual communication which helps them understand global problems more effectively. Students can</w:t>
      </w:r>
      <w:r>
        <w:rPr>
          <w:rFonts w:ascii="Times New Roman" w:hAnsi="Times New Roman" w:cs="Times New Roman"/>
          <w:color w:val="000000" w:themeColor="text1"/>
        </w:rPr>
        <w:t xml:space="preserve"> also</w:t>
      </w:r>
      <w:r w:rsidRPr="005E725A">
        <w:rPr>
          <w:rFonts w:ascii="Times New Roman" w:hAnsi="Times New Roman" w:cs="Times New Roman"/>
          <w:color w:val="000000" w:themeColor="text1"/>
        </w:rPr>
        <w:t xml:space="preserve"> experience virtual museum tours and scientific laboratory experiments through virtual reality technology. Modern communication systems enabled students who were previously excluded to join educational programs through their implementation.</w:t>
      </w:r>
    </w:p>
    <w:p w14:paraId="6E330751"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The educational sector benefits from through its development of career preparation tools. Students need to acquire digital fluency skills because these abilities will help them succeed in most professional fields and schools provide the initial foundation for developing these essential competencies. Students who use technology develop their ability to think critically while learning to handle information and build strong communication skills and solve problems using </w:t>
      </w:r>
      <w:r w:rsidRPr="005E725A">
        <w:rPr>
          <w:rFonts w:ascii="Times New Roman" w:hAnsi="Times New Roman" w:cs="Times New Roman"/>
          <w:color w:val="000000" w:themeColor="text1"/>
        </w:rPr>
        <w:lastRenderedPageBreak/>
        <w:t>contemporary tools. Students can acquire practical industry skills through coding programs and robotics teams and digital design software and STEM-based platforms. Students who pursue non-technical fields such as early childhood education</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social work and business need to develop proficiency in using technology for documentation</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communication</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scheduling</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research and data entry tasks. Schools that integrate digital skills into their standard curriculum will enable students to succeed academically and become ready for their future careers.</w:t>
      </w:r>
    </w:p>
    <w:p w14:paraId="36AC9B4C" w14:textId="77777777" w:rsidR="0003414F"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Students experience both positive and negative aspects when they learn through digital technology. Students gain independence through technology because they can access lessons anytime and access online materials and submit their work digitally. Students can express their creativity through video production and coding and design and multimedia project development. Students require digital literacy skills to assess information sources and combat fake news while achieving proficiency in technology use. </w:t>
      </w:r>
      <w:r>
        <w:rPr>
          <w:rFonts w:ascii="Times New Roman" w:hAnsi="Times New Roman" w:cs="Times New Roman"/>
          <w:color w:val="000000" w:themeColor="text1"/>
        </w:rPr>
        <w:t xml:space="preserve">Learning </w:t>
      </w:r>
      <w:r w:rsidRPr="005E725A">
        <w:rPr>
          <w:rFonts w:ascii="Times New Roman" w:hAnsi="Times New Roman" w:cs="Times New Roman"/>
          <w:color w:val="000000" w:themeColor="text1"/>
        </w:rPr>
        <w:t>safe digital navigation</w:t>
      </w:r>
      <w:r>
        <w:rPr>
          <w:rFonts w:ascii="Times New Roman" w:hAnsi="Times New Roman" w:cs="Times New Roman"/>
          <w:color w:val="000000" w:themeColor="text1"/>
        </w:rPr>
        <w:t xml:space="preserve"> are</w:t>
      </w:r>
      <w:r w:rsidRPr="005E725A">
        <w:rPr>
          <w:rFonts w:ascii="Times New Roman" w:hAnsi="Times New Roman" w:cs="Times New Roman"/>
          <w:color w:val="000000" w:themeColor="text1"/>
        </w:rPr>
        <w:t xml:space="preserve"> skills </w:t>
      </w:r>
      <w:r>
        <w:rPr>
          <w:rFonts w:ascii="Times New Roman" w:hAnsi="Times New Roman" w:cs="Times New Roman"/>
          <w:color w:val="000000" w:themeColor="text1"/>
        </w:rPr>
        <w:t xml:space="preserve">students need to learn </w:t>
      </w:r>
      <w:r w:rsidRPr="005E725A">
        <w:rPr>
          <w:rFonts w:ascii="Times New Roman" w:hAnsi="Times New Roman" w:cs="Times New Roman"/>
          <w:color w:val="000000" w:themeColor="text1"/>
        </w:rPr>
        <w:t xml:space="preserve">because these </w:t>
      </w:r>
      <w:r>
        <w:rPr>
          <w:rFonts w:ascii="Times New Roman" w:hAnsi="Times New Roman" w:cs="Times New Roman"/>
          <w:color w:val="000000" w:themeColor="text1"/>
        </w:rPr>
        <w:t>skills</w:t>
      </w:r>
      <w:r w:rsidRPr="005E725A">
        <w:rPr>
          <w:rFonts w:ascii="Times New Roman" w:hAnsi="Times New Roman" w:cs="Times New Roman"/>
          <w:color w:val="000000" w:themeColor="text1"/>
        </w:rPr>
        <w:t xml:space="preserve"> will help them succeed academically and professionally in their future careers.</w:t>
      </w:r>
    </w:p>
    <w:p w14:paraId="16CE899B" w14:textId="77777777" w:rsidR="0003414F" w:rsidRDefault="0003414F" w:rsidP="0003414F">
      <w:pPr>
        <w:spacing w:line="480" w:lineRule="auto"/>
        <w:ind w:firstLine="720"/>
        <w:rPr>
          <w:rFonts w:ascii="Times New Roman" w:hAnsi="Times New Roman" w:cs="Times New Roman"/>
          <w:color w:val="000000" w:themeColor="text1"/>
        </w:rPr>
      </w:pPr>
      <w:r w:rsidRPr="005846E7">
        <w:rPr>
          <w:rFonts w:ascii="Times New Roman" w:hAnsi="Times New Roman" w:cs="Times New Roman"/>
          <w:color w:val="000000" w:themeColor="text1"/>
        </w:rPr>
        <w:t>Another essential factor in successful technology integration is ongoing teacher professional development. Teachers must learn how to use digital tools confidently and understand how to incorporate them into meaningful instruction rather than simply adding technology for its own sake. Effective training programs teach educators how to design interactive lessons, manage digital workflow, analyze student data, and troubleshoot technology problems that arise during instruction. When teachers feel prepared, they are more likely to experiment with new teaching strategies and support students more effectively. Without consistent training and support, even the most advanced technology can fail to improve learning outcomes.</w:t>
      </w:r>
    </w:p>
    <w:p w14:paraId="0C81AE5E" w14:textId="77777777" w:rsidR="0003414F" w:rsidRDefault="0003414F" w:rsidP="0003414F">
      <w:pPr>
        <w:spacing w:line="480" w:lineRule="auto"/>
        <w:ind w:firstLine="720"/>
        <w:rPr>
          <w:rFonts w:ascii="Times New Roman" w:hAnsi="Times New Roman" w:cs="Times New Roman"/>
          <w:color w:val="000000" w:themeColor="text1"/>
        </w:rPr>
      </w:pPr>
      <w:r w:rsidRPr="005846E7">
        <w:rPr>
          <w:rFonts w:ascii="Times New Roman" w:hAnsi="Times New Roman" w:cs="Times New Roman"/>
          <w:color w:val="000000" w:themeColor="text1"/>
        </w:rPr>
        <w:lastRenderedPageBreak/>
        <w:t xml:space="preserve">Technology has also played a crucial role in improving accessibility for students with disabilities, making learning more inclusive and equitable. Assistive technology tools such as text-to-speech programs, speech-to-text software, audiobooks, screen readers, and closed captioning features allow students with visual, auditory, or processing challenges to access the curriculum more independently. Digital platforms that offer adjustable text sizes, customizable reading levels, and translation tools help teachers meet diverse learning needs without requiring separate lesson materials. For students with attention or executive-function difficulties, timers, digital planners, and organizational apps support focus and task management. These innovations ensure that students with disabilities can participate fully in classroom activities, complete assignments alongside peers, and engage meaningfully with academic content. When schools incorporate accessible technology thoughtfully, they create learning environments where every student </w:t>
      </w:r>
      <w:proofErr w:type="gramStart"/>
      <w:r w:rsidRPr="005846E7">
        <w:rPr>
          <w:rFonts w:ascii="Times New Roman" w:hAnsi="Times New Roman" w:cs="Times New Roman"/>
          <w:color w:val="000000" w:themeColor="text1"/>
        </w:rPr>
        <w:t>has the opportunity to</w:t>
      </w:r>
      <w:proofErr w:type="gramEnd"/>
      <w:r w:rsidRPr="005846E7">
        <w:rPr>
          <w:rFonts w:ascii="Times New Roman" w:hAnsi="Times New Roman" w:cs="Times New Roman"/>
          <w:color w:val="000000" w:themeColor="text1"/>
        </w:rPr>
        <w:t xml:space="preserve"> succeed regardless of individual challenges.</w:t>
      </w:r>
      <w:r>
        <w:rPr>
          <w:rFonts w:ascii="Times New Roman" w:hAnsi="Times New Roman" w:cs="Times New Roman"/>
          <w:color w:val="000000" w:themeColor="text1"/>
        </w:rPr>
        <w:t xml:space="preserve"> </w:t>
      </w:r>
      <w:r w:rsidRPr="002663F3">
        <w:rPr>
          <w:rFonts w:ascii="Times New Roman" w:hAnsi="Times New Roman" w:cs="Times New Roman"/>
          <w:color w:val="000000" w:themeColor="text1"/>
        </w:rPr>
        <w:t>Technology has also expanded teachers’ ability to communicate quickly and efficiently with students. Digital announcements, messaging tools, and classroom apps allow teachers to clarify instructions, share reminders, and provide support outside of class time. These communication systems help students stay organized, understand expectations, and remain engaged with their coursework.</w:t>
      </w:r>
    </w:p>
    <w:p w14:paraId="660B0252" w14:textId="77777777" w:rsidR="0003414F" w:rsidRPr="005E725A" w:rsidRDefault="0003414F" w:rsidP="0003414F">
      <w:pPr>
        <w:spacing w:line="480" w:lineRule="auto"/>
        <w:ind w:firstLine="720"/>
        <w:rPr>
          <w:rFonts w:ascii="Times New Roman" w:hAnsi="Times New Roman" w:cs="Times New Roman"/>
          <w:color w:val="000000" w:themeColor="text1"/>
        </w:rPr>
      </w:pPr>
      <w:r w:rsidRPr="0010552C">
        <w:rPr>
          <w:rFonts w:ascii="Times New Roman" w:hAnsi="Times New Roman" w:cs="Times New Roman"/>
          <w:color w:val="000000" w:themeColor="text1"/>
        </w:rPr>
        <w:t xml:space="preserve">Technology has also transformed assessment practices by giving teachers more efficient and accurate ways to measure student learning. Digital assessments allow teachers to instantly review student responses, identify misconceptions, and adjust instruction in real time. Platforms that offer practice quizzes, interactive tasks, and adaptive review activities help students strengthen their understanding while receiving immediate feedback. These tools also help teachers differentiate instruction by assigning varied levels of content to meet students’ individual needs. Technology-based assessments save grading time while providing richer data </w:t>
      </w:r>
      <w:r w:rsidRPr="0010552C">
        <w:rPr>
          <w:rFonts w:ascii="Times New Roman" w:hAnsi="Times New Roman" w:cs="Times New Roman"/>
          <w:color w:val="000000" w:themeColor="text1"/>
        </w:rPr>
        <w:lastRenderedPageBreak/>
        <w:t>than traditional paper tests. When thoughtfully implemented, digital assessments create more personalized learning experiences and help teachers make better instructional decisions.</w:t>
      </w:r>
    </w:p>
    <w:p w14:paraId="4F64EA24" w14:textId="77777777" w:rsidR="0003414F" w:rsidRPr="005E725A"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Educational technology will keep reshaping education because new technological developments will establish educational systems for students who will exist in the future. Artificial intelligence systems will create personalized learning experiences which adapt to individual student requirements. Students will learn in different virtual and augmented reality environments which will enable them to practice their skills through simulated activities. Teachers will use data analytics to create better teaching methods and improved student assistance programs. Educational institutions need to address three main technology-related issues about ethics</w:t>
      </w:r>
      <w:r>
        <w:rPr>
          <w:rFonts w:ascii="Times New Roman" w:hAnsi="Times New Roman" w:cs="Times New Roman"/>
          <w:color w:val="000000" w:themeColor="text1"/>
        </w:rPr>
        <w:t xml:space="preserve">, </w:t>
      </w:r>
      <w:r w:rsidRPr="005E725A">
        <w:rPr>
          <w:rFonts w:ascii="Times New Roman" w:hAnsi="Times New Roman" w:cs="Times New Roman"/>
          <w:color w:val="000000" w:themeColor="text1"/>
        </w:rPr>
        <w:t>student privacy</w:t>
      </w:r>
      <w:r>
        <w:rPr>
          <w:rFonts w:ascii="Times New Roman" w:hAnsi="Times New Roman" w:cs="Times New Roman"/>
          <w:color w:val="000000" w:themeColor="text1"/>
        </w:rPr>
        <w:t>,</w:t>
      </w:r>
      <w:r w:rsidRPr="005E725A">
        <w:rPr>
          <w:rFonts w:ascii="Times New Roman" w:hAnsi="Times New Roman" w:cs="Times New Roman"/>
          <w:color w:val="000000" w:themeColor="text1"/>
        </w:rPr>
        <w:t xml:space="preserve"> and digital access equality to achieve the benefits of educational progress.</w:t>
      </w:r>
    </w:p>
    <w:p w14:paraId="6D77458F" w14:textId="77777777" w:rsidR="0003414F" w:rsidRDefault="0003414F" w:rsidP="0003414F">
      <w:pPr>
        <w:spacing w:line="480" w:lineRule="auto"/>
        <w:ind w:firstLine="720"/>
        <w:rPr>
          <w:rFonts w:ascii="Times New Roman" w:hAnsi="Times New Roman" w:cs="Times New Roman"/>
          <w:color w:val="000000" w:themeColor="text1"/>
        </w:rPr>
      </w:pPr>
      <w:r w:rsidRPr="005E725A">
        <w:rPr>
          <w:rFonts w:ascii="Times New Roman" w:hAnsi="Times New Roman" w:cs="Times New Roman"/>
          <w:color w:val="000000" w:themeColor="text1"/>
        </w:rPr>
        <w:t xml:space="preserve">Modern education depends on technology as an essential component which determines teaching methods and student learning approaches. The development of educational technology has resulted in the creation of interactive learning systems which deliver personalized education to all students. Educational institutions need to handle the advantages of technology through proper management because these benefits include student engagement and collaboration and learning resource access. Educational leaders George Couros and Bill Gates agree that technology brings substantial educational </w:t>
      </w:r>
      <w:proofErr w:type="gramStart"/>
      <w:r w:rsidRPr="005E725A">
        <w:rPr>
          <w:rFonts w:ascii="Times New Roman" w:hAnsi="Times New Roman" w:cs="Times New Roman"/>
          <w:color w:val="000000" w:themeColor="text1"/>
        </w:rPr>
        <w:t>value</w:t>
      </w:r>
      <w:proofErr w:type="gramEnd"/>
      <w:r w:rsidRPr="005E725A">
        <w:rPr>
          <w:rFonts w:ascii="Times New Roman" w:hAnsi="Times New Roman" w:cs="Times New Roman"/>
          <w:color w:val="000000" w:themeColor="text1"/>
        </w:rPr>
        <w:t xml:space="preserve"> but teachers remain essential for successful classroom learning. The strategic implementation of technology leads to better learning experiences which help students achieve success while developing vital skills required for contemporary society</w:t>
      </w:r>
      <w:bookmarkEnd w:id="0"/>
    </w:p>
    <w:p w14:paraId="13B48107" w14:textId="77777777" w:rsidR="0003414F" w:rsidRDefault="0003414F" w:rsidP="0003414F">
      <w:pPr>
        <w:spacing w:before="150" w:after="0" w:line="480" w:lineRule="auto"/>
        <w:jc w:val="center"/>
        <w:rPr>
          <w:rFonts w:ascii="Times New Roman" w:eastAsia="Times New Roman" w:hAnsi="Times New Roman" w:cs="Times New Roman"/>
          <w:b/>
          <w:bCs/>
          <w:color w:val="000000" w:themeColor="text1"/>
          <w:kern w:val="0"/>
          <w14:ligatures w14:val="none"/>
        </w:rPr>
      </w:pPr>
    </w:p>
    <w:p w14:paraId="0EC6A99C" w14:textId="77777777" w:rsidR="0003414F" w:rsidRPr="007C346A" w:rsidRDefault="0003414F" w:rsidP="0003414F">
      <w:pPr>
        <w:spacing w:before="150" w:after="0" w:line="480" w:lineRule="auto"/>
        <w:jc w:val="center"/>
        <w:rPr>
          <w:rFonts w:ascii="Times New Roman" w:eastAsia="Times New Roman" w:hAnsi="Times New Roman" w:cs="Times New Roman"/>
          <w:color w:val="000000" w:themeColor="text1"/>
          <w:kern w:val="0"/>
          <w14:ligatures w14:val="none"/>
        </w:rPr>
      </w:pPr>
      <w:r w:rsidRPr="007C346A">
        <w:rPr>
          <w:rFonts w:ascii="Times New Roman" w:eastAsia="Times New Roman" w:hAnsi="Times New Roman" w:cs="Times New Roman"/>
          <w:b/>
          <w:bCs/>
          <w:color w:val="000000" w:themeColor="text1"/>
          <w:kern w:val="0"/>
          <w14:ligatures w14:val="none"/>
        </w:rPr>
        <w:lastRenderedPageBreak/>
        <w:t>References</w:t>
      </w:r>
    </w:p>
    <w:p w14:paraId="766584C2" w14:textId="77777777" w:rsidR="0003414F" w:rsidRPr="007C346A" w:rsidRDefault="0003414F" w:rsidP="0003414F">
      <w:pPr>
        <w:spacing w:after="150" w:line="480" w:lineRule="auto"/>
        <w:rPr>
          <w:rFonts w:ascii="Times New Roman" w:eastAsia="Times New Roman" w:hAnsi="Times New Roman" w:cs="Times New Roman"/>
          <w:color w:val="000000"/>
          <w:kern w:val="0"/>
          <w14:ligatures w14:val="none"/>
        </w:rPr>
      </w:pPr>
      <w:r w:rsidRPr="007C346A">
        <w:rPr>
          <w:rFonts w:ascii="Times New Roman" w:eastAsia="Times New Roman" w:hAnsi="Times New Roman" w:cs="Times New Roman"/>
          <w:color w:val="000000"/>
          <w:kern w:val="0"/>
          <w14:ligatures w14:val="none"/>
        </w:rPr>
        <w:t xml:space="preserve">Couros, G. (2015). *The Innovator’s </w:t>
      </w:r>
      <w:proofErr w:type="gramStart"/>
      <w:r w:rsidRPr="007C346A">
        <w:rPr>
          <w:rFonts w:ascii="Times New Roman" w:eastAsia="Times New Roman" w:hAnsi="Times New Roman" w:cs="Times New Roman"/>
          <w:color w:val="000000"/>
          <w:kern w:val="0"/>
          <w14:ligatures w14:val="none"/>
        </w:rPr>
        <w:t>Mindset.*</w:t>
      </w:r>
      <w:proofErr w:type="gramEnd"/>
      <w:r w:rsidRPr="007C346A">
        <w:rPr>
          <w:rFonts w:ascii="Times New Roman" w:eastAsia="Times New Roman" w:hAnsi="Times New Roman" w:cs="Times New Roman"/>
          <w:color w:val="000000"/>
          <w:kern w:val="0"/>
          <w14:ligatures w14:val="none"/>
        </w:rPr>
        <w:t xml:space="preserve"> Dave Burgess Consulting.</w:t>
      </w:r>
    </w:p>
    <w:p w14:paraId="2FA3046F" w14:textId="77777777" w:rsidR="0003414F" w:rsidRPr="007C346A" w:rsidRDefault="0003414F" w:rsidP="0003414F">
      <w:pPr>
        <w:spacing w:after="150" w:line="480" w:lineRule="auto"/>
        <w:rPr>
          <w:rFonts w:ascii="Times New Roman" w:eastAsia="Times New Roman" w:hAnsi="Times New Roman" w:cs="Times New Roman"/>
          <w:color w:val="000000"/>
          <w:kern w:val="0"/>
          <w14:ligatures w14:val="none"/>
        </w:rPr>
      </w:pPr>
      <w:r w:rsidRPr="007C346A">
        <w:rPr>
          <w:rFonts w:ascii="Times New Roman" w:eastAsia="Times New Roman" w:hAnsi="Times New Roman" w:cs="Times New Roman"/>
          <w:color w:val="000000"/>
          <w:kern w:val="0"/>
          <w14:ligatures w14:val="none"/>
        </w:rPr>
        <w:t>Gates, B. (n.d.). Quoted in educational technology discussions.</w:t>
      </w:r>
    </w:p>
    <w:p w14:paraId="1BEDD6D7" w14:textId="77777777" w:rsidR="0003414F" w:rsidRPr="007C346A" w:rsidRDefault="0003414F" w:rsidP="0003414F">
      <w:pPr>
        <w:spacing w:after="150" w:line="480" w:lineRule="auto"/>
        <w:rPr>
          <w:rFonts w:ascii="Times New Roman" w:eastAsia="Times New Roman" w:hAnsi="Times New Roman" w:cs="Times New Roman"/>
          <w:color w:val="000000"/>
          <w:kern w:val="0"/>
          <w14:ligatures w14:val="none"/>
        </w:rPr>
      </w:pPr>
      <w:r w:rsidRPr="007C346A">
        <w:rPr>
          <w:rFonts w:ascii="Times New Roman" w:eastAsia="Times New Roman" w:hAnsi="Times New Roman" w:cs="Times New Roman"/>
          <w:color w:val="000000"/>
          <w:kern w:val="0"/>
          <w14:ligatures w14:val="none"/>
        </w:rPr>
        <w:t xml:space="preserve">U.S. Department of Education. (2017). *Reimagining the Role of Technology in </w:t>
      </w:r>
      <w:proofErr w:type="gramStart"/>
      <w:r w:rsidRPr="007C346A">
        <w:rPr>
          <w:rFonts w:ascii="Times New Roman" w:eastAsia="Times New Roman" w:hAnsi="Times New Roman" w:cs="Times New Roman"/>
          <w:color w:val="000000"/>
          <w:kern w:val="0"/>
          <w14:ligatures w14:val="none"/>
        </w:rPr>
        <w:t>Education.*</w:t>
      </w:r>
      <w:proofErr w:type="gramEnd"/>
      <w:r w:rsidRPr="007C346A">
        <w:rPr>
          <w:rFonts w:ascii="Times New Roman" w:eastAsia="Times New Roman" w:hAnsi="Times New Roman" w:cs="Times New Roman"/>
          <w:color w:val="000000"/>
          <w:kern w:val="0"/>
          <w14:ligatures w14:val="none"/>
        </w:rPr>
        <w:t xml:space="preserve"> Office of Educational Technology.</w:t>
      </w:r>
    </w:p>
    <w:p w14:paraId="385F7CBF" w14:textId="77777777" w:rsidR="0003414F" w:rsidRDefault="0003414F"/>
    <w:sectPr w:rsidR="00034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4F"/>
    <w:rsid w:val="0003414F"/>
    <w:rsid w:val="00823ED1"/>
    <w:rsid w:val="00F9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42F64"/>
  <w15:chartTrackingRefBased/>
  <w15:docId w15:val="{D237BAD3-9780-CE47-A7EF-C9C62DED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4F"/>
    <w:rPr>
      <w:rFonts w:eastAsiaTheme="minorEastAsia"/>
    </w:rPr>
  </w:style>
  <w:style w:type="paragraph" w:styleId="Heading1">
    <w:name w:val="heading 1"/>
    <w:basedOn w:val="Normal"/>
    <w:next w:val="Normal"/>
    <w:link w:val="Heading1Char"/>
    <w:uiPriority w:val="9"/>
    <w:qFormat/>
    <w:rsid w:val="00034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4F"/>
    <w:rPr>
      <w:rFonts w:eastAsiaTheme="majorEastAsia" w:cstheme="majorBidi"/>
      <w:color w:val="272727" w:themeColor="text1" w:themeTint="D8"/>
    </w:rPr>
  </w:style>
  <w:style w:type="paragraph" w:styleId="Title">
    <w:name w:val="Title"/>
    <w:basedOn w:val="Normal"/>
    <w:next w:val="Normal"/>
    <w:link w:val="TitleChar"/>
    <w:uiPriority w:val="10"/>
    <w:qFormat/>
    <w:rsid w:val="00034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14F"/>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03414F"/>
    <w:rPr>
      <w:i/>
      <w:iCs/>
      <w:color w:val="404040" w:themeColor="text1" w:themeTint="BF"/>
    </w:rPr>
  </w:style>
  <w:style w:type="paragraph" w:styleId="ListParagraph">
    <w:name w:val="List Paragraph"/>
    <w:basedOn w:val="Normal"/>
    <w:uiPriority w:val="34"/>
    <w:qFormat/>
    <w:rsid w:val="0003414F"/>
    <w:pPr>
      <w:ind w:left="720"/>
      <w:contextualSpacing/>
    </w:pPr>
    <w:rPr>
      <w:rFonts w:eastAsiaTheme="minorHAnsi"/>
    </w:rPr>
  </w:style>
  <w:style w:type="character" w:styleId="IntenseEmphasis">
    <w:name w:val="Intense Emphasis"/>
    <w:basedOn w:val="DefaultParagraphFont"/>
    <w:uiPriority w:val="21"/>
    <w:qFormat/>
    <w:rsid w:val="0003414F"/>
    <w:rPr>
      <w:i/>
      <w:iCs/>
      <w:color w:val="0F4761" w:themeColor="accent1" w:themeShade="BF"/>
    </w:rPr>
  </w:style>
  <w:style w:type="paragraph" w:styleId="IntenseQuote">
    <w:name w:val="Intense Quote"/>
    <w:basedOn w:val="Normal"/>
    <w:next w:val="Normal"/>
    <w:link w:val="IntenseQuoteChar"/>
    <w:uiPriority w:val="30"/>
    <w:qFormat/>
    <w:rsid w:val="0003414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03414F"/>
    <w:rPr>
      <w:i/>
      <w:iCs/>
      <w:color w:val="0F4761" w:themeColor="accent1" w:themeShade="BF"/>
    </w:rPr>
  </w:style>
  <w:style w:type="character" w:styleId="IntenseReference">
    <w:name w:val="Intense Reference"/>
    <w:basedOn w:val="DefaultParagraphFont"/>
    <w:uiPriority w:val="32"/>
    <w:qFormat/>
    <w:rsid w:val="0003414F"/>
    <w:rPr>
      <w:b/>
      <w:bCs/>
      <w:smallCaps/>
      <w:color w:val="0F4761" w:themeColor="accent1" w:themeShade="BF"/>
      <w:spacing w:val="5"/>
    </w:rPr>
  </w:style>
  <w:style w:type="paragraph" w:customStyle="1" w:styleId="s3">
    <w:name w:val="s3"/>
    <w:basedOn w:val="Normal"/>
    <w:rsid w:val="0003414F"/>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03414F"/>
  </w:style>
  <w:style w:type="paragraph" w:customStyle="1" w:styleId="s4">
    <w:name w:val="s4"/>
    <w:basedOn w:val="Normal"/>
    <w:rsid w:val="0003414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2392</Words>
  <Characters>13641</Characters>
  <Application>Microsoft Office Word</Application>
  <DocSecurity>0</DocSecurity>
  <Lines>113</Lines>
  <Paragraphs>32</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Jalynn D Luciano</dc:creator>
  <cp:keywords/>
  <dc:description/>
  <cp:lastModifiedBy>Jalynn D Luciano</cp:lastModifiedBy>
  <cp:revision>1</cp:revision>
  <dcterms:created xsi:type="dcterms:W3CDTF">2025-11-24T00:41:00Z</dcterms:created>
  <dcterms:modified xsi:type="dcterms:W3CDTF">2025-11-24T00:41:00Z</dcterms:modified>
</cp:coreProperties>
</file>