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Termo de Abertura do Projeto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Projeto: 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Escritório de Projetos e Processos EPP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  <w:t xml:space="preserve">xx/xx/xxxx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465.0" w:type="dxa"/>
        <w:jc w:val="left"/>
        <w:tblInd w:w="7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1695"/>
        <w:gridCol w:w="2415"/>
        <w:gridCol w:w="1845"/>
        <w:gridCol w:w="1845"/>
        <w:gridCol w:w="1665"/>
        <w:tblGridChange w:id="0">
          <w:tblGrid>
            <w:gridCol w:w="1695"/>
            <w:gridCol w:w="2415"/>
            <w:gridCol w:w="1845"/>
            <w:gridCol w:w="1845"/>
            <w:gridCol w:w="1665"/>
          </w:tblGrid>
        </w:tblGridChange>
      </w:tblGrid>
      <w:tr>
        <w:trPr>
          <w:cantSplit w:val="1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pos="4419"/>
                <w:tab w:val="right" w:pos="8838"/>
              </w:tabs>
              <w:ind w:left="-48" w:right="-7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TÍTULO DO DOCUMENTO</w:t>
            </w:r>
          </w:p>
        </w:tc>
        <w:tc>
          <w:tcPr>
            <w:tcBorders>
              <w:bottom w:color="808080" w:space="0" w:sz="6" w:val="single"/>
              <w:right w:color="80808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Borders>
              <w:left w:color="808080" w:space="0" w:sz="4" w:val="single"/>
              <w:bottom w:color="808080" w:space="0" w:sz="6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ÁREA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tabs>
                <w:tab w:val="center" w:pos="4419"/>
                <w:tab w:val="right" w:pos="8838"/>
              </w:tabs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TERMO DE ABERTURA DO PROJETO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pos="4419"/>
                <w:tab w:val="right" w:pos="8838"/>
              </w:tabs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pos="4419"/>
                <w:tab w:val="right" w:pos="8838"/>
              </w:tabs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6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pos="4419"/>
                <w:tab w:val="right" w:pos="8838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pos="4419"/>
                <w:tab w:val="right" w:pos="8838"/>
              </w:tabs>
              <w:spacing w:after="120" w:line="3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419"/>
          <w:tab w:val="right" w:pos="883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color w:val="80808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6205"/>
        <w:gridCol w:w="3117"/>
        <w:tblGridChange w:id="0">
          <w:tblGrid>
            <w:gridCol w:w="6205"/>
            <w:gridCol w:w="3117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– Nome do Projeto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– Código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Medidor de Ambiente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– Chefe do Projeto</w:t>
            </w:r>
          </w:p>
        </w:tc>
        <w:tc>
          <w:tcPr>
            <w:shd w:fill="9bbb59" w:val="clear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3.1 - Área de lotação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 – E-mail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 – Telefone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erik.rapha@gmail.com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(62) 99211-8338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– Gestor do Projeto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 – Área de lotação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Luciano Mendes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4.2 – E-mail 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4.3 – Telefone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lucianomendes@discente.ufg.br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(62) 99414-1780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shd w:fill="9bbb59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Objetivo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documento tem como objetivo autorizar formalmente o início de um projeto e contém informações necessárias para o entendimento do projeto, fornecendo uma visão macro do produto a ser desenvolvido. Designa o Chefe do Projeto.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1306"/>
        <w:gridCol w:w="1433"/>
        <w:gridCol w:w="4263"/>
        <w:gridCol w:w="2285"/>
        <w:tblGridChange w:id="0">
          <w:tblGrid>
            <w:gridCol w:w="1306"/>
            <w:gridCol w:w="1433"/>
            <w:gridCol w:w="4263"/>
            <w:gridCol w:w="2285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gridSpan w:val="4"/>
            <w:shd w:fill="9bbb59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 – Histórico de Mudança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0"/>
              <w:spacing w:after="120" w:before="120" w:line="48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16/06/22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Termo de Abertura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0"/>
              <w:spacing w:after="120" w:before="12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30/06/22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do Termo de Abertura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</w:p>
        </w:tc>
      </w:tr>
      <w:tr>
        <w:trPr>
          <w:cantSplit w:val="0"/>
          <w:trHeight w:val="170" w:hRule="atLeast"/>
          <w:tblHeader w:val="1"/>
        </w:trPr>
        <w:tc>
          <w:tcPr>
            <w:gridSpan w:val="4"/>
            <w:shd w:fill="9bbb59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– Objetivo do Projeto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Gerenciar a qualidade dos quartos do hospital é uma tarefa que vem se mostrando um problema para a maioria dos hospitais, onde podemos encontrar problemas desde barulhos altos até ar condicionado quebrado elevando a temperatura do quarto.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medidor de ambiente tem por objetivo alertar os profissionais da saúde de possíveis alterações drásticas no quarto do paciente. Esses alertas serão configurados de acordo com a necessidade de cada ambiente. Em ambientes de UTI, por exemplo, o ruído sonoro deverá ser muito menor do que o ruído de um quarto de apartamento, por exemplo. Dessa forma as enfermeiras receberão alertas se a temperatura, ruído sonoro ou umidade ultrapassar os limites estabelecidos para cada ambiente.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– Justificativa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Sofrer com quartos de hospital é um problema enfrentado por grande parte dos pacientes. Algumas situações do cotidiano podem causar transtornos e incômodos para os pacientes. Um ar condicionado quebrado durante uma noite quente, uma televisão ligada no volume máximo no quarto ao lado. Com o nosso Medidor de Ambientes, sempre que alguns desses fatores ultrapassarem o limite estipulado, um alerta em tempo real será disparado para os enfermeiros do turno. Dessa forma teremos uma resposta imediata com o objetivo de minimizar o problema para o paciente.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 – Escopo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medidor de ambientes terá uma dashboard web, onde o enfermeiro chefe poderá configurar os diversos ambientes do hospital como enfermaria, apartamento e UTI. Ele criará o ambiente e dentro desse ambiente ele poderá adicionar a temperatura mínima e máxima que o ambiente pode chegar, o nível mínimo e máximo de composto orgânico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voláteis,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 mínimo e máximo de Co2 e a umidade mínima e máxima. Caso um desses marcadores ultrapasse esses limites, um alerta será disparado para as enfermeiras através do celular. Para capturar os dados, a ferramenta utilizará o equipamento AirPure. </w:t>
            </w:r>
          </w:p>
          <w:p w:rsidR="00000000" w:rsidDel="00000000" w:rsidP="00000000" w:rsidRDefault="00000000" w:rsidRPr="00000000" w14:paraId="0000005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489.4775390625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 – Não-Escopo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ferramenta poderá ter alertas para outros tipos incômodos no quarto e também poderá gerar relatórios diários ou semanais da qualidade de cada ambiente hospitalar baseado na quantidade de alertas. </w:t>
            </w:r>
          </w:p>
          <w:p w:rsidR="00000000" w:rsidDel="00000000" w:rsidP="00000000" w:rsidRDefault="00000000" w:rsidRPr="00000000" w14:paraId="0000005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3221"/>
        <w:gridCol w:w="2132"/>
        <w:gridCol w:w="158"/>
        <w:gridCol w:w="3776"/>
        <w:tblGridChange w:id="0">
          <w:tblGrid>
            <w:gridCol w:w="3221"/>
            <w:gridCol w:w="2132"/>
            <w:gridCol w:w="158"/>
            <w:gridCol w:w="3776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 – Parte Interessada</w:t>
            </w:r>
          </w:p>
        </w:tc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Representante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Relacionamento com o projeto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Enfermeiro Chefe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Irá configurar as métricas para cada ambiente. 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Enfermeiros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final que receberá os alertas do Airpure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Pacientes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Terá um ambiente de repouso mais agradável </w:t>
            </w:r>
          </w:p>
        </w:tc>
      </w:tr>
      <w:tr>
        <w:trPr>
          <w:cantSplit w:val="0"/>
          <w:trHeight w:val="170" w:hRule="atLeast"/>
          <w:tblHeader w:val="1"/>
        </w:trPr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 – Equipe Básica</w:t>
            </w:r>
          </w:p>
        </w:tc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Papel desempenhado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Chefe do Projeto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Luciano Mendes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Requisitos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Luciano Mendes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2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5306"/>
        <w:gridCol w:w="4016"/>
        <w:tblGridChange w:id="0">
          <w:tblGrid>
            <w:gridCol w:w="5306"/>
            <w:gridCol w:w="4016"/>
          </w:tblGrid>
        </w:tblGridChange>
      </w:tblGrid>
      <w:tr>
        <w:trPr>
          <w:cantSplit w:val="0"/>
          <w:trHeight w:val="173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 – Orçamento Previsto</w:t>
            </w:r>
          </w:p>
        </w:tc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 – Prazo Previsto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deriva-se de uma turma de graduação em Engenharia de software, portanto não terá custos.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deverá ser entregue até o dia 01/09/22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423"/>
        <w:gridCol w:w="8864"/>
        <w:tblGridChange w:id="0">
          <w:tblGrid>
            <w:gridCol w:w="423"/>
            <w:gridCol w:w="8864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gridSpan w:val="2"/>
            <w:shd w:fill="9bbb59" w:val="clear"/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 – Restrições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deverá rodar em ambiente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deverá obter os dados do equipamento Air Pure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000000" w:space="0" w:sz="8" w:val="single"/>
        </w:tblBorders>
        <w:tblLayout w:type="fixed"/>
        <w:tblLook w:val="0400"/>
      </w:tblPr>
      <w:tblGrid>
        <w:gridCol w:w="423"/>
        <w:gridCol w:w="8864"/>
        <w:tblGridChange w:id="0">
          <w:tblGrid>
            <w:gridCol w:w="423"/>
            <w:gridCol w:w="8864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gridSpan w:val="2"/>
            <w:tcBorders>
              <w:bottom w:color="808080" w:space="0" w:sz="8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 – Premissas (Suposições dadas como certas para o projeto)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Disparo de alertas via e-mail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Disparo de alertas via telegram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righ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p>
        </w:tc>
        <w:tc>
          <w:tcPr>
            <w:tcBorders>
              <w:left w:color="80808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Disparo de alertas via whatsapp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7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287"/>
        <w:tblGridChange w:id="0">
          <w:tblGrid>
            <w:gridCol w:w="9287"/>
          </w:tblGrid>
        </w:tblGridChange>
      </w:tblGrid>
      <w:tr>
        <w:trPr>
          <w:cantSplit w:val="0"/>
          <w:trHeight w:val="170" w:hRule="atLeast"/>
          <w:tblHeader w:val="1"/>
        </w:trPr>
        <w:tc>
          <w:tcPr>
            <w:shd w:fill="9bbb59" w:val="clear"/>
            <w:vAlign w:val="center"/>
          </w:tcPr>
          <w:p w:rsidR="00000000" w:rsidDel="00000000" w:rsidP="00000000" w:rsidRDefault="00000000" w:rsidRPr="00000000" w14:paraId="0000009B">
            <w:pPr>
              <w:pStyle w:val="Heading5"/>
              <w:spacing w:after="120" w:before="120" w:line="276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Considerações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trata-se de um trabalho realizado pela disciplina de Prática de Engenharia de Software.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5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000000" w:space="0" w:sz="4" w:val="single"/>
        </w:tblBorders>
        <w:tblLayout w:type="fixed"/>
        <w:tblLook w:val="0000"/>
      </w:tblPr>
      <w:tblGrid>
        <w:gridCol w:w="4743"/>
        <w:gridCol w:w="1558"/>
        <w:gridCol w:w="2949"/>
        <w:tblGridChange w:id="0">
          <w:tblGrid>
            <w:gridCol w:w="4743"/>
            <w:gridCol w:w="1558"/>
            <w:gridCol w:w="29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bottom w:color="80808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9E">
            <w:pPr>
              <w:pStyle w:val="Heading5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A1">
            <w:pPr>
              <w:pStyle w:val="Heading2"/>
              <w:spacing w:after="120" w:before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2">
            <w:pPr>
              <w:pStyle w:val="Heading2"/>
              <w:spacing w:after="120" w:before="12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A3">
            <w:pPr>
              <w:pStyle w:val="Heading5"/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Erik Raphael Ribeiro da Costa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30/06/22</w:t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center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rtl w:val="0"/>
              </w:rPr>
              <w:t xml:space="preserve">Erik Raphael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Luciano Mendes</w:t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07/08/22</w:t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  Luciano Mendes</w:t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right w:color="80808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7" w:orient="portrait"/>
      <w:pgMar w:bottom="1701" w:top="425.1968503937008" w:left="1418" w:right="1418" w:header="6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-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0C48"/>
    <w:rPr>
      <w:lang w:eastAsia="pt-BR" w:val="pt-BR"/>
    </w:rPr>
  </w:style>
  <w:style w:type="paragraph" w:styleId="Ttulo1">
    <w:name w:val="heading 1"/>
    <w:aliases w:val="Titulo"/>
    <w:basedOn w:val="Normal"/>
    <w:next w:val="Normal"/>
    <w:link w:val="Ttulo1Char"/>
    <w:qFormat w:val="1"/>
    <w:rsid w:val="00020C48"/>
    <w:pPr>
      <w:keepNext w:val="1"/>
      <w:outlineLvl w:val="0"/>
    </w:pPr>
    <w:rPr>
      <w:b w:val="1"/>
      <w:i w:val="1"/>
      <w:sz w:val="24"/>
    </w:rPr>
  </w:style>
  <w:style w:type="paragraph" w:styleId="Ttulo2">
    <w:name w:val="heading 2"/>
    <w:basedOn w:val="Normal"/>
    <w:next w:val="Normal"/>
    <w:qFormat w:val="1"/>
    <w:rsid w:val="00020C48"/>
    <w:pPr>
      <w:keepNext w:val="1"/>
      <w:outlineLvl w:val="1"/>
    </w:pPr>
    <w:rPr>
      <w:b w:val="1"/>
      <w:sz w:val="21"/>
    </w:rPr>
  </w:style>
  <w:style w:type="paragraph" w:styleId="Ttulo3">
    <w:name w:val="heading 3"/>
    <w:basedOn w:val="Normal"/>
    <w:next w:val="Normal"/>
    <w:qFormat w:val="1"/>
    <w:rsid w:val="00020C48"/>
    <w:pPr>
      <w:keepNext w:val="1"/>
      <w:jc w:val="both"/>
      <w:outlineLvl w:val="2"/>
    </w:pPr>
    <w:rPr>
      <w:b w:val="1"/>
      <w:sz w:val="24"/>
    </w:rPr>
  </w:style>
  <w:style w:type="paragraph" w:styleId="Ttulo4">
    <w:name w:val="heading 4"/>
    <w:basedOn w:val="Normal"/>
    <w:next w:val="Normal"/>
    <w:qFormat w:val="1"/>
    <w:rsid w:val="00020C48"/>
    <w:pPr>
      <w:keepNext w:val="1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020C48"/>
    <w:pPr>
      <w:keepNext w:val="1"/>
      <w:jc w:val="center"/>
      <w:outlineLvl w:val="4"/>
    </w:pPr>
    <w:rPr>
      <w:b w:val="1"/>
    </w:rPr>
  </w:style>
  <w:style w:type="paragraph" w:styleId="Ttulo6">
    <w:name w:val="heading 6"/>
    <w:basedOn w:val="Normal"/>
    <w:next w:val="Normal"/>
    <w:qFormat w:val="1"/>
    <w:rsid w:val="00020C48"/>
    <w:pPr>
      <w:keepNext w:val="1"/>
      <w:jc w:val="both"/>
      <w:outlineLvl w:val="5"/>
    </w:pPr>
    <w:rPr>
      <w:rFonts w:ascii="Arial" w:hAnsi="Arial"/>
      <w:b w:val="1"/>
      <w:sz w:val="24"/>
    </w:rPr>
  </w:style>
  <w:style w:type="paragraph" w:styleId="Ttulo7">
    <w:name w:val="heading 7"/>
    <w:basedOn w:val="Normal"/>
    <w:next w:val="Normal"/>
    <w:qFormat w:val="1"/>
    <w:rsid w:val="00020C48"/>
    <w:pPr>
      <w:keepNext w:val="1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 w:val="1"/>
    <w:rsid w:val="00020C48"/>
    <w:pPr>
      <w:keepNext w:val="1"/>
      <w:spacing w:after="40" w:before="40"/>
      <w:outlineLvl w:val="7"/>
    </w:pPr>
    <w:rPr>
      <w:rFonts w:ascii="Arial" w:hAnsi="Arial"/>
      <w:b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020C48"/>
    <w:pPr>
      <w:jc w:val="center"/>
    </w:pPr>
    <w:rPr>
      <w:b w:val="1"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 w:val="1"/>
    <w:rsid w:val="00020C48"/>
    <w:rPr>
      <w:sz w:val="16"/>
    </w:rPr>
  </w:style>
  <w:style w:type="paragraph" w:styleId="Textodecomentrio">
    <w:name w:val="annotation text"/>
    <w:basedOn w:val="Normal"/>
    <w:semiHidden w:val="1"/>
    <w:rsid w:val="00020C48"/>
  </w:style>
  <w:style w:type="paragraph" w:styleId="Recuodecorpodetexto">
    <w:name w:val="Body Text Indent"/>
    <w:basedOn w:val="Normal"/>
    <w:semiHidden w:val="1"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 w:val="1"/>
    <w:rsid w:val="00020C48"/>
    <w:pPr>
      <w:spacing w:after="100" w:before="100"/>
    </w:pPr>
    <w:rPr>
      <w:sz w:val="24"/>
    </w:rPr>
  </w:style>
  <w:style w:type="paragraph" w:styleId="Subttulo">
    <w:name w:val="Subtitle"/>
    <w:basedOn w:val="Normal"/>
    <w:qFormat w:val="1"/>
    <w:rsid w:val="00020C48"/>
    <w:pPr>
      <w:jc w:val="both"/>
    </w:pPr>
    <w:rPr>
      <w:rFonts w:ascii="Arial" w:hAnsi="Arial"/>
      <w:b w:val="1"/>
      <w:sz w:val="24"/>
    </w:rPr>
  </w:style>
  <w:style w:type="paragraph" w:styleId="Corpodetexto3">
    <w:name w:val="Body Text 3"/>
    <w:basedOn w:val="Normal"/>
    <w:semiHidden w:val="1"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 w:val="1"/>
    <w:rsid w:val="00020C48"/>
  </w:style>
  <w:style w:type="character" w:styleId="Refdenotaderodap">
    <w:name w:val="footnote reference"/>
    <w:basedOn w:val="Fontepargpadro"/>
    <w:semiHidden w:val="1"/>
    <w:rsid w:val="00020C48"/>
    <w:rPr>
      <w:vertAlign w:val="superscript"/>
    </w:rPr>
  </w:style>
  <w:style w:type="character" w:styleId="Nmerodepgina">
    <w:name w:val="page number"/>
    <w:basedOn w:val="Fontepargpadro"/>
    <w:semiHidden w:val="1"/>
    <w:rsid w:val="00020C48"/>
  </w:style>
  <w:style w:type="paragraph" w:styleId="Corpodetexto2">
    <w:name w:val="Body Text 2"/>
    <w:basedOn w:val="Normal"/>
    <w:semiHidden w:val="1"/>
    <w:rsid w:val="00020C48"/>
    <w:pPr>
      <w:spacing w:before="120"/>
      <w:jc w:val="both"/>
    </w:pPr>
    <w:rPr>
      <w:rFonts w:ascii="Arial" w:hAnsi="Arial"/>
    </w:rPr>
  </w:style>
  <w:style w:type="paragraph" w:styleId="infoblue" w:customStyle="1">
    <w:name w:val="infoblue"/>
    <w:basedOn w:val="Normal"/>
    <w:rsid w:val="00020C48"/>
    <w:pPr>
      <w:spacing w:after="120" w:line="240" w:lineRule="atLeast"/>
    </w:pPr>
    <w:rPr>
      <w:rFonts w:eastAsia="Arial Unicode MS"/>
      <w:i w:val="1"/>
      <w:iCs w:val="1"/>
      <w:color w:val="0000ff"/>
    </w:rPr>
  </w:style>
  <w:style w:type="paragraph" w:styleId="Textoembloco">
    <w:name w:val="Block Text"/>
    <w:basedOn w:val="Normal"/>
    <w:semiHidden w:val="1"/>
    <w:rsid w:val="00020C48"/>
    <w:pPr>
      <w:ind w:left="72" w:right="72"/>
    </w:pPr>
    <w:rPr>
      <w:rFonts w:ascii="Arial" w:cs="Arial" w:hAnsi="Arial"/>
      <w:color w:val="000000"/>
    </w:rPr>
  </w:style>
  <w:style w:type="paragraph" w:styleId="Cabealho2" w:customStyle="1">
    <w:name w:val="Cabeçalho 2"/>
    <w:basedOn w:val="Cabealho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sz w:val="24"/>
    </w:rPr>
  </w:style>
  <w:style w:type="paragraph" w:styleId="Cabealho1" w:customStyle="1">
    <w:name w:val="Cabeçalho 1"/>
    <w:basedOn w:val="Normal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caps w:val="1"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71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7193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EE383F"/>
    <w:pPr>
      <w:widowControl w:val="0"/>
      <w:suppressAutoHyphens w:val="1"/>
    </w:pPr>
    <w:rPr>
      <w:rFonts w:ascii="Arial" w:eastAsia="Arial Unicode MS" w:hAnsi="Arial"/>
      <w:sz w:val="24"/>
      <w:szCs w:val="24"/>
      <w:lang w:val="pt-BR"/>
    </w:rPr>
  </w:style>
  <w:style w:type="paragraph" w:styleId="Contedodatabela" w:customStyle="1">
    <w:name w:val="Conteúdo da tabela"/>
    <w:basedOn w:val="Normal"/>
    <w:rsid w:val="0061042C"/>
    <w:pPr>
      <w:widowControl w:val="0"/>
      <w:suppressLineNumbers w:val="1"/>
      <w:suppressAutoHyphens w:val="1"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 w:val="1"/>
    <w:rsid w:val="005F7958"/>
    <w:pPr>
      <w:ind w:left="720"/>
      <w:contextualSpacing w:val="1"/>
    </w:pPr>
  </w:style>
  <w:style w:type="character" w:styleId="Ttulo1Char" w:customStyle="1">
    <w:name w:val="Título 1 Char"/>
    <w:aliases w:val="Titulo Char"/>
    <w:basedOn w:val="Fontepargpadro"/>
    <w:link w:val="Ttulo1"/>
    <w:rsid w:val="00D87E65"/>
    <w:rPr>
      <w:b w:val="1"/>
      <w:i w:val="1"/>
      <w:sz w:val="24"/>
      <w:lang w:eastAsia="pt-BR" w:val="pt-BR"/>
    </w:rPr>
  </w:style>
  <w:style w:type="character" w:styleId="apple-style-span" w:customStyle="1">
    <w:name w:val="apple-style-span"/>
    <w:rsid w:val="00942402"/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s4Bc3Zn5fGT90P3GwrIleKDmg==">AMUW2mXR0hKzGJl/q/0QpXmHoNZsNKnRFIIRVGclbRYxwROvXmVmea30gqm9GTFpjSY6F0zDitAuORkhbfblvaWtuOgPM0FhuUXWH8aRTTjk4BUDsmqjKyQ=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2011-03-04T02:36:00Z</dcterms:created>
  <dc:creator>pmkb</dc:creator>
</cp:coreProperties>
</file>