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7103" w:rsidP="00255888" w:rsidRDefault="00583976" w14:paraId="1910FB17" w14:textId="3C7BA387">
      <w:pPr>
        <w:pStyle w:val="Title"/>
      </w:pPr>
      <w:r>
        <w:t>Backlo</w:t>
      </w:r>
      <w:r w:rsidR="00EA7103">
        <w:t>g</w:t>
      </w:r>
      <w:r w:rsidR="00915F22">
        <w:t xml:space="preserve">. </w:t>
      </w:r>
      <w:r w:rsidRPr="435C0F6A" w:rsidR="00915F22">
        <w:rPr>
          <w:color w:val="000000" w:themeColor="text1"/>
        </w:rPr>
        <w:t>AQUA MVP</w:t>
      </w:r>
      <w:r w:rsidRPr="435C0F6A" w:rsidR="00EA7103">
        <w:rPr>
          <w:color w:val="000000" w:themeColor="text1"/>
        </w:rPr>
        <w:t>.</w:t>
      </w:r>
    </w:p>
    <w:p w:rsidRPr="00EA7103" w:rsidR="00915F22" w:rsidP="00255888" w:rsidRDefault="00EA7103" w14:paraId="14F41DB4" w14:textId="56B5D749">
      <w:pPr>
        <w:pStyle w:val="Title"/>
      </w:pPr>
      <w:r>
        <w:t>Current vs wanted state</w:t>
      </w:r>
    </w:p>
    <w:p w:rsidRPr="00915F22" w:rsidR="00DF2CB8" w:rsidP="006A6240" w:rsidRDefault="00583976" w14:paraId="19A1224A" w14:textId="3CD5B203">
      <w:pPr>
        <w:spacing w:line="240" w:lineRule="auto"/>
        <w:jc w:val="right"/>
        <w:rPr>
          <w:rStyle w:val="SubtleEmphasis"/>
        </w:rPr>
      </w:pPr>
      <w:r w:rsidRPr="71D9F164">
        <w:rPr>
          <w:rStyle w:val="SubtleEmphasis"/>
        </w:rPr>
        <w:t>Created: October 8</w:t>
      </w:r>
      <w:r w:rsidRPr="3C54EC2E">
        <w:rPr>
          <w:rStyle w:val="SubtleEmphasis"/>
          <w:vertAlign w:val="superscript"/>
        </w:rPr>
        <w:t>th</w:t>
      </w:r>
      <w:r w:rsidRPr="71D9F164">
        <w:rPr>
          <w:rStyle w:val="SubtleEmphasis"/>
        </w:rPr>
        <w:t>, 2025</w:t>
      </w:r>
      <w:r>
        <w:br/>
      </w:r>
      <w:r w:rsidRPr="71D9F164">
        <w:rPr>
          <w:rStyle w:val="SubtleEmphasis"/>
        </w:rPr>
        <w:t>Owner: Roman Pastukh</w:t>
      </w:r>
      <w:r>
        <w:br/>
      </w:r>
      <w:r w:rsidRPr="71D9F164">
        <w:rPr>
          <w:rStyle w:val="SubtleEmphasis"/>
        </w:rPr>
        <w:t xml:space="preserve">Last modified: </w:t>
      </w:r>
      <w:r w:rsidRPr="71D9F164" w:rsidR="3CA503BB">
        <w:rPr>
          <w:rStyle w:val="SubtleEmphasis"/>
        </w:rPr>
        <w:t>Novem</w:t>
      </w:r>
      <w:r w:rsidRPr="71D9F164">
        <w:rPr>
          <w:rStyle w:val="SubtleEmphasis"/>
        </w:rPr>
        <w:t xml:space="preserve">ber </w:t>
      </w:r>
      <w:r w:rsidRPr="71D9F164" w:rsidR="1C156D38">
        <w:rPr>
          <w:rStyle w:val="SubtleEmphasis"/>
        </w:rPr>
        <w:t>26</w:t>
      </w:r>
      <w:r w:rsidRPr="71D9F164" w:rsidR="1C156D38">
        <w:rPr>
          <w:rStyle w:val="SubtleEmphasis"/>
          <w:vertAlign w:val="superscript"/>
        </w:rPr>
        <w:t>th</w:t>
      </w:r>
      <w:r w:rsidRPr="71D9F164">
        <w:rPr>
          <w:rStyle w:val="SubtleEmphasis"/>
        </w:rPr>
        <w:t>, 2025</w:t>
      </w:r>
      <w:r>
        <w:br/>
      </w:r>
      <w:r w:rsidRPr="71D9F164">
        <w:rPr>
          <w:rStyle w:val="SubtleEmphasis"/>
        </w:rPr>
        <w:t>Audience: Hackathon participants, Product, Architecture, Infrastructure, Judges</w:t>
      </w:r>
    </w:p>
    <w:p w:rsidRPr="00255888" w:rsidR="00DF2CB8" w:rsidP="00255888" w:rsidRDefault="00583976" w14:paraId="55AD3D15" w14:textId="77777777">
      <w:pPr>
        <w:pStyle w:val="Heading1"/>
      </w:pPr>
      <w:r>
        <w:t>Introduction</w:t>
      </w:r>
    </w:p>
    <w:p w:rsidR="2896AECC" w:rsidP="435C0F6A" w:rsidRDefault="2896AECC" w14:paraId="0769744D" w14:textId="63609725">
      <w:pPr>
        <w:spacing w:before="240" w:after="240"/>
      </w:pPr>
      <w:r w:rsidRPr="435C0F6A">
        <w:rPr>
          <w:rFonts w:eastAsia="Public Sans" w:cs="Public Sans"/>
        </w:rPr>
        <w:t>This Backlog is a slim planning document for the AQUA MVP Hackathon.</w:t>
      </w:r>
      <w:r>
        <w:br/>
      </w:r>
      <w:r w:rsidRPr="435C0F6A">
        <w:rPr>
          <w:rFonts w:eastAsia="Public Sans" w:cs="Public Sans"/>
        </w:rPr>
        <w:t>It is derived from the main PRD 'AQUA MVP. Hackathon Outcome' and does not introduce any new requirements.</w:t>
      </w:r>
    </w:p>
    <w:p w:rsidR="2896AECC" w:rsidP="435C0F6A" w:rsidRDefault="2896AECC" w14:paraId="2F0F5A57" w14:textId="4435EE12">
      <w:pPr>
        <w:spacing w:before="240" w:after="240"/>
      </w:pPr>
      <w:r w:rsidRPr="435C0F6A">
        <w:rPr>
          <w:rFonts w:eastAsia="Public Sans" w:cs="Public Sans"/>
        </w:rPr>
        <w:t>Goals of this document:</w:t>
      </w:r>
      <w:r>
        <w:br/>
      </w:r>
      <w:r w:rsidRPr="435C0F6A">
        <w:rPr>
          <w:rFonts w:eastAsia="Public Sans" w:cs="Public Sans"/>
        </w:rPr>
        <w:t xml:space="preserve"> – Highlight the minimum backlog needed to deliver the Hackathon MVP demo.</w:t>
      </w:r>
      <w:r>
        <w:br/>
      </w:r>
      <w:r w:rsidRPr="435C0F6A">
        <w:rPr>
          <w:rFonts w:eastAsia="Public Sans" w:cs="Public Sans"/>
        </w:rPr>
        <w:t xml:space="preserve"> – Make implementation-critical clarifications visible (upload limits, roles, views).</w:t>
      </w:r>
      <w:r>
        <w:br/>
      </w:r>
      <w:r w:rsidRPr="435C0F6A">
        <w:rPr>
          <w:rFonts w:eastAsia="Public Sans" w:cs="Public Sans"/>
        </w:rPr>
        <w:t xml:space="preserve"> – Reduce the risk of drift between the team’s understanding and the PRD during the Hackathon.</w:t>
      </w:r>
    </w:p>
    <w:p w:rsidR="2896AECC" w:rsidP="435C0F6A" w:rsidRDefault="2896AECC" w14:paraId="5F354109" w14:textId="6BDF52A6">
      <w:pPr>
        <w:spacing w:before="240" w:after="240"/>
      </w:pPr>
      <w:r w:rsidRPr="435C0F6A">
        <w:rPr>
          <w:rFonts w:eastAsia="Public Sans" w:cs="Public Sans"/>
        </w:rPr>
        <w:t xml:space="preserve">If anything in this </w:t>
      </w:r>
      <w:r w:rsidRPr="24AF119C" w:rsidR="483C9A1E">
        <w:rPr>
          <w:rFonts w:eastAsia="Public Sans" w:cs="Public Sans"/>
        </w:rPr>
        <w:t>Document</w:t>
      </w:r>
      <w:r w:rsidRPr="435C0F6A">
        <w:rPr>
          <w:rFonts w:eastAsia="Public Sans" w:cs="Public Sans"/>
        </w:rPr>
        <w:t xml:space="preserve"> ever conflicts with the PRD, the PRD is the single source of truth and overrides this document</w:t>
      </w:r>
      <w:r w:rsidR="00583976">
        <w:t>.</w:t>
      </w:r>
      <w:r w:rsidR="2E26D744">
        <w:t xml:space="preserve"> </w:t>
      </w:r>
      <w:r w:rsidRPr="435C0F6A" w:rsidR="2E26D744">
        <w:rPr>
          <w:rFonts w:eastAsia="Public Sans" w:cs="Public Sans"/>
        </w:rPr>
        <w:t>The PRD remains the primary reference for:</w:t>
      </w:r>
      <w:r>
        <w:br/>
      </w:r>
      <w:r w:rsidRPr="435C0F6A" w:rsidR="2E26D744">
        <w:rPr>
          <w:rFonts w:eastAsia="Public Sans" w:cs="Public Sans"/>
        </w:rPr>
        <w:t xml:space="preserve"> – Full functional and non-functional requirements</w:t>
      </w:r>
      <w:r>
        <w:br/>
      </w:r>
      <w:r w:rsidRPr="435C0F6A" w:rsidR="2E26D744">
        <w:rPr>
          <w:rFonts w:eastAsia="Public Sans" w:cs="Public Sans"/>
        </w:rPr>
        <w:t xml:space="preserve"> – Role behavior and access model</w:t>
      </w:r>
      <w:r>
        <w:br/>
      </w:r>
      <w:r w:rsidRPr="435C0F6A" w:rsidR="2E26D744">
        <w:rPr>
          <w:rFonts w:eastAsia="Public Sans" w:cs="Public Sans"/>
        </w:rPr>
        <w:t xml:space="preserve"> – Environment assumptions and constraints</w:t>
      </w:r>
    </w:p>
    <w:p w:rsidR="2E26D744" w:rsidP="435C0F6A" w:rsidRDefault="2E26D744" w14:paraId="50504FA3" w14:textId="4C3BBD2E">
      <w:pPr>
        <w:spacing w:before="240" w:after="240"/>
      </w:pPr>
      <w:r w:rsidRPr="435C0F6A">
        <w:rPr>
          <w:rFonts w:eastAsia="Public Sans" w:cs="Public Sans"/>
        </w:rPr>
        <w:t>The architecture and API documents define how the Hackathon MVP must connect to the mocked APIs and respect the frozen contract.</w:t>
      </w:r>
    </w:p>
    <w:p w:rsidR="00D875DE" w:rsidP="00D875DE" w:rsidRDefault="00D875DE" w14:paraId="59E14203" w14:textId="2C588A53">
      <w:pPr>
        <w:pStyle w:val="Heading1"/>
      </w:pPr>
      <w:r>
        <w:t>System states</w:t>
      </w:r>
    </w:p>
    <w:p w:rsidRPr="00255888" w:rsidR="00DF2CB8" w:rsidP="00255888" w:rsidRDefault="00990476" w14:paraId="02068508" w14:textId="546E0BE2">
      <w:pPr>
        <w:pStyle w:val="Heading2"/>
      </w:pPr>
      <w:r>
        <w:t>Current (A</w:t>
      </w:r>
      <w:r w:rsidR="005F180C">
        <w:t>S</w:t>
      </w:r>
      <w:r>
        <w:t>-</w:t>
      </w:r>
      <w:r w:rsidR="005F180C">
        <w:t>IS</w:t>
      </w:r>
      <w:r>
        <w:t>)</w:t>
      </w:r>
    </w:p>
    <w:p w:rsidR="2FFAEFF8" w:rsidP="435C0F6A" w:rsidRDefault="2FFAEFF8" w14:paraId="2D1F17EF" w14:textId="3391EB4F">
      <w:pPr>
        <w:spacing w:before="240" w:after="240"/>
        <w:rPr>
          <w:rFonts w:eastAsia="Public Sans" w:cs="Public Sans"/>
        </w:rPr>
      </w:pPr>
      <w:r w:rsidRPr="435C0F6A">
        <w:rPr>
          <w:rFonts w:eastAsia="Public Sans" w:cs="Public Sans"/>
        </w:rPr>
        <w:t>Today AQUA, as a product, consists only of an internal AI Core MVP. Internally, this engine can:</w:t>
      </w:r>
      <w:r>
        <w:br/>
      </w:r>
      <w:r w:rsidRPr="435C0F6A">
        <w:rPr>
          <w:rFonts w:eastAsia="Public Sans" w:cs="Public Sans"/>
        </w:rPr>
        <w:t xml:space="preserve"> – accept audio uploads</w:t>
      </w:r>
      <w:r>
        <w:br/>
      </w:r>
      <w:r w:rsidRPr="435C0F6A">
        <w:rPr>
          <w:rFonts w:eastAsia="Public Sans" w:cs="Public Sans"/>
        </w:rPr>
        <w:t xml:space="preserve"> – produce raw and diarized transcripts</w:t>
      </w:r>
      <w:r>
        <w:br/>
      </w:r>
      <w:r w:rsidRPr="435C0F6A">
        <w:rPr>
          <w:rFonts w:eastAsia="Public Sans" w:cs="Public Sans"/>
        </w:rPr>
        <w:t xml:space="preserve"> – extract key insights and rule-based scores</w:t>
      </w:r>
      <w:r>
        <w:br/>
      </w:r>
      <w:r w:rsidRPr="435C0F6A">
        <w:rPr>
          <w:rFonts w:eastAsia="Public Sans" w:cs="Public Sans"/>
        </w:rPr>
        <w:t xml:space="preserve"> – calculate sentiment (0–5) with time and phrase markers</w:t>
      </w:r>
      <w:r>
        <w:br/>
      </w:r>
      <w:r w:rsidRPr="435C0F6A">
        <w:rPr>
          <w:rFonts w:eastAsia="Public Sans" w:cs="Public Sans"/>
        </w:rPr>
        <w:t xml:space="preserve"> – flag anomalies and deviations in call </w:t>
      </w:r>
      <w:r w:rsidRPr="435C0F6A" w:rsidR="1E28C708">
        <w:rPr>
          <w:rFonts w:eastAsia="Public Sans" w:cs="Public Sans"/>
        </w:rPr>
        <w:t>behavior</w:t>
      </w:r>
    </w:p>
    <w:p w:rsidR="2FFAEFF8" w:rsidP="435C0F6A" w:rsidRDefault="2FFAEFF8" w14:paraId="10BDD97D" w14:textId="570527B2">
      <w:pPr>
        <w:spacing w:before="240" w:after="240"/>
      </w:pPr>
      <w:r w:rsidRPr="435C0F6A">
        <w:rPr>
          <w:rFonts w:eastAsia="Public Sans" w:cs="Public Sans"/>
        </w:rPr>
        <w:t>Internal services talk to this AI Core through an internal API contract.</w:t>
      </w:r>
    </w:p>
    <w:p w:rsidR="2FFAEFF8" w:rsidP="435C0F6A" w:rsidRDefault="2FFAEFF8" w14:paraId="34260797" w14:textId="5D270C91">
      <w:pPr>
        <w:spacing w:before="240" w:after="240"/>
      </w:pPr>
      <w:r w:rsidRPr="435C0F6A">
        <w:rPr>
          <w:rFonts w:eastAsia="Public Sans" w:cs="Public Sans"/>
        </w:rPr>
        <w:t>What AQUA does not yet have as a product: a dedicated AQUA backend layer (no Core Backend services, no product BFF), no AQUA application database schema and no configured AQUA database, no API gateway or SSO or production-grade access control / processing pipeline, and no AQUA web UI for QC, CSS, CSA, Supervisors, Viewers or Tenant Admin.</w:t>
      </w:r>
    </w:p>
    <w:p w:rsidR="2FFAEFF8" w:rsidP="435C0F6A" w:rsidRDefault="2FFAEFF8" w14:paraId="2323A06E" w14:textId="7AA8BAAE">
      <w:pPr>
        <w:spacing w:before="240" w:after="240"/>
      </w:pPr>
      <w:r w:rsidRPr="435C0F6A">
        <w:rPr>
          <w:rFonts w:eastAsia="Public Sans" w:cs="Public Sans"/>
        </w:rPr>
        <w:t>From a Hackathon participant’s perspective</w:t>
      </w:r>
    </w:p>
    <w:p w:rsidR="2FFAEFF8" w:rsidP="435C0F6A" w:rsidRDefault="2FFAEFF8" w14:paraId="6DD342C4" w14:textId="462E8EA5">
      <w:pPr>
        <w:spacing w:before="240" w:after="240"/>
      </w:pPr>
      <w:r w:rsidRPr="435C0F6A">
        <w:rPr>
          <w:rFonts w:eastAsia="Public Sans" w:cs="Public Sans"/>
        </w:rPr>
        <w:t>Hackathon teams do not connect to the internal AI Core and do not work with any real AQUA backend or database. Everything built during the Hackathon talks only to a prepared mock layer that follows the same internal contract.</w:t>
      </w:r>
    </w:p>
    <w:p w:rsidR="2FFAEFF8" w:rsidP="435C0F6A" w:rsidRDefault="2FFAEFF8" w14:paraId="0126FF89" w14:textId="15D96FC7">
      <w:pPr>
        <w:spacing w:before="240" w:after="240"/>
      </w:pPr>
      <w:r w:rsidRPr="435C0F6A">
        <w:rPr>
          <w:rFonts w:eastAsia="Public Sans" w:cs="Public Sans"/>
        </w:rPr>
        <w:t xml:space="preserve">For the Hackathon you work with: a Dockerized .NET mock API on a fixed port that emulates AQUA endpoints; a JSON Server mock API (Node.js + </w:t>
      </w:r>
      <w:proofErr w:type="spellStart"/>
      <w:r w:rsidRPr="435C0F6A">
        <w:rPr>
          <w:rFonts w:eastAsia="Public Sans" w:cs="Public Sans"/>
        </w:rPr>
        <w:t>json</w:t>
      </w:r>
      <w:proofErr w:type="spellEnd"/>
      <w:r w:rsidRPr="435C0F6A">
        <w:rPr>
          <w:rFonts w:eastAsia="Public Sans" w:cs="Public Sans"/>
        </w:rPr>
        <w:t>-server) using the same contract; the API definition as exposed in the mock API documentation and the shared Postman collection; test data already loaded into these mocks; and a README with basic instructions on how to run them locally.</w:t>
      </w:r>
    </w:p>
    <w:p w:rsidR="2FFAEFF8" w:rsidP="435C0F6A" w:rsidRDefault="2FFAEFF8" w14:paraId="7F1B28F9" w14:textId="364D0EAF">
      <w:pPr>
        <w:spacing w:before="240" w:after="240"/>
      </w:pPr>
      <w:r w:rsidRPr="435C0F6A">
        <w:rPr>
          <w:rFonts w:eastAsia="Public Sans" w:cs="Public Sans"/>
        </w:rPr>
        <w:t>You do not get direct access to the internal AI Core, any real AQUA backend or database, any production infrastructure, or any alternative version of the contract beyond what is shown in the mock API documentation and Postman collection.</w:t>
      </w:r>
    </w:p>
    <w:p w:rsidR="00DF2CB8" w:rsidP="00255888" w:rsidRDefault="00990476" w14:paraId="21288173" w14:textId="70F25CE4">
      <w:pPr>
        <w:pStyle w:val="Heading2"/>
      </w:pPr>
      <w:r>
        <w:t>Wanted (T</w:t>
      </w:r>
      <w:r w:rsidR="005F180C">
        <w:t>O</w:t>
      </w:r>
      <w:r>
        <w:t>-</w:t>
      </w:r>
      <w:r w:rsidR="005F180C">
        <w:t>BE</w:t>
      </w:r>
      <w:r>
        <w:t>)</w:t>
      </w:r>
      <w:r w:rsidR="3C4E60DA">
        <w:t xml:space="preserve"> - Hackathon MVP</w:t>
      </w:r>
    </w:p>
    <w:p w:rsidR="00DF2CB8" w:rsidP="435C0F6A" w:rsidRDefault="3C4E60DA" w14:paraId="09E886C8" w14:textId="4272412F">
      <w:r w:rsidRPr="435C0F6A">
        <w:t>In this XS document, the TO-BE state describes only the Hackathon MVP, not the full AQUA product roadmap. The goal is to build the application layer on top of the provided mock APIs and their fixed contract.</w:t>
      </w:r>
    </w:p>
    <w:p w:rsidR="00DF2CB8" w:rsidP="435C0F6A" w:rsidRDefault="3C4E60DA" w14:paraId="2417B7B6" w14:textId="0EE059F2">
      <w:pPr>
        <w:spacing w:before="240" w:after="240"/>
      </w:pPr>
      <w:r w:rsidRPr="435C0F6A">
        <w:t xml:space="preserve">For the Hackathon MVP, teams build: a Web UI (SPA) that implements the MVP flows from the PRD (Calls List, Call Details, compact Statistics / Reports) with role-aware </w:t>
      </w:r>
      <w:r w:rsidRPr="435C0F6A" w:rsidR="1E28C708">
        <w:t>behavior</w:t>
      </w:r>
      <w:r w:rsidRPr="435C0F6A">
        <w:t xml:space="preserve"> where applicable; and a Backend for Frontend (BFF) as a thin layer between the Web UI and the mocked APIs, </w:t>
      </w:r>
      <w:r w:rsidRPr="435C0F6A">
        <w:t xml:space="preserve">aggregating and reshaping data without changing the mock contract. The MVP integrates with the mocked APIs strictly according to the frozen internal contract, uses mocked authentication and role handling (simple login or role picker plus role information from a mocked profile source, without real SSO or full RBAC), shows a visible health indicator connected to the mock health endpoint, and provides reasonable empty states, error handling, accessibility and performance </w:t>
      </w:r>
      <w:r w:rsidRPr="435C0F6A" w:rsidR="1E28C708">
        <w:t>behavior</w:t>
      </w:r>
      <w:r w:rsidRPr="435C0F6A">
        <w:t xml:space="preserve"> in line with the PRD.</w:t>
      </w:r>
    </w:p>
    <w:p w:rsidR="00DF2CB8" w:rsidP="435C0F6A" w:rsidRDefault="3C4E60DA" w14:paraId="29FAEE33" w14:textId="348B1EFF">
      <w:pPr>
        <w:spacing w:before="240" w:after="240"/>
      </w:pPr>
      <w:r w:rsidRPr="435C0F6A">
        <w:t xml:space="preserve">The whole solution (Web UI + BFF + mocked APIs) must be runnable locally using documented commands and configurable to point to another environment using configuration only (environment variables, endpoints), without code changes. Real AQUA backend services, a real AQUA database, production SSO / API gateway / RBAC, production deployments, background processors, real-time streaming, and any changes to the internal AI Core </w:t>
      </w:r>
      <w:r w:rsidRPr="435C0F6A" w:rsidR="1E28C708">
        <w:t>behavior</w:t>
      </w:r>
      <w:r w:rsidRPr="435C0F6A">
        <w:t xml:space="preserve"> remain out of scope for this Hackathon MVP.</w:t>
      </w:r>
    </w:p>
    <w:p w:rsidR="48028304" w:rsidP="00BC6944" w:rsidRDefault="00BC6944" w14:paraId="4D04266D" w14:textId="11688C90">
      <w:pPr>
        <w:pStyle w:val="Heading2"/>
      </w:pPr>
      <w:r>
        <w:t xml:space="preserve">Exact </w:t>
      </w:r>
      <w:r w:rsidR="48028304">
        <w:t>Task for participants</w:t>
      </w:r>
      <w:r>
        <w:t xml:space="preserve"> to develop</w:t>
      </w:r>
    </w:p>
    <w:p w:rsidR="79D9BF74" w:rsidP="435C0F6A" w:rsidRDefault="79D9BF74" w14:paraId="1A3574F0" w14:textId="767C37E4">
      <w:pPr>
        <w:pStyle w:val="ListParagraph"/>
        <w:numPr>
          <w:ilvl w:val="0"/>
          <w:numId w:val="1"/>
        </w:numPr>
      </w:pPr>
      <w:r w:rsidRPr="435C0F6A">
        <w:t>BFF (‘Backend for Frontend’) – an external backend layer that communicates with the mocked AQUA APIs and exposes data to the frontend without changing the mock contract.</w:t>
      </w:r>
    </w:p>
    <w:p w:rsidR="79D9BF74" w:rsidP="435C0F6A" w:rsidRDefault="79D9BF74" w14:paraId="536265DB" w14:textId="33D485FA">
      <w:pPr>
        <w:pStyle w:val="ListParagraph"/>
        <w:numPr>
          <w:ilvl w:val="0"/>
          <w:numId w:val="1"/>
        </w:numPr>
      </w:pPr>
      <w:r w:rsidRPr="435C0F6A">
        <w:t>All Frontend – the web UI (SPA) that uses the BFF to show Calls List, Call Details and compact Statistics / Reports according to the PRD.</w:t>
      </w:r>
    </w:p>
    <w:p w:rsidR="79D9BF74" w:rsidP="435C0F6A" w:rsidRDefault="79D9BF74" w14:paraId="1DA82FCF" w14:textId="1C5B318E">
      <w:pPr>
        <w:pStyle w:val="ListParagraph"/>
        <w:numPr>
          <w:ilvl w:val="0"/>
          <w:numId w:val="1"/>
        </w:numPr>
      </w:pPr>
      <w:r w:rsidRPr="435C0F6A">
        <w:t>Development Guide baseline – a short, practical guide describing the chosen architecture, tech stack, environment setup, and basic test strategy (just enough for another developer or judge to run and understand the solution).</w:t>
      </w:r>
    </w:p>
    <w:p w:rsidR="00DF2CB8" w:rsidP="00255888" w:rsidRDefault="00583976" w14:paraId="1A90D0B4" w14:textId="1C9CC6BF">
      <w:pPr>
        <w:pStyle w:val="Heading1"/>
      </w:pPr>
      <w:r>
        <w:t>Backlog</w:t>
      </w:r>
    </w:p>
    <w:p w:rsidR="00B163C4" w:rsidP="3761C01F" w:rsidRDefault="5E4B3D48" w14:paraId="3CC8E93F" w14:textId="77777777">
      <w:r w:rsidRPr="3761C01F">
        <w:rPr>
          <w:rFonts w:eastAsia="Public Sans" w:cs="Public Sans"/>
        </w:rPr>
        <w:t>All stories below are implemented against the mocked AQUA APIs via the BFF.</w:t>
      </w:r>
    </w:p>
    <w:p w:rsidR="5E4B3D48" w:rsidP="3761C01F" w:rsidRDefault="5E4B3D48" w14:paraId="64BD6479" w14:textId="360A1B5F">
      <w:pPr>
        <w:rPr>
          <w:rFonts w:eastAsia="Public Sans" w:cs="Public Sans"/>
        </w:rPr>
      </w:pPr>
      <w:r w:rsidRPr="3761C01F">
        <w:rPr>
          <w:rFonts w:eastAsia="Public Sans" w:cs="Public Sans"/>
        </w:rPr>
        <w:t>No real AQUA backend or database is created; the contract and data shape come from the mock layer.</w:t>
      </w:r>
    </w:p>
    <w:p w:rsidR="00AF1ECF" w:rsidP="00AF1ECF" w:rsidRDefault="00AF1ECF" w14:paraId="56EFA344" w14:textId="26488862">
      <w:pPr>
        <w:pStyle w:val="Heading2"/>
      </w:pPr>
      <w:r>
        <w:t>Priority 1</w:t>
      </w:r>
    </w:p>
    <w:p w:rsidR="00AF1ECF" w:rsidP="00AF1ECF" w:rsidRDefault="00AF1ECF" w14:paraId="28FE4D8D" w14:textId="77777777">
      <w:pPr>
        <w:rPr>
          <w:rFonts w:ascii="Times New Roman" w:hAnsi="Times New Roman"/>
        </w:rPr>
      </w:pPr>
      <w:r>
        <w:t>US1 – Upload audio (single or batch) with status and metadata</w:t>
      </w:r>
      <w:r>
        <w:br/>
      </w:r>
      <w:r>
        <w:t>Goal: Upload one or multiple calls with the right context for analysis.</w:t>
      </w:r>
      <w:r>
        <w:br/>
      </w:r>
      <w:r>
        <w:t>Upload one or more MP3 files with required metadata and see basic processing status using the mocked AQUA endpoints.</w:t>
      </w:r>
      <w:r>
        <w:br/>
      </w:r>
      <w:r>
        <w:t>Acceptance: Accept MP3 only; enforce a total batch cap of 300 MB and require Agent, Company and Project from API-provided lists; for each accepted file show queued/processing/done/failed and a unique file id; use only mocked container responses with no real processing.</w:t>
      </w:r>
    </w:p>
    <w:p w:rsidR="00AF1ECF" w:rsidP="00AF1ECF" w:rsidRDefault="00AF1ECF" w14:paraId="3EF1E0E1" w14:textId="77777777">
      <w:r>
        <w:t>US2 – Calls Library (list, filter, sort, preserve state)</w:t>
      </w:r>
      <w:r>
        <w:br/>
      </w:r>
      <w:r>
        <w:t>Goal: See and filter calls to pick which ones to review.</w:t>
      </w:r>
      <w:r>
        <w:br/>
      </w:r>
      <w:r>
        <w:t>Show a calls library with filters, sorting and preserved state.</w:t>
      </w:r>
      <w:r>
        <w:br/>
      </w:r>
      <w:r>
        <w:t>Acceptance: List shows Date/Time, Company, Project, Agent, Flags indicator, AI score, Final score (if present), Duration and Actions; filters include Company, Project, Agent, Flag, Date range and a ‘Flagged’ filter for High / Medium / Low; sorting covers Score, Date, Flag and A</w:t>
      </w:r>
      <w:r>
        <w:rPr>
          <w:rFonts w:ascii="Times New Roman" w:hAnsi="Times New Roman" w:cs="Times New Roman"/>
        </w:rPr>
        <w:t>→</w:t>
      </w:r>
      <w:r>
        <w:t>Z / Z</w:t>
      </w:r>
      <w:r>
        <w:rPr>
          <w:rFonts w:ascii="Times New Roman" w:hAnsi="Times New Roman" w:cs="Times New Roman"/>
        </w:rPr>
        <w:t>→</w:t>
      </w:r>
      <w:r>
        <w:t>A for Company, Project, Agent; if Final score exists, indicators and sorting use Final, otherwise AI; show a small ‘Source: Final/AI’ note per row; opening Call Details and returning preserves filters and scroll position; full-text search appears only if exposed by the API.</w:t>
      </w:r>
    </w:p>
    <w:p w:rsidR="00AF1ECF" w:rsidP="00AF1ECF" w:rsidRDefault="00AF1ECF" w14:paraId="604CFC97" w14:textId="77777777">
      <w:r>
        <w:t>US3 – Call details QC view (read analysis)</w:t>
      </w:r>
      <w:r>
        <w:br/>
      </w:r>
      <w:r>
        <w:t>Goal: Understand a single call’s analysis deeply enough to explain it.</w:t>
      </w:r>
      <w:r>
        <w:br/>
      </w:r>
      <w:r>
        <w:t>Show full analysis for a call with scores, flags, transcripts and audio controls.</w:t>
      </w:r>
      <w:r>
        <w:br/>
      </w:r>
      <w:r>
        <w:t>Acceptance: Show Summary, Total score, Section scores and Flags with code and severity; show AI score and Final score with an ‘overridden’ indicator when they differ; provide Diarized and Raw transcript tabs; audio controls allow play, pause, seek and speed; show analysis status (queued/processing/done/failed); render missing or partial sections as ‘not available’ without errors; no time-aligned interactions are introduced.</w:t>
      </w:r>
    </w:p>
    <w:p w:rsidR="00AF1ECF" w:rsidP="00AF1ECF" w:rsidRDefault="00AF1ECF" w14:paraId="0483196E" w14:textId="77777777">
      <w:r>
        <w:t>US4 – Call details Agent view (read only)</w:t>
      </w:r>
      <w:r>
        <w:br/>
      </w:r>
      <w:r>
        <w:t>Goal: Let agents review their call analysis and feedback without changing it.</w:t>
      </w:r>
      <w:r>
        <w:br/>
      </w:r>
      <w:r>
        <w:t>Expose the same analysis QC sees, but as a read-only view for CSAs.</w:t>
      </w:r>
      <w:r>
        <w:br/>
      </w:r>
      <w:r>
        <w:t>Acceptance: Show the same analysis data as the QC view (summary, scores, flags, transcripts) but fully read-only; if a QC manual summary exists it is visible to the agent but not editable; no edit, override or comment actions are available for CSA.</w:t>
      </w:r>
    </w:p>
    <w:p w:rsidR="00AF1ECF" w:rsidP="00AF1ECF" w:rsidRDefault="00AF1ECF" w14:paraId="34734C01" w14:textId="77777777">
      <w:r>
        <w:t>US5 – QC comments (‘QC Feedback’) — manual summary with coaching pointers</w:t>
      </w:r>
      <w:r>
        <w:br/>
      </w:r>
      <w:r>
        <w:t>Goal: Capture manual QC guidance directly on the call.</w:t>
      </w:r>
      <w:r>
        <w:br/>
      </w:r>
      <w:r>
        <w:t>Let QC add a short manual summary with coaching pointers in Call Details.</w:t>
      </w:r>
      <w:r>
        <w:br/>
      </w:r>
      <w:r>
        <w:t xml:space="preserve">Acceptance: Provide a plain-text Manual summary field in Call Details for QC; saving requires explicit confirmation and on success the summary becomes </w:t>
      </w:r>
      <w:r>
        <w:t>visible to other roles after reload; failures show a readable error and do not change data; non-QC roles see the summary read-only; if the frozen API does not expose a write endpoint, the control is hidden and treated as not applicable.</w:t>
      </w:r>
    </w:p>
    <w:p w:rsidR="00AF1ECF" w:rsidP="00AF1ECF" w:rsidRDefault="00AF1ECF" w14:paraId="4637A14C" w14:textId="77777777">
      <w:r>
        <w:t>US6 – Cross-role visibility of QC changes</w:t>
      </w:r>
      <w:r>
        <w:br/>
      </w:r>
      <w:r>
        <w:t>Goal: Make sure everyone sees the latest QC updates.</w:t>
      </w:r>
      <w:r>
        <w:br/>
      </w:r>
      <w:r>
        <w:t>Ensure QC changes become visible to other roles once persisted.</w:t>
      </w:r>
      <w:r>
        <w:br/>
      </w:r>
      <w:r>
        <w:t xml:space="preserve">Acceptance: When the backend persists QC summaries (and overrides when present), other role views show the updated content after data reload; there are no </w:t>
      </w:r>
      <w:proofErr w:type="spellStart"/>
      <w:r>
        <w:t>realtime</w:t>
      </w:r>
      <w:proofErr w:type="spellEnd"/>
      <w:r>
        <w:t xml:space="preserve"> guarantees (reload is sufficient); the UI does not claim persistence or </w:t>
      </w:r>
      <w:proofErr w:type="spellStart"/>
      <w:r>
        <w:t>behaviour</w:t>
      </w:r>
      <w:proofErr w:type="spellEnd"/>
      <w:r>
        <w:t xml:space="preserve"> beyond what the contract guarantees.</w:t>
      </w:r>
    </w:p>
    <w:p w:rsidR="00AF1ECF" w:rsidP="00AF1ECF" w:rsidRDefault="00AF1ECF" w14:paraId="5F33BFC4" w14:textId="77777777">
      <w:r>
        <w:t>US7 – Flags model – visualize and filter</w:t>
      </w:r>
      <w:r>
        <w:br/>
      </w:r>
      <w:r>
        <w:t xml:space="preserve">Goal: Quickly </w:t>
      </w:r>
      <w:proofErr w:type="spellStart"/>
      <w:r>
        <w:t>recognise</w:t>
      </w:r>
      <w:proofErr w:type="spellEnd"/>
      <w:r>
        <w:t xml:space="preserve"> and filter by issue severity.</w:t>
      </w:r>
      <w:r>
        <w:br/>
      </w:r>
      <w:r>
        <w:t>Display clear severity indicators and support severity-based filtering.</w:t>
      </w:r>
      <w:r>
        <w:br/>
      </w:r>
      <w:r>
        <w:t xml:space="preserve">Acceptance: Each Calls Library row shows a severity indicator (for example Green/Yellow/Red) aligned with flag severity; Call Details shows a flags list with code and severity consistent with the list indicator; the ‘Flagged’ filter applies High/Medium/Low to the list; severity is not conveyed by </w:t>
      </w:r>
      <w:proofErr w:type="spellStart"/>
      <w:r>
        <w:t>colour</w:t>
      </w:r>
      <w:proofErr w:type="spellEnd"/>
      <w:r>
        <w:t xml:space="preserve"> alone and is always paired with text or icon.</w:t>
      </w:r>
    </w:p>
    <w:p w:rsidR="00AF1ECF" w:rsidP="00AF1ECF" w:rsidRDefault="00AF1ECF" w14:paraId="5F50B644" w14:textId="77777777">
      <w:r>
        <w:t>US8 – Error and empty states</w:t>
      </w:r>
      <w:r>
        <w:br/>
      </w:r>
      <w:r>
        <w:t>Goal: Never leave the user stuck or confused when there is no data or something fails.</w:t>
      </w:r>
      <w:r>
        <w:br/>
      </w:r>
      <w:r>
        <w:t>Provide clear empty and error states while preserving user context.</w:t>
      </w:r>
      <w:r>
        <w:br/>
      </w:r>
      <w:r>
        <w:t>Acceptance: Calls Library, Call Details and Reports display explicit empty states when no data matches; on API errors a readable message appears and current filters/inputs remain intact (no reset, no unexpected navigation); when an action is blocked the UI shows a human-readable reason and remains stable; unknown errors use a safe generic fallback.</w:t>
      </w:r>
    </w:p>
    <w:p w:rsidR="00AF1ECF" w:rsidP="00AF1ECF" w:rsidRDefault="00AF1ECF" w14:paraId="366D3668" w14:textId="77777777">
      <w:r>
        <w:t>US9 – Accessibility basics</w:t>
      </w:r>
      <w:r>
        <w:br/>
      </w:r>
      <w:r>
        <w:t>Goal: Make the core flows usable with keyboard and assistive tech.</w:t>
      </w:r>
      <w:r>
        <w:br/>
      </w:r>
      <w:r>
        <w:t>Keep basic accessibility in place for navigation, feedback and critical states.</w:t>
      </w:r>
      <w:r>
        <w:br/>
      </w:r>
      <w:r>
        <w:t xml:space="preserve">Acceptance: Core actions (navigate list, open details, save QC summary) are operable via keyboard; focus is visible and tab order is logical with no keyboard traps; critical states are never conveyed by </w:t>
      </w:r>
      <w:proofErr w:type="spellStart"/>
      <w:r>
        <w:t>colour</w:t>
      </w:r>
      <w:proofErr w:type="spellEnd"/>
      <w:r>
        <w:t xml:space="preserve"> alone and always have a text/icon cue; status and error text is usable with assistive technologies and loading is visibly indicated when waits exceed roughly 500 </w:t>
      </w:r>
      <w:proofErr w:type="spellStart"/>
      <w:r>
        <w:t>ms.</w:t>
      </w:r>
      <w:proofErr w:type="spellEnd"/>
    </w:p>
    <w:p w:rsidR="00592D1B" w:rsidP="00AF1ECF" w:rsidRDefault="00AF1ECF" w14:paraId="7746EC82" w14:textId="24428B97">
      <w:r>
        <w:t>US10 – Privacy and security baseline (personally identifiable information)</w:t>
      </w:r>
      <w:r>
        <w:br/>
      </w:r>
      <w:r>
        <w:t>Goal: Avoid leaking PII and keep secrets out of the codebase.</w:t>
      </w:r>
      <w:r>
        <w:br/>
      </w:r>
      <w:r>
        <w:t>Ensure UI content and configuration follow the privacy and secrets constraints.</w:t>
      </w:r>
      <w:r>
        <w:br/>
      </w:r>
      <w:r>
        <w:t>Acceptance: The UI does not display identity-revealing fields; if such text appears in payloads, the UI renders ‘redacted’; only the provided mocked audio/data are used (no real customer data); no secrets are committed to the repo and configuration uses environment variables with a checked-in example file; local dependency audit/static linting is run but no external scanners or monitoring tools are integrated into the MVP.</w:t>
      </w:r>
    </w:p>
    <w:p w:rsidR="00AF1ECF" w:rsidP="00AF1ECF" w:rsidRDefault="00AF1ECF" w14:paraId="5714EE95" w14:textId="207B6C74">
      <w:pPr>
        <w:pStyle w:val="Heading2"/>
      </w:pPr>
      <w:r>
        <w:t>Priority 2</w:t>
      </w:r>
    </w:p>
    <w:p w:rsidR="00F625FE" w:rsidP="00F625FE" w:rsidRDefault="00F625FE" w14:paraId="44B031B4" w14:textId="77777777">
      <w:pPr>
        <w:rPr>
          <w:rFonts w:ascii="Times New Roman" w:hAnsi="Times New Roman"/>
        </w:rPr>
      </w:pPr>
      <w:r>
        <w:t>US11 – Login and role choosing</w:t>
      </w:r>
      <w:r>
        <w:br/>
      </w:r>
      <w:r>
        <w:t>Goal: Enter the app in a specific role without real authentication.</w:t>
      </w:r>
      <w:r>
        <w:br/>
      </w:r>
      <w:r>
        <w:t>Use a simple role picker as the entry into role-specific views.</w:t>
      </w:r>
      <w:r>
        <w:br/>
      </w:r>
      <w:r>
        <w:t>Acceptance: On app open, a role list is shown (QC, CSA, Supervisor, Viewer, Tenant Admin, Platform Admin disabled if out of scope); picking a role routes to that role’s default entry point and switching roles returns to the picker; there is no SSO and no real RBAC and the picker does not grant backend privileges (frontend routing only).</w:t>
      </w:r>
    </w:p>
    <w:p w:rsidR="00F625FE" w:rsidP="00F625FE" w:rsidRDefault="00F625FE" w14:paraId="366F9178" w14:textId="77777777">
      <w:r>
        <w:t>US12 – Statistics with drill-through</w:t>
      </w:r>
      <w:r>
        <w:br/>
      </w:r>
      <w:r>
        <w:t>Goal: See trends and jump into representative calls.</w:t>
      </w:r>
      <w:r>
        <w:br/>
      </w:r>
      <w:r>
        <w:t>Provide a statistics view with filters and drill-through into Calls Library.</w:t>
      </w:r>
      <w:r>
        <w:br/>
      </w:r>
      <w:r>
        <w:t>Acceptance: Statistics has filters for Date range, Company, Project and Agent; widgets show at least Average score, Percent flagged (overall and by type) and Top recurring issues; aggregations use Final score when present and AI score otherwise and the score source is indicated in the view; drill-through opens a prefiltered Calls Library and returning preserves the report’s filters; exports (CSV/JSON) are reserved for P3.</w:t>
      </w:r>
    </w:p>
    <w:p w:rsidR="00F625FE" w:rsidP="00F625FE" w:rsidRDefault="00F625FE" w14:paraId="712C8294" w14:textId="77777777">
      <w:r>
        <w:t>US13 – Admin — Teams (conditional)</w:t>
      </w:r>
      <w:r>
        <w:br/>
      </w:r>
      <w:r>
        <w:t>Goal: Maintain teams for assignment where the API supports it.</w:t>
      </w:r>
      <w:r>
        <w:br/>
      </w:r>
      <w:r>
        <w:t>Allow tenant admins to manage teams when write endpoints exist.</w:t>
      </w:r>
      <w:r>
        <w:br/>
      </w:r>
      <w:r>
        <w:t xml:space="preserve">Acceptance: If write endpoints exist, show Create and Delete with confirmation and update the list in place on success; if write endpoints do not exist, render a read-only list or hide Admin; errors are readable and do not reset the page; </w:t>
      </w:r>
      <w:proofErr w:type="spellStart"/>
      <w:r>
        <w:t>behaviour</w:t>
      </w:r>
      <w:proofErr w:type="spellEnd"/>
      <w:r>
        <w:t xml:space="preserve"> remains contract-first.</w:t>
      </w:r>
    </w:p>
    <w:p w:rsidR="00F625FE" w:rsidP="00F625FE" w:rsidRDefault="00F625FE" w14:paraId="539A6DBD" w14:textId="77777777">
      <w:r>
        <w:t>US14 – Admin – Agents (conditional)</w:t>
      </w:r>
      <w:r>
        <w:br/>
      </w:r>
      <w:r>
        <w:t xml:space="preserve">Goal: Maintain agents so calls and uploads use valid identities where </w:t>
      </w:r>
      <w:r>
        <w:t>supported.</w:t>
      </w:r>
      <w:r>
        <w:br/>
      </w:r>
      <w:r>
        <w:t>Allow tenant admins to manage agents in line with the contract.</w:t>
      </w:r>
      <w:r>
        <w:br/>
      </w:r>
      <w:r>
        <w:t>Acceptance: Apply the same conditional write logic as for Teams; each agent shows name and team and the list allows filtering by team; on deletion, any affected UI shows a readable message if the agent is still referenced instead of failing silently.</w:t>
      </w:r>
    </w:p>
    <w:p w:rsidR="00F625FE" w:rsidP="00F625FE" w:rsidRDefault="00F625FE" w14:paraId="6670BCCE" w14:textId="77777777">
      <w:r>
        <w:t>US15 – Admin – Companies (conditional)</w:t>
      </w:r>
      <w:r>
        <w:br/>
      </w:r>
      <w:r>
        <w:t>Goal: Maintain companies as reference data for calls and uploads.</w:t>
      </w:r>
      <w:r>
        <w:br/>
      </w:r>
      <w:r>
        <w:t>Allow tenant admins to manage companies if the API supports it.</w:t>
      </w:r>
      <w:r>
        <w:br/>
      </w:r>
      <w:r>
        <w:t>Acceptance: Apply the same conditional write logic as Teams/Agents; the list supports filtering and sorting by company name; company values are selectable in upload metadata when present; when the API provides a reference list, no free-text company values are used.</w:t>
      </w:r>
    </w:p>
    <w:p w:rsidR="00F625FE" w:rsidP="00F625FE" w:rsidRDefault="00F625FE" w14:paraId="0E08202D" w14:textId="77777777">
      <w:r>
        <w:t>US16 – CSA — ‘My calls’ (conditional)</w:t>
      </w:r>
      <w:r>
        <w:br/>
      </w:r>
      <w:r>
        <w:t>Goal: Let agents quickly review their own calls.</w:t>
      </w:r>
      <w:r>
        <w:br/>
      </w:r>
      <w:r>
        <w:t>Provide a ‘My calls’ entry for CSA when the backend supports self-scope.</w:t>
      </w:r>
      <w:r>
        <w:br/>
      </w:r>
      <w:r>
        <w:t>Acceptance: If the API supports a self-scope parameter, the CSA entry opens Calls Library prefiltered to “Agent: me”; if self-scope is not supported the CSA entry is hidden; Call Details for CSA is read-only and QC feedback is visible when present.</w:t>
      </w:r>
    </w:p>
    <w:p w:rsidR="00F625FE" w:rsidP="00F625FE" w:rsidRDefault="00F625FE" w14:paraId="68C7230E" w14:textId="77777777">
      <w:r>
        <w:t>US17 – Viewer — charts only (no identity-revealing data)</w:t>
      </w:r>
      <w:r>
        <w:br/>
      </w:r>
      <w:r>
        <w:t>Goal: Give client-side viewers safe, high-level insight.</w:t>
      </w:r>
      <w:r>
        <w:br/>
      </w:r>
      <w:r>
        <w:t>Expose only aggregate charts with no sensitive details for the Viewer role.</w:t>
      </w:r>
      <w:r>
        <w:br/>
      </w:r>
      <w:r>
        <w:t>Acceptance: Viewer sees the Statistics view only and has no access to call details, transcripts or audio; charts and labels contain no identity-revealing data; a clear “limited viewer mode” indicator is shown; any redacted detail views stay in P3.</w:t>
      </w:r>
    </w:p>
    <w:p w:rsidR="00F625FE" w:rsidP="00F625FE" w:rsidRDefault="00F625FE" w14:paraId="3A98BF94" w14:textId="77777777">
      <w:r>
        <w:t>US18 – Performance baseline</w:t>
      </w:r>
      <w:r>
        <w:br/>
      </w:r>
      <w:r>
        <w:t>Goal: Keep the UI responsive according to the performance NFR.</w:t>
      </w:r>
      <w:r>
        <w:br/>
      </w:r>
      <w:r>
        <w:t>Meet the core performance targets for Calls Library and main interactions.</w:t>
      </w:r>
      <w:r>
        <w:br/>
      </w:r>
      <w:r>
        <w:t xml:space="preserve">Acceptance: Calls List becomes usable within 2.0 seconds after navigation; after API response, pagination and filter changes render within 1.0 second and show a loading state when rendering exceeds roughly 500 </w:t>
      </w:r>
      <w:proofErr w:type="spellStart"/>
      <w:r>
        <w:t>ms</w:t>
      </w:r>
      <w:proofErr w:type="spellEnd"/>
      <w:r>
        <w:t xml:space="preserve">; for at least 95% of interactions, time from action to next paint is under 100 </w:t>
      </w:r>
      <w:proofErr w:type="spellStart"/>
      <w:r>
        <w:t>ms</w:t>
      </w:r>
      <w:proofErr w:type="spellEnd"/>
      <w:r>
        <w:t xml:space="preserve"> assuming the network baseline defined in the PRD.</w:t>
      </w:r>
    </w:p>
    <w:p w:rsidR="00F625FE" w:rsidP="00F625FE" w:rsidRDefault="00F625FE" w14:paraId="10FA7566" w14:textId="77777777">
      <w:r>
        <w:t>US19 – Observability lite (if request IDs present)</w:t>
      </w:r>
      <w:r>
        <w:br/>
      </w:r>
      <w:r>
        <w:t>Goal: Be able to trace key requests during the demo.</w:t>
      </w:r>
      <w:r>
        <w:br/>
      </w:r>
      <w:r>
        <w:t>Provide a minimal way to see request identifiers where the API supports them.</w:t>
      </w:r>
      <w:r>
        <w:br/>
      </w:r>
      <w:r>
        <w:t>Acceptance: If responses include a stable request identifier, it is logged for Calls Library, Call Details and Statistics requests and the most recent identifier is shown in Call Details (for example in a footer); if no identifier is provided by the API, this story is not applicable and is hidden.</w:t>
      </w:r>
    </w:p>
    <w:p w:rsidR="00F625FE" w:rsidP="00F625FE" w:rsidRDefault="00F625FE" w14:paraId="73767B5B" w14:textId="77777777">
      <w:r>
        <w:t>US20 – User settings lite (read-only)</w:t>
      </w:r>
      <w:r>
        <w:br/>
      </w:r>
      <w:r>
        <w:t>Goal: Let users see which profile or view they are using.</w:t>
      </w:r>
      <w:r>
        <w:br/>
      </w:r>
      <w:r>
        <w:t>Expose a small, read-only user profile when the API allows it.</w:t>
      </w:r>
      <w:r>
        <w:br/>
      </w:r>
      <w:r>
        <w:t>Acceptance: If a profile read endpoint exists, show read-only profile fields provided by the API; if absent, hide the User settings section entirely; UI labels are sourced from a strings file, with EN as default and ES only if assets are supplied; there is no language switcher and no uploads or edits in the MVP.</w:t>
      </w:r>
    </w:p>
    <w:p w:rsidRPr="00AF1ECF" w:rsidR="00AF1ECF" w:rsidP="00F625FE" w:rsidRDefault="00F625FE" w14:paraId="73A7B458" w14:textId="6FCC10DD">
      <w:r>
        <w:t>US21 – Health indicator (shell)</w:t>
      </w:r>
      <w:r>
        <w:br/>
      </w:r>
      <w:r>
        <w:t>Goal: Give a quick signal that the app is alive.</w:t>
      </w:r>
      <w:r>
        <w:br/>
      </w:r>
      <w:r>
        <w:t>Expose a simple health status in the shell backed by the health endpoint.</w:t>
      </w:r>
      <w:r>
        <w:br/>
      </w:r>
      <w:r>
        <w:t>Acceptance: Read the health endpoint and show overall status in the shell; during the demo the status is green; if degraded, a readable “degraded” state is shown and the app remains usable; no third-party monitoring integration is added in the MVP.</w:t>
      </w:r>
    </w:p>
    <w:p w:rsidR="00AF1ECF" w:rsidP="00AF1ECF" w:rsidRDefault="00AF1ECF" w14:paraId="77663EF5" w14:textId="14ED3518">
      <w:pPr>
        <w:pStyle w:val="Heading2"/>
      </w:pPr>
      <w:r>
        <w:t>Priority 3 / ‘Jokers’</w:t>
      </w:r>
    </w:p>
    <w:p w:rsidR="004E31E8" w:rsidP="004E31E8" w:rsidRDefault="004E31E8" w14:paraId="3F340308" w14:textId="77777777">
      <w:pPr>
        <w:rPr>
          <w:rFonts w:ascii="Times New Roman" w:hAnsi="Times New Roman"/>
        </w:rPr>
      </w:pPr>
      <w:r>
        <w:t>US22 – QC manual score override (‘Final score’)</w:t>
      </w:r>
      <w:r>
        <w:br/>
      </w:r>
      <w:r>
        <w:t>Goal: Let QC set the authoritative score when the contract allows.</w:t>
      </w:r>
      <w:r>
        <w:br/>
      </w:r>
      <w:r>
        <w:t>Allow QC to override AI score with a Final score as an optional feature.</w:t>
      </w:r>
      <w:r>
        <w:br/>
      </w:r>
      <w:r>
        <w:t>Acceptance: If override write endpoints exist, QC can set Final score with confirmation and an ‘overridden’ indicator appears in Call Details; after reload Calls Library shows both AI and Final score and sorting/indicators plus Statistics aggregations use Final when present; if no write endpoint exists, the override control is hidden and this story is not applicable; audit fields such as “last changed by” are shown only if present in the contract.</w:t>
      </w:r>
    </w:p>
    <w:p w:rsidR="004E31E8" w:rsidP="004E31E8" w:rsidRDefault="004E31E8" w14:paraId="49650F24" w14:textId="77777777">
      <w:r>
        <w:t>US23 – Automated coaching recommendations (per call, prototype)</w:t>
      </w:r>
      <w:r>
        <w:br/>
      </w:r>
      <w:r>
        <w:t>Goal: Offer quick coaching hints without touching backend logic.</w:t>
      </w:r>
      <w:r>
        <w:br/>
      </w:r>
      <w:r>
        <w:t>Show lightweight per-call coaching suggestions derived on the client.</w:t>
      </w:r>
      <w:r>
        <w:br/>
      </w:r>
      <w:r>
        <w:t xml:space="preserve">Acceptance: Show short suggestions generated on the client from existing fields (for example scores/flags/summary), each with a simple “why” pointing to the fields used; label the block clearly as “Prototype” and hide it if signals </w:t>
      </w:r>
      <w:r>
        <w:t>are missing; there is no persistence, no backend writes and no contract changes.</w:t>
      </w:r>
    </w:p>
    <w:p w:rsidR="004E31E8" w:rsidP="004E31E8" w:rsidRDefault="004E31E8" w14:paraId="4502ABA0" w14:textId="77777777">
      <w:r>
        <w:t>US24 – Organization-level suggestive actions (prototype)</w:t>
      </w:r>
      <w:r>
        <w:br/>
      </w:r>
      <w:r>
        <w:t>Goal: Surface simple team-level improvement ideas.</w:t>
      </w:r>
      <w:r>
        <w:br/>
      </w:r>
      <w:r>
        <w:t>Provide high-level suggested actions based on aggregated issues.</w:t>
      </w:r>
      <w:r>
        <w:br/>
      </w:r>
      <w:r>
        <w:t>Acceptance: Aggregate existing flags and scores using the current Statistics filters and surface the top 1–3 gaps with a transparent “why”; provide a way to drill into a prefiltered Calls Library view; label this as “Prototype” and keep all logic in the frontend without persistence or backend writes.</w:t>
      </w:r>
    </w:p>
    <w:p w:rsidR="004E31E8" w:rsidP="004E31E8" w:rsidRDefault="004E31E8" w14:paraId="127EE0E9" w14:textId="77777777">
      <w:r>
        <w:t>US25 – Simulated real-time playback (concept only)</w:t>
      </w:r>
      <w:r>
        <w:br/>
      </w:r>
      <w:r>
        <w:t>Goal: Demonstrate the idea of guided playback without timestamps.</w:t>
      </w:r>
      <w:r>
        <w:br/>
      </w:r>
      <w:r>
        <w:t>Offer a mocked step-through highlight sequence as a concept.</w:t>
      </w:r>
      <w:r>
        <w:br/>
      </w:r>
      <w:r>
        <w:t>Acceptance: Provide a scripted, non-synced highlight sequence (for example a stepper over transcript segments) that does not control audio or rely on timestamps; label it clearly as “Concept only” and do not add any real time-aligned features or backend changes to the MVP.</w:t>
      </w:r>
    </w:p>
    <w:p w:rsidR="004E31E8" w:rsidP="004E31E8" w:rsidRDefault="004E31E8" w14:paraId="2886FE92" w14:textId="77777777">
      <w:r>
        <w:t>US26 – Export Statistics as CSV/JSON</w:t>
      </w:r>
      <w:r>
        <w:br/>
      </w:r>
      <w:r>
        <w:t>Goal: Allow offline sharing of aggregate stats.</w:t>
      </w:r>
      <w:r>
        <w:br/>
      </w:r>
      <w:r>
        <w:t>Export the current Statistics view as downloadable files.</w:t>
      </w:r>
      <w:r>
        <w:br/>
      </w:r>
      <w:r>
        <w:t>Acceptance: Export includes only the aggregates visible on screen with current filters applied and no identity-revealing data; provide CSV and JSON options with filenames that include basic filter context (for example date range); generation is frontend-only with no backend writes.</w:t>
      </w:r>
    </w:p>
    <w:p w:rsidR="004E31E8" w:rsidP="004E31E8" w:rsidRDefault="004E31E8" w14:paraId="5DE0FC28" w14:textId="2922963E">
      <w:r w:rsidR="004E31E8">
        <w:rPr/>
        <w:t>US27 – Critical alerts (UI emphasis only)</w:t>
      </w:r>
      <w:r>
        <w:br/>
      </w:r>
      <w:r w:rsidR="004E31E8">
        <w:rPr/>
        <w:t xml:space="preserve">Goal: Help QC and </w:t>
      </w:r>
      <w:r w:rsidR="004E31E8">
        <w:rPr/>
        <w:t>supervisors</w:t>
      </w:r>
      <w:r w:rsidR="004E31E8">
        <w:rPr/>
        <w:t xml:space="preserve"> triage critical calls faster.</w:t>
      </w:r>
      <w:r>
        <w:br/>
      </w:r>
      <w:r w:rsidR="004E31E8">
        <w:rPr/>
        <w:t xml:space="preserve">Visually </w:t>
      </w:r>
      <w:r w:rsidR="66102491">
        <w:rPr/>
        <w:t>emphasize</w:t>
      </w:r>
      <w:r w:rsidR="004E31E8">
        <w:rPr/>
        <w:t xml:space="preserve"> critical calls using existing scores and flags.</w:t>
      </w:r>
      <w:r>
        <w:br/>
      </w:r>
      <w:r w:rsidR="004E31E8">
        <w:rPr/>
        <w:t xml:space="preserve">Acceptance: A “Critical” emphasis is shown in Calls Library rows and Call Details when red flags are </w:t>
      </w:r>
      <w:r w:rsidR="004E31E8">
        <w:rPr/>
        <w:t>present</w:t>
      </w:r>
      <w:r w:rsidR="004E31E8">
        <w:rPr/>
        <w:t xml:space="preserve"> or score drops below the defined threshold; an optional “Show critical only” toggle filters the list accordingly; there are no notifications or webhooks and </w:t>
      </w:r>
      <w:r w:rsidR="477001DD">
        <w:rPr/>
        <w:t>behavior</w:t>
      </w:r>
      <w:r w:rsidR="004E31E8">
        <w:rPr/>
        <w:t xml:space="preserve"> </w:t>
      </w:r>
      <w:r w:rsidR="004E31E8">
        <w:rPr/>
        <w:t>remains</w:t>
      </w:r>
      <w:r w:rsidR="004E31E8">
        <w:rPr/>
        <w:t xml:space="preserve"> UI-only.</w:t>
      </w:r>
    </w:p>
    <w:p w:rsidR="004E31E8" w:rsidP="004E31E8" w:rsidRDefault="004E31E8" w14:paraId="1B36718F" w14:textId="77777777">
      <w:r>
        <w:t>US28 – Cost monitoring (read-only mock with transparent formulas)</w:t>
      </w:r>
      <w:r>
        <w:br/>
      </w:r>
      <w:r>
        <w:t>Goal: Give a feel for cost at scale without real billing.</w:t>
      </w:r>
      <w:r>
        <w:br/>
      </w:r>
      <w:r>
        <w:t>Show a simple cost panel based on visible, mocked formulas.</w:t>
      </w:r>
      <w:r>
        <w:br/>
      </w:r>
      <w:r>
        <w:t>Acceptance: A panel displays frontend-computed cost estimates using visible formulas (for example calls × average duration × unit rate); it is labelled “Read-only mock” and uses no external data or billing; where any input is unavailable, the panel shows a placeholder instead of failing.</w:t>
      </w:r>
    </w:p>
    <w:p w:rsidR="004E31E8" w:rsidP="004E31E8" w:rsidRDefault="004E31E8" w14:paraId="12AF4B6D" w14:textId="77777777">
      <w:r>
        <w:t>US29 – Responsive mobile summary</w:t>
      </w:r>
      <w:r>
        <w:br/>
      </w:r>
      <w:r>
        <w:t>Goal: Keep key views usable on small screens.</w:t>
      </w:r>
      <w:r>
        <w:br/>
      </w:r>
      <w:r>
        <w:t>Provide a condensed layout for mobile widths.</w:t>
      </w:r>
      <w:r>
        <w:br/>
      </w:r>
      <w:r>
        <w:t>Acceptance: At small widths, Calls Library and Call Details render a single-column condensed layout without introducing new features; Statistics shows a compact summary (such as average score and percent flagged) instead of heavy charts; no separate mobile app or store work is introduced.</w:t>
      </w:r>
    </w:p>
    <w:p w:rsidR="004E31E8" w:rsidP="004E31E8" w:rsidRDefault="004E31E8" w14:paraId="69ED4B38" w14:textId="77777777">
      <w:r>
        <w:t>US30 – Gamification (light)</w:t>
      </w:r>
      <w:r>
        <w:br/>
      </w:r>
      <w:r>
        <w:t>Goal: Increase engagement slightly without affecting QA results.</w:t>
      </w:r>
      <w:r>
        <w:br/>
      </w:r>
      <w:r>
        <w:t>Add a very light, optional gamification surface based on existing data.</w:t>
      </w:r>
      <w:r>
        <w:br/>
      </w:r>
      <w:r>
        <w:t>Acceptance: Show simple badges or streaks based on existing aggregates (for example “N calls improved week-over-week”); expose an opt-in toggle and label the feature as “Prototype”; there is no persistence, no impact on scores or official reporting and visual noise is kept minimal.</w:t>
      </w:r>
    </w:p>
    <w:p w:rsidR="004E31E8" w:rsidP="004E31E8" w:rsidRDefault="004E31E8" w14:paraId="4F6B8D24" w14:textId="77777777">
      <w:r>
        <w:t>US31 – Agent notification counters for new QC comments (conditional)</w:t>
      </w:r>
      <w:r>
        <w:br/>
      </w:r>
      <w:r>
        <w:t>Goal: Help agents see where new feedback appeared.</w:t>
      </w:r>
      <w:r>
        <w:br/>
      </w:r>
      <w:r>
        <w:t>Show a counter for calls with new or updated QC feedback where possible.</w:t>
      </w:r>
      <w:r>
        <w:br/>
      </w:r>
      <w:r>
        <w:t xml:space="preserve">Acceptance: If the API exposes an </w:t>
      </w:r>
      <w:proofErr w:type="spellStart"/>
      <w:r>
        <w:t>updated_at</w:t>
      </w:r>
      <w:proofErr w:type="spellEnd"/>
      <w:r>
        <w:t xml:space="preserve"> or similar version field for QC summaries, show a “New since last visit” counter and allow filtering those calls; if such fields do not exist, this story is not applicable and is hidden; there are no push notifications and awareness is session-level only.</w:t>
      </w:r>
    </w:p>
    <w:p w:rsidR="004E31E8" w:rsidP="004E31E8" w:rsidRDefault="004E31E8" w14:paraId="6C128A33" w14:textId="77777777">
      <w:r>
        <w:t>US32 – Calls Library saved filters (local)</w:t>
      </w:r>
      <w:r>
        <w:br/>
      </w:r>
      <w:r>
        <w:t>Goal: Make it easy to switch between common work contexts.</w:t>
      </w:r>
      <w:r>
        <w:br/>
      </w:r>
      <w:r>
        <w:t>Allow users to save and re-apply filter sets locally.</w:t>
      </w:r>
      <w:r>
        <w:br/>
      </w:r>
      <w:r>
        <w:t>Acceptance: “Save current filters” stores a named view locally (browser storage) and “Apply saved view” restores filters and sorting; users can rename or delete saved views locally; there is no backend storage and privacy is respected.</w:t>
      </w:r>
    </w:p>
    <w:p w:rsidR="004E31E8" w:rsidP="004E31E8" w:rsidRDefault="004E31E8" w14:paraId="1E4CA47D" w14:textId="77777777">
      <w:r>
        <w:t>US33 – Client data access (charts by default; redacted details if available)</w:t>
      </w:r>
      <w:r>
        <w:br/>
      </w:r>
      <w:r>
        <w:t>Goal: Let clients see performance safely.</w:t>
      </w:r>
      <w:r>
        <w:br/>
      </w:r>
      <w:r>
        <w:t>Expose charts by default and redacted details only when the contract supports them.</w:t>
      </w:r>
      <w:r>
        <w:br/>
      </w:r>
      <w:r>
        <w:t xml:space="preserve">Acceptance: In client mode, Statistics charts are exposed by default and no transcripts, audio or identity fields are shown; if the frozen API provides redacted lists/details and redacted audio endpoints, a read-only redacted view can be exposed, otherwise charts-only remains; a “Client mode” banner </w:t>
      </w:r>
      <w:r>
        <w:t>indicates restricted data and listening to calls is allowed only via redacted audio endpoints.</w:t>
      </w:r>
    </w:p>
    <w:p w:rsidR="004E31E8" w:rsidP="004E31E8" w:rsidRDefault="004E31E8" w14:paraId="7D4F20B4" w14:textId="77777777">
      <w:r>
        <w:t xml:space="preserve">US34 – RBAC &amp; </w:t>
      </w:r>
      <w:proofErr w:type="spellStart"/>
      <w:r>
        <w:t>SuperAdmin</w:t>
      </w:r>
      <w:proofErr w:type="spellEnd"/>
      <w:r>
        <w:t xml:space="preserve"> bootstrap (concept only)</w:t>
      </w:r>
      <w:r>
        <w:br/>
      </w:r>
      <w:r>
        <w:t>Goal: Align on the post-hackathon access model.</w:t>
      </w:r>
      <w:r>
        <w:br/>
      </w:r>
      <w:r>
        <w:t xml:space="preserve">Provide a conceptual RBAC and </w:t>
      </w:r>
      <w:proofErr w:type="spellStart"/>
      <w:r>
        <w:t>SuperAdmin</w:t>
      </w:r>
      <w:proofErr w:type="spellEnd"/>
      <w:r>
        <w:t xml:space="preserve"> bootstrap design.</w:t>
      </w:r>
      <w:r>
        <w:br/>
      </w:r>
      <w:r>
        <w:t xml:space="preserve">Acceptance: Deliver a diagram or mock of roles, permissions and a “first user becomes </w:t>
      </w:r>
      <w:proofErr w:type="spellStart"/>
      <w:r>
        <w:t>SuperAdmin</w:t>
      </w:r>
      <w:proofErr w:type="spellEnd"/>
      <w:r>
        <w:t>” bootstrap flow plus a short note on migration from role picker to RBAC; no runtime changes are made and the MVP remains role-picker based.</w:t>
      </w:r>
    </w:p>
    <w:p w:rsidRPr="00F625FE" w:rsidR="00F625FE" w:rsidP="004E31E8" w:rsidRDefault="004E31E8" w14:paraId="17506123" w14:textId="1015BB49">
      <w:r w:rsidR="004E31E8">
        <w:rPr/>
        <w:t>US35 – External monitoring / health (concept only)</w:t>
      </w:r>
      <w:r>
        <w:br/>
      </w:r>
      <w:r w:rsidR="004E31E8">
        <w:rPr/>
        <w:t>Goal: Prepare for future external health checks.</w:t>
      </w:r>
      <w:r>
        <w:br/>
      </w:r>
      <w:r w:rsidR="004E31E8">
        <w:rPr/>
        <w:t>Provide a short guide for wiring external monitoring to the health endpoint.</w:t>
      </w:r>
      <w:r>
        <w:br/>
      </w:r>
      <w:r w:rsidR="004E31E8">
        <w:rPr/>
        <w:t xml:space="preserve">Acceptance: Add a README snippet with sample external checks against the health endpoint and expected statuses; no third-party integration is added to the code; the concept stays within hackathon limits and references the </w:t>
      </w:r>
      <w:r w:rsidR="004E31E8">
        <w:rPr/>
        <w:t>shell</w:t>
      </w:r>
      <w:r w:rsidR="004E31E8">
        <w:rPr/>
        <w:t xml:space="preserve"> health </w:t>
      </w:r>
      <w:r w:rsidR="395A5478">
        <w:rPr/>
        <w:t>behavior</w:t>
      </w:r>
      <w:r w:rsidR="004E31E8">
        <w:rPr/>
        <w:t>.</w:t>
      </w:r>
    </w:p>
    <w:p w:rsidR="008B032B" w:rsidP="00AF1ECF" w:rsidRDefault="008B032B" w14:paraId="72E9A2C7" w14:textId="247F3DF3">
      <w:pPr>
        <w:pStyle w:val="Heading2"/>
      </w:pPr>
      <w:r>
        <w:t>Technical Enablers</w:t>
      </w:r>
    </w:p>
    <w:p w:rsidR="00F54E8E" w:rsidP="00F54E8E" w:rsidRDefault="00F54E8E" w14:paraId="09C5AE6C" w14:textId="77777777">
      <w:pPr>
        <w:rPr>
          <w:rFonts w:ascii="Times New Roman" w:hAnsi="Times New Roman"/>
        </w:rPr>
      </w:pPr>
      <w:r>
        <w:t>TE1 – Runtime contract and mock backend</w:t>
      </w:r>
      <w:r>
        <w:br/>
      </w:r>
      <w:r>
        <w:t>Shared runtime contract and mock backend usage.</w:t>
      </w:r>
      <w:r>
        <w:br/>
      </w:r>
      <w:r>
        <w:t xml:space="preserve">Acceptance: Frontend (and any BFF) consumes only the frozen Dockerized backend via the documented endpoints; no endpoints, schemas or status codes are changed during the Hackathon; there is no direct database or file-store </w:t>
      </w:r>
      <w:proofErr w:type="gramStart"/>
      <w:r>
        <w:t>access</w:t>
      </w:r>
      <w:proofErr w:type="gramEnd"/>
      <w:r>
        <w:t xml:space="preserve"> and all data is taken from mocked responses.</w:t>
      </w:r>
    </w:p>
    <w:p w:rsidR="00F54E8E" w:rsidP="00F54E8E" w:rsidRDefault="00F54E8E" w14:paraId="7FC11436" w14:textId="147CAE54">
      <w:r w:rsidR="00F54E8E">
        <w:rPr/>
        <w:t>TE2 – State management</w:t>
      </w:r>
      <w:r>
        <w:br/>
      </w:r>
      <w:r w:rsidR="00F54E8E">
        <w:rPr/>
        <w:t>Shared state and routing baseline.</w:t>
      </w:r>
      <w:r>
        <w:br/>
      </w:r>
      <w:r w:rsidR="00F54E8E">
        <w:rPr/>
        <w:t xml:space="preserve">Acceptance: </w:t>
      </w:r>
      <w:r w:rsidR="5B97C3A2">
        <w:rPr/>
        <w:t>Organize</w:t>
      </w:r>
      <w:r w:rsidR="00F54E8E">
        <w:rPr/>
        <w:t xml:space="preserve"> state management, </w:t>
      </w:r>
      <w:r w:rsidR="00F54E8E">
        <w:rPr/>
        <w:t>routing</w:t>
      </w:r>
      <w:r w:rsidR="00F54E8E">
        <w:rPr/>
        <w:t xml:space="preserve"> and API clients so that Calls Library filters, selections and drill-through context are preserved between views without ad-hoc </w:t>
      </w:r>
      <w:r w:rsidR="00F54E8E">
        <w:rPr/>
        <w:t>globals</w:t>
      </w:r>
      <w:r w:rsidR="00F54E8E">
        <w:rPr/>
        <w:t>; environment and any allowed feature flags are read from configuration (for example environment variables) as described in the PRD.</w:t>
      </w:r>
    </w:p>
    <w:p w:rsidR="00F54E8E" w:rsidP="00F54E8E" w:rsidRDefault="00F54E8E" w14:paraId="2D31578D" w14:textId="77777777">
      <w:r>
        <w:t>TE3 – Testability and basic observability</w:t>
      </w:r>
      <w:r>
        <w:br/>
      </w:r>
      <w:r>
        <w:t>Testability and minimal logging around critical screens and failures.</w:t>
      </w:r>
      <w:r>
        <w:br/>
      </w:r>
      <w:r>
        <w:t xml:space="preserve">Acceptance: Provide deterministic attributes on critical views (Calls Library, Call Details including partial-data cases, Statistics) so simple checks can confirm that empty and error states render without crashing; surface readable messages to users on failures and concise logs for debugging; if </w:t>
      </w:r>
      <w:r>
        <w:t>response metadata such as request IDs exist they are logged, and if not this part is treated as not applicable.</w:t>
      </w:r>
    </w:p>
    <w:p w:rsidRPr="008B032B" w:rsidR="008B032B" w:rsidP="00F54E8E" w:rsidRDefault="00F54E8E" w14:paraId="6D6C1E78" w14:textId="5096341E">
      <w:r>
        <w:t>TE4 – Build and runtime</w:t>
      </w:r>
      <w:r>
        <w:br/>
      </w:r>
      <w:r>
        <w:t>Single straightforward path to build and run the MVP.</w:t>
      </w:r>
      <w:r>
        <w:br/>
      </w:r>
      <w:r>
        <w:t>Acceptance: The application builds with a single documented command and runs locally against the mock backend with documented inputs and dependencies; switching between local and any cloud-test environment is done purely via configuration (for example environment variables/URLs) without code changes.</w:t>
      </w:r>
    </w:p>
    <w:sectPr w:rsidRPr="008B032B" w:rsidR="008B032B"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ublic Sans">
    <w:panose1 w:val="00000000000000000000"/>
    <w:charset w:val="4D"/>
    <w:family w:val="auto"/>
    <w:pitch w:val="variable"/>
    <w:sig w:usb0="A00000FF" w:usb1="4000205B" w:usb2="00000000" w:usb3="00000000" w:csb0="00000193" w:csb1="00000000"/>
  </w:font>
  <w:font w:name="Anybody SemiBold">
    <w:panose1 w:val="00000000000000000000"/>
    <w:charset w:val="4D"/>
    <w:family w:val="auto"/>
    <w:pitch w:val="variable"/>
    <w:sig w:usb0="A000007F" w:usb1="4000205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WAUJwRH4YOSdz" int2:id="IAHPmH2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DEA2636"/>
    <w:multiLevelType w:val="hybridMultilevel"/>
    <w:tmpl w:val="BE927D40"/>
    <w:lvl w:ilvl="0" w:tplc="6FE89068">
      <w:start w:val="1"/>
      <w:numFmt w:val="bullet"/>
      <w:lvlText w:val=""/>
      <w:lvlJc w:val="left"/>
      <w:pPr>
        <w:ind w:left="720" w:hanging="360"/>
      </w:pPr>
      <w:rPr>
        <w:rFonts w:hint="default" w:ascii="Symbol" w:hAnsi="Symbol"/>
      </w:rPr>
    </w:lvl>
    <w:lvl w:ilvl="1" w:tplc="6E2AC016">
      <w:start w:val="1"/>
      <w:numFmt w:val="bullet"/>
      <w:lvlText w:val="o"/>
      <w:lvlJc w:val="left"/>
      <w:pPr>
        <w:ind w:left="1440" w:hanging="360"/>
      </w:pPr>
      <w:rPr>
        <w:rFonts w:hint="default" w:ascii="Courier New" w:hAnsi="Courier New"/>
      </w:rPr>
    </w:lvl>
    <w:lvl w:ilvl="2" w:tplc="889AFDB4">
      <w:start w:val="1"/>
      <w:numFmt w:val="bullet"/>
      <w:lvlText w:val=""/>
      <w:lvlJc w:val="left"/>
      <w:pPr>
        <w:ind w:left="2160" w:hanging="360"/>
      </w:pPr>
      <w:rPr>
        <w:rFonts w:hint="default" w:ascii="Wingdings" w:hAnsi="Wingdings"/>
      </w:rPr>
    </w:lvl>
    <w:lvl w:ilvl="3" w:tplc="993AD68E">
      <w:start w:val="1"/>
      <w:numFmt w:val="bullet"/>
      <w:lvlText w:val=""/>
      <w:lvlJc w:val="left"/>
      <w:pPr>
        <w:ind w:left="2880" w:hanging="360"/>
      </w:pPr>
      <w:rPr>
        <w:rFonts w:hint="default" w:ascii="Symbol" w:hAnsi="Symbol"/>
      </w:rPr>
    </w:lvl>
    <w:lvl w:ilvl="4" w:tplc="9BDE22B2">
      <w:start w:val="1"/>
      <w:numFmt w:val="bullet"/>
      <w:lvlText w:val="o"/>
      <w:lvlJc w:val="left"/>
      <w:pPr>
        <w:ind w:left="3600" w:hanging="360"/>
      </w:pPr>
      <w:rPr>
        <w:rFonts w:hint="default" w:ascii="Courier New" w:hAnsi="Courier New"/>
      </w:rPr>
    </w:lvl>
    <w:lvl w:ilvl="5" w:tplc="509AB6DC">
      <w:start w:val="1"/>
      <w:numFmt w:val="bullet"/>
      <w:lvlText w:val=""/>
      <w:lvlJc w:val="left"/>
      <w:pPr>
        <w:ind w:left="4320" w:hanging="360"/>
      </w:pPr>
      <w:rPr>
        <w:rFonts w:hint="default" w:ascii="Wingdings" w:hAnsi="Wingdings"/>
      </w:rPr>
    </w:lvl>
    <w:lvl w:ilvl="6" w:tplc="B36CA2FE">
      <w:start w:val="1"/>
      <w:numFmt w:val="bullet"/>
      <w:lvlText w:val=""/>
      <w:lvlJc w:val="left"/>
      <w:pPr>
        <w:ind w:left="5040" w:hanging="360"/>
      </w:pPr>
      <w:rPr>
        <w:rFonts w:hint="default" w:ascii="Symbol" w:hAnsi="Symbol"/>
      </w:rPr>
    </w:lvl>
    <w:lvl w:ilvl="7" w:tplc="56DCD196">
      <w:start w:val="1"/>
      <w:numFmt w:val="bullet"/>
      <w:lvlText w:val="o"/>
      <w:lvlJc w:val="left"/>
      <w:pPr>
        <w:ind w:left="5760" w:hanging="360"/>
      </w:pPr>
      <w:rPr>
        <w:rFonts w:hint="default" w:ascii="Courier New" w:hAnsi="Courier New"/>
      </w:rPr>
    </w:lvl>
    <w:lvl w:ilvl="8" w:tplc="DFB47A56">
      <w:start w:val="1"/>
      <w:numFmt w:val="bullet"/>
      <w:lvlText w:val=""/>
      <w:lvlJc w:val="left"/>
      <w:pPr>
        <w:ind w:left="6480" w:hanging="360"/>
      </w:pPr>
      <w:rPr>
        <w:rFonts w:hint="default" w:ascii="Wingdings" w:hAnsi="Wingdings"/>
      </w:rPr>
    </w:lvl>
  </w:abstractNum>
  <w:abstractNum w:abstractNumId="10" w15:restartNumberingAfterBreak="0">
    <w:nsid w:val="1B6115A6"/>
    <w:multiLevelType w:val="multilevel"/>
    <w:tmpl w:val="868ADF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5D86D89"/>
    <w:multiLevelType w:val="hybridMultilevel"/>
    <w:tmpl w:val="FEA49BD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CEA955B"/>
    <w:multiLevelType w:val="hybridMultilevel"/>
    <w:tmpl w:val="5D26FD74"/>
    <w:lvl w:ilvl="0" w:tplc="D8665522">
      <w:start w:val="1"/>
      <w:numFmt w:val="decimal"/>
      <w:lvlText w:val="%1."/>
      <w:lvlJc w:val="left"/>
      <w:pPr>
        <w:ind w:left="720" w:hanging="360"/>
      </w:pPr>
    </w:lvl>
    <w:lvl w:ilvl="1" w:tplc="92D2FBE8">
      <w:start w:val="1"/>
      <w:numFmt w:val="lowerLetter"/>
      <w:lvlText w:val="%2."/>
      <w:lvlJc w:val="left"/>
      <w:pPr>
        <w:ind w:left="1440" w:hanging="360"/>
      </w:pPr>
    </w:lvl>
    <w:lvl w:ilvl="2" w:tplc="8256AE44">
      <w:start w:val="1"/>
      <w:numFmt w:val="lowerRoman"/>
      <w:lvlText w:val="%3."/>
      <w:lvlJc w:val="right"/>
      <w:pPr>
        <w:ind w:left="2160" w:hanging="180"/>
      </w:pPr>
    </w:lvl>
    <w:lvl w:ilvl="3" w:tplc="F3E0964E">
      <w:start w:val="1"/>
      <w:numFmt w:val="decimal"/>
      <w:lvlText w:val="%4."/>
      <w:lvlJc w:val="left"/>
      <w:pPr>
        <w:ind w:left="2880" w:hanging="360"/>
      </w:pPr>
    </w:lvl>
    <w:lvl w:ilvl="4" w:tplc="C19ACF96">
      <w:start w:val="1"/>
      <w:numFmt w:val="lowerLetter"/>
      <w:lvlText w:val="%5."/>
      <w:lvlJc w:val="left"/>
      <w:pPr>
        <w:ind w:left="3600" w:hanging="360"/>
      </w:pPr>
    </w:lvl>
    <w:lvl w:ilvl="5" w:tplc="44CA7CD0">
      <w:start w:val="1"/>
      <w:numFmt w:val="lowerRoman"/>
      <w:lvlText w:val="%6."/>
      <w:lvlJc w:val="right"/>
      <w:pPr>
        <w:ind w:left="4320" w:hanging="180"/>
      </w:pPr>
    </w:lvl>
    <w:lvl w:ilvl="6" w:tplc="BB924618">
      <w:start w:val="1"/>
      <w:numFmt w:val="decimal"/>
      <w:lvlText w:val="%7."/>
      <w:lvlJc w:val="left"/>
      <w:pPr>
        <w:ind w:left="5040" w:hanging="360"/>
      </w:pPr>
    </w:lvl>
    <w:lvl w:ilvl="7" w:tplc="66EC0508">
      <w:start w:val="1"/>
      <w:numFmt w:val="lowerLetter"/>
      <w:lvlText w:val="%8."/>
      <w:lvlJc w:val="left"/>
      <w:pPr>
        <w:ind w:left="5760" w:hanging="360"/>
      </w:pPr>
    </w:lvl>
    <w:lvl w:ilvl="8" w:tplc="72FA4FFA">
      <w:start w:val="1"/>
      <w:numFmt w:val="lowerRoman"/>
      <w:lvlText w:val="%9."/>
      <w:lvlJc w:val="right"/>
      <w:pPr>
        <w:ind w:left="6480" w:hanging="180"/>
      </w:pPr>
    </w:lvl>
  </w:abstractNum>
  <w:abstractNum w:abstractNumId="13" w15:restartNumberingAfterBreak="0">
    <w:nsid w:val="545C04C8"/>
    <w:multiLevelType w:val="hybridMultilevel"/>
    <w:tmpl w:val="3E08043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19518857">
    <w:abstractNumId w:val="9"/>
  </w:num>
  <w:num w:numId="2" w16cid:durableId="1214077258">
    <w:abstractNumId w:val="4"/>
  </w:num>
  <w:num w:numId="3" w16cid:durableId="1352147514">
    <w:abstractNumId w:val="13"/>
  </w:num>
  <w:num w:numId="4" w16cid:durableId="1496846332">
    <w:abstractNumId w:val="0"/>
  </w:num>
  <w:num w:numId="5" w16cid:durableId="1694724764">
    <w:abstractNumId w:val="7"/>
  </w:num>
  <w:num w:numId="6" w16cid:durableId="1984508173">
    <w:abstractNumId w:val="8"/>
  </w:num>
  <w:num w:numId="7" w16cid:durableId="1985308028">
    <w:abstractNumId w:val="3"/>
  </w:num>
  <w:num w:numId="8" w16cid:durableId="2056420535">
    <w:abstractNumId w:val="1"/>
  </w:num>
  <w:num w:numId="9" w16cid:durableId="221065884">
    <w:abstractNumId w:val="11"/>
  </w:num>
  <w:num w:numId="10" w16cid:durableId="359359292">
    <w:abstractNumId w:val="5"/>
  </w:num>
  <w:num w:numId="11" w16cid:durableId="592057566">
    <w:abstractNumId w:val="2"/>
  </w:num>
  <w:num w:numId="12" w16cid:durableId="730420430">
    <w:abstractNumId w:val="6"/>
  </w:num>
  <w:num w:numId="13" w16cid:durableId="1753812961">
    <w:abstractNumId w:val="12"/>
  </w:num>
  <w:num w:numId="14" w16cid:durableId="1599022864">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E3"/>
    <w:rsid w:val="00034616"/>
    <w:rsid w:val="0006063C"/>
    <w:rsid w:val="000B2D64"/>
    <w:rsid w:val="000E0849"/>
    <w:rsid w:val="000F1F7F"/>
    <w:rsid w:val="000F23DC"/>
    <w:rsid w:val="000F2469"/>
    <w:rsid w:val="0012633E"/>
    <w:rsid w:val="0015074B"/>
    <w:rsid w:val="00196C3C"/>
    <w:rsid w:val="001B6359"/>
    <w:rsid w:val="001E2613"/>
    <w:rsid w:val="00216068"/>
    <w:rsid w:val="00255888"/>
    <w:rsid w:val="002917EB"/>
    <w:rsid w:val="0029639D"/>
    <w:rsid w:val="002C02A7"/>
    <w:rsid w:val="002C7C19"/>
    <w:rsid w:val="00301EB6"/>
    <w:rsid w:val="00305BA5"/>
    <w:rsid w:val="003234E3"/>
    <w:rsid w:val="00326F90"/>
    <w:rsid w:val="00332CC8"/>
    <w:rsid w:val="00345F45"/>
    <w:rsid w:val="00374F74"/>
    <w:rsid w:val="003A0776"/>
    <w:rsid w:val="003B314F"/>
    <w:rsid w:val="003F3A2D"/>
    <w:rsid w:val="004135B1"/>
    <w:rsid w:val="00423FC6"/>
    <w:rsid w:val="00447E5C"/>
    <w:rsid w:val="004C52AC"/>
    <w:rsid w:val="004E31E8"/>
    <w:rsid w:val="00500232"/>
    <w:rsid w:val="0055262B"/>
    <w:rsid w:val="00576AD5"/>
    <w:rsid w:val="00583976"/>
    <w:rsid w:val="00592D1B"/>
    <w:rsid w:val="005969F3"/>
    <w:rsid w:val="005B2DF6"/>
    <w:rsid w:val="005F180C"/>
    <w:rsid w:val="005F5DEB"/>
    <w:rsid w:val="00631578"/>
    <w:rsid w:val="00662091"/>
    <w:rsid w:val="00676E4C"/>
    <w:rsid w:val="006863D3"/>
    <w:rsid w:val="006A6240"/>
    <w:rsid w:val="006D3C7D"/>
    <w:rsid w:val="006E5ED9"/>
    <w:rsid w:val="00705B21"/>
    <w:rsid w:val="00733442"/>
    <w:rsid w:val="007401B1"/>
    <w:rsid w:val="00746028"/>
    <w:rsid w:val="007563C8"/>
    <w:rsid w:val="007D7A6B"/>
    <w:rsid w:val="0080547F"/>
    <w:rsid w:val="00806C79"/>
    <w:rsid w:val="00815A4A"/>
    <w:rsid w:val="0081644A"/>
    <w:rsid w:val="00853EDB"/>
    <w:rsid w:val="008B032B"/>
    <w:rsid w:val="008B557D"/>
    <w:rsid w:val="008D6DF8"/>
    <w:rsid w:val="008E5E74"/>
    <w:rsid w:val="008F3A24"/>
    <w:rsid w:val="00901416"/>
    <w:rsid w:val="00915F22"/>
    <w:rsid w:val="009476D0"/>
    <w:rsid w:val="0098077A"/>
    <w:rsid w:val="00987A09"/>
    <w:rsid w:val="00990476"/>
    <w:rsid w:val="00994B5F"/>
    <w:rsid w:val="009C1DC4"/>
    <w:rsid w:val="009F6C60"/>
    <w:rsid w:val="00A240E7"/>
    <w:rsid w:val="00A574AA"/>
    <w:rsid w:val="00A57D79"/>
    <w:rsid w:val="00A739DD"/>
    <w:rsid w:val="00A96E49"/>
    <w:rsid w:val="00A971DE"/>
    <w:rsid w:val="00AA1D8D"/>
    <w:rsid w:val="00AB3A55"/>
    <w:rsid w:val="00AC0400"/>
    <w:rsid w:val="00AC2478"/>
    <w:rsid w:val="00AC2561"/>
    <w:rsid w:val="00AF1ECF"/>
    <w:rsid w:val="00AF4087"/>
    <w:rsid w:val="00B163C4"/>
    <w:rsid w:val="00B27CAC"/>
    <w:rsid w:val="00B471DC"/>
    <w:rsid w:val="00B47730"/>
    <w:rsid w:val="00BB18F9"/>
    <w:rsid w:val="00BC6944"/>
    <w:rsid w:val="00BD316B"/>
    <w:rsid w:val="00BF280E"/>
    <w:rsid w:val="00C07737"/>
    <w:rsid w:val="00C14D01"/>
    <w:rsid w:val="00C30775"/>
    <w:rsid w:val="00C7052E"/>
    <w:rsid w:val="00C742B0"/>
    <w:rsid w:val="00CA32C5"/>
    <w:rsid w:val="00CB0664"/>
    <w:rsid w:val="00CD67BD"/>
    <w:rsid w:val="00D31F11"/>
    <w:rsid w:val="00D849DF"/>
    <w:rsid w:val="00D875DE"/>
    <w:rsid w:val="00DF2CB8"/>
    <w:rsid w:val="00DF589C"/>
    <w:rsid w:val="00E04C17"/>
    <w:rsid w:val="00E173F8"/>
    <w:rsid w:val="00E449D7"/>
    <w:rsid w:val="00E47755"/>
    <w:rsid w:val="00E75CFC"/>
    <w:rsid w:val="00E84949"/>
    <w:rsid w:val="00EA7103"/>
    <w:rsid w:val="00F11D58"/>
    <w:rsid w:val="00F25B3E"/>
    <w:rsid w:val="00F45E19"/>
    <w:rsid w:val="00F54E8E"/>
    <w:rsid w:val="00F625FE"/>
    <w:rsid w:val="00FB6F7D"/>
    <w:rsid w:val="00FC693F"/>
    <w:rsid w:val="00FE572E"/>
    <w:rsid w:val="023941CC"/>
    <w:rsid w:val="05BD8FAA"/>
    <w:rsid w:val="05F1F752"/>
    <w:rsid w:val="0896D100"/>
    <w:rsid w:val="0AE75145"/>
    <w:rsid w:val="0B9A2A89"/>
    <w:rsid w:val="0DB0BCB4"/>
    <w:rsid w:val="0FF853E9"/>
    <w:rsid w:val="1417F050"/>
    <w:rsid w:val="1C156D38"/>
    <w:rsid w:val="1E28C708"/>
    <w:rsid w:val="20FB5106"/>
    <w:rsid w:val="24AF119C"/>
    <w:rsid w:val="2896AECC"/>
    <w:rsid w:val="2E26D744"/>
    <w:rsid w:val="2EDA6ED7"/>
    <w:rsid w:val="2FFAEFF8"/>
    <w:rsid w:val="3761C01F"/>
    <w:rsid w:val="395A5478"/>
    <w:rsid w:val="3A705C53"/>
    <w:rsid w:val="3C4E60DA"/>
    <w:rsid w:val="3C54EC2E"/>
    <w:rsid w:val="3CA503BB"/>
    <w:rsid w:val="3D33F47C"/>
    <w:rsid w:val="3E00A584"/>
    <w:rsid w:val="3E18C6A7"/>
    <w:rsid w:val="435C0F6A"/>
    <w:rsid w:val="477001DD"/>
    <w:rsid w:val="48028304"/>
    <w:rsid w:val="483C9A1E"/>
    <w:rsid w:val="49E6898E"/>
    <w:rsid w:val="4F9A5DCB"/>
    <w:rsid w:val="527178B9"/>
    <w:rsid w:val="5321494A"/>
    <w:rsid w:val="5577F7A3"/>
    <w:rsid w:val="58CFF2C5"/>
    <w:rsid w:val="5B97C3A2"/>
    <w:rsid w:val="5E4B3D48"/>
    <w:rsid w:val="62ABF352"/>
    <w:rsid w:val="66102491"/>
    <w:rsid w:val="688B62F6"/>
    <w:rsid w:val="71D9F164"/>
    <w:rsid w:val="74F97AC6"/>
    <w:rsid w:val="79D9BF74"/>
    <w:rsid w:val="7A9AD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165440"/>
  <w14:defaultImageDpi w14:val="300"/>
  <w15:docId w15:val="{CB5DFDC7-A6A0-5044-ABC6-8C9DDE943A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55888"/>
    <w:rPr>
      <w:rFonts w:ascii="Public Sans" w:hAnsi="Public Sans"/>
      <w:sz w:val="24"/>
      <w:szCs w:val="24"/>
    </w:rPr>
  </w:style>
  <w:style w:type="paragraph" w:styleId="Heading1">
    <w:name w:val="heading 1"/>
    <w:basedOn w:val="Normal"/>
    <w:next w:val="Normal"/>
    <w:link w:val="Heading1Char"/>
    <w:uiPriority w:val="9"/>
    <w:qFormat/>
    <w:rsid w:val="00255888"/>
    <w:pPr>
      <w:keepNext/>
      <w:keepLines/>
      <w:spacing w:before="480" w:after="0"/>
      <w:outlineLvl w:val="0"/>
    </w:pPr>
    <w:rPr>
      <w:rFonts w:ascii="Anybody SemiBold" w:hAnsi="Anybody SemiBold" w:eastAsiaTheme="majorEastAsia" w:cstheme="majorBidi"/>
      <w:b/>
      <w:bCs/>
      <w:color w:val="FDBE00"/>
      <w:sz w:val="40"/>
      <w:szCs w:val="40"/>
    </w:rPr>
  </w:style>
  <w:style w:type="paragraph" w:styleId="Heading2">
    <w:name w:val="heading 2"/>
    <w:basedOn w:val="Normal"/>
    <w:next w:val="Normal"/>
    <w:link w:val="Heading2Char"/>
    <w:uiPriority w:val="9"/>
    <w:unhideWhenUsed/>
    <w:qFormat/>
    <w:rsid w:val="00255888"/>
    <w:pPr>
      <w:keepNext/>
      <w:keepLines/>
      <w:spacing w:before="200" w:after="0"/>
      <w:outlineLvl w:val="1"/>
    </w:pPr>
    <w:rPr>
      <w:rFonts w:ascii="Anybody SemiBold" w:hAnsi="Anybody SemiBold" w:eastAsiaTheme="majorEastAsia" w:cstheme="majorBidi"/>
      <w:b/>
      <w:bCs/>
      <w:color w:val="FDBE00"/>
      <w:sz w:val="32"/>
      <w:szCs w:val="32"/>
    </w:rPr>
  </w:style>
  <w:style w:type="paragraph" w:styleId="Heading3">
    <w:name w:val="heading 3"/>
    <w:basedOn w:val="Normal"/>
    <w:next w:val="Normal"/>
    <w:link w:val="Heading3Char"/>
    <w:uiPriority w:val="9"/>
    <w:unhideWhenUsed/>
    <w:qFormat/>
    <w:rsid w:val="000B2D64"/>
    <w:pPr>
      <w:keepNext/>
      <w:keepLines/>
      <w:spacing w:before="200" w:after="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332CC8"/>
    <w:pPr>
      <w:keepNext/>
      <w:keepLines/>
      <w:spacing w:before="200" w:after="0"/>
      <w:outlineLvl w:val="3"/>
    </w:pPr>
    <w:rPr>
      <w:rFonts w:eastAsiaTheme="majorEastAsia" w:cstheme="majorBidi"/>
      <w:sz w:val="26"/>
      <w:szCs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255888"/>
    <w:rPr>
      <w:rFonts w:ascii="Anybody SemiBold" w:hAnsi="Anybody SemiBold" w:eastAsiaTheme="majorEastAsia" w:cstheme="majorBidi"/>
      <w:b/>
      <w:bCs/>
      <w:color w:val="FDBE00"/>
      <w:sz w:val="40"/>
      <w:szCs w:val="40"/>
    </w:rPr>
  </w:style>
  <w:style w:type="character" w:styleId="Heading2Char" w:customStyle="1">
    <w:name w:val="Heading 2 Char"/>
    <w:basedOn w:val="DefaultParagraphFont"/>
    <w:link w:val="Heading2"/>
    <w:uiPriority w:val="9"/>
    <w:rsid w:val="00255888"/>
    <w:rPr>
      <w:rFonts w:ascii="Anybody SemiBold" w:hAnsi="Anybody SemiBold" w:eastAsiaTheme="majorEastAsia" w:cstheme="majorBidi"/>
      <w:b/>
      <w:bCs/>
      <w:color w:val="FDBE00"/>
      <w:sz w:val="32"/>
      <w:szCs w:val="32"/>
    </w:rPr>
  </w:style>
  <w:style w:type="character" w:styleId="Heading3Char" w:customStyle="1">
    <w:name w:val="Heading 3 Char"/>
    <w:basedOn w:val="DefaultParagraphFont"/>
    <w:link w:val="Heading3"/>
    <w:uiPriority w:val="9"/>
    <w:rsid w:val="000B2D64"/>
    <w:rPr>
      <w:rFonts w:ascii="Public Sans" w:hAnsi="Public Sans" w:eastAsiaTheme="majorEastAsia" w:cstheme="majorBidi"/>
      <w:sz w:val="28"/>
      <w:szCs w:val="28"/>
    </w:rPr>
  </w:style>
  <w:style w:type="paragraph" w:styleId="Title">
    <w:name w:val="Title"/>
    <w:basedOn w:val="Normal"/>
    <w:next w:val="Normal"/>
    <w:link w:val="TitleChar"/>
    <w:uiPriority w:val="10"/>
    <w:qFormat/>
    <w:rsid w:val="00915F22"/>
    <w:pPr>
      <w:spacing w:after="300" w:line="240" w:lineRule="auto"/>
      <w:contextualSpacing/>
    </w:pPr>
    <w:rPr>
      <w:rFonts w:ascii="Anybody SemiBold" w:hAnsi="Anybody SemiBold" w:eastAsiaTheme="majorEastAsia" w:cstheme="majorBidi"/>
      <w:b/>
      <w:color w:val="FDBE00"/>
      <w:spacing w:val="5"/>
      <w:kern w:val="28"/>
      <w:sz w:val="52"/>
      <w:szCs w:val="52"/>
    </w:rPr>
  </w:style>
  <w:style w:type="character" w:styleId="TitleChar" w:customStyle="1">
    <w:name w:val="Title Char"/>
    <w:basedOn w:val="DefaultParagraphFont"/>
    <w:link w:val="Title"/>
    <w:uiPriority w:val="10"/>
    <w:rsid w:val="00915F22"/>
    <w:rPr>
      <w:rFonts w:ascii="Anybody SemiBold" w:hAnsi="Anybody SemiBold" w:eastAsiaTheme="majorEastAsia" w:cstheme="majorBidi"/>
      <w:b/>
      <w:color w:val="FDBE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6"/>
      </w:numPr>
      <w:contextualSpacing/>
    </w:pPr>
  </w:style>
  <w:style w:type="paragraph" w:styleId="ListBullet2">
    <w:name w:val="List Bullet 2"/>
    <w:basedOn w:val="Normal"/>
    <w:uiPriority w:val="99"/>
    <w:unhideWhenUsed/>
    <w:rsid w:val="00326F90"/>
    <w:pPr>
      <w:numPr>
        <w:numId w:val="12"/>
      </w:numPr>
      <w:contextualSpacing/>
    </w:pPr>
  </w:style>
  <w:style w:type="paragraph" w:styleId="ListBullet3">
    <w:name w:val="List Bullet 3"/>
    <w:basedOn w:val="Normal"/>
    <w:uiPriority w:val="99"/>
    <w:unhideWhenUsed/>
    <w:rsid w:val="00326F90"/>
    <w:pPr>
      <w:numPr>
        <w:numId w:val="10"/>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1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rsid w:val="00332CC8"/>
    <w:rPr>
      <w:rFonts w:ascii="Public Sans" w:hAnsi="Public Sans" w:eastAsiaTheme="majorEastAsia" w:cstheme="majorBidi"/>
      <w:sz w:val="26"/>
      <w:szCs w:val="26"/>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915F22"/>
    <w:rPr>
      <w:rFonts w:ascii="Public Sans" w:hAnsi="Public Sans"/>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07737"/>
    <w:pPr>
      <w:spacing w:before="100" w:beforeAutospacing="1" w:after="100" w:afterAutospacing="1" w:line="240" w:lineRule="auto"/>
    </w:pPr>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microsoft.com/office/2020/10/relationships/intelligence" Target="intelligence2.xml" Id="rId11"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4028098AA78C64B9E1D052A6B985336" ma:contentTypeVersion="20" ma:contentTypeDescription="Create a new document." ma:contentTypeScope="" ma:versionID="da4e10d2a95ea9c6e1437c707ca525ec">
  <xsd:schema xmlns:xsd="http://www.w3.org/2001/XMLSchema" xmlns:xs="http://www.w3.org/2001/XMLSchema" xmlns:p="http://schemas.microsoft.com/office/2006/metadata/properties" xmlns:ns2="c2660f90-545e-4e66-8dfc-d7f8f3741672" xmlns:ns3="526df9e2-4cf6-480d-8c9a-b5c9a73191f6" targetNamespace="http://schemas.microsoft.com/office/2006/metadata/properties" ma:root="true" ma:fieldsID="530f7bba320722fadb451f7da2d74cde" ns2:_="" ns3:_="">
    <xsd:import namespace="c2660f90-545e-4e66-8dfc-d7f8f3741672"/>
    <xsd:import namespace="526df9e2-4cf6-480d-8c9a-b5c9a73191f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AutoKeyPoints" minOccurs="0"/>
                <xsd:element ref="ns2:MediaServiceKeyPoints" minOccurs="0"/>
                <xsd:element ref="ns2:MediaServiceDateTaken" minOccurs="0"/>
                <xsd:element ref="ns2:MediaLengthInSeconds" minOccurs="0"/>
                <xsd:element ref="ns2:MediaServiceSearchProperties" minOccurs="0"/>
                <xsd:element ref="ns2:MediaServiceObjectDetectorVersions" minOccurs="0"/>
                <xsd:element ref="ns2:Tag" minOccurs="0"/>
                <xsd:element ref="ns2:Topic"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660f90-545e-4e66-8dfc-d7f8f3741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09fdabf2-eb8c-4bd3-b52f-72e6585261ab" ma:termSetId="09814cd3-568e-fe90-9814-8d621ff8fb84" ma:anchorId="fba54fb3-c3e1-fe81-a776-ca4b69148c4d" ma:open="true" ma:isKeyword="false">
      <xsd:complexType>
        <xsd:sequence>
          <xsd:element ref="pc:Terms" minOccurs="0" maxOccurs="1"/>
        </xsd:sequence>
      </xsd:complex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Tag" ma:index="24" nillable="true" ma:displayName="Title Tag" ma:format="Dropdown" ma:internalName="Tag">
      <xsd:complexType>
        <xsd:complexContent>
          <xsd:extension base="dms:MultiChoice">
            <xsd:sequence>
              <xsd:element name="Value" maxOccurs="unbounded" minOccurs="0" nillable="true">
                <xsd:simpleType>
                  <xsd:restriction base="dms:Choice">
                    <xsd:enumeration value="Junior Manual QA"/>
                    <xsd:enumeration value="Middle Manual QA"/>
                    <xsd:enumeration value="Senior Manual QA"/>
                    <xsd:enumeration value="Junior Auto QA"/>
                    <xsd:enumeration value="Middle Auto QA"/>
                    <xsd:enumeration value="Senior Auto QA"/>
                  </xsd:restriction>
                </xsd:simpleType>
              </xsd:element>
            </xsd:sequence>
          </xsd:extension>
        </xsd:complexContent>
      </xsd:complexType>
    </xsd:element>
    <xsd:element name="Topic" ma:index="25" nillable="true" ma:displayName="Topic Tag" ma:format="Dropdown" ma:internalName="Topic">
      <xsd:complexType>
        <xsd:complexContent>
          <xsd:extension base="dms:MultiChoice">
            <xsd:sequence>
              <xsd:element name="Value" maxOccurs="unbounded" minOccurs="0" nillable="true">
                <xsd:simpleType>
                  <xsd:restriction base="dms:Choice">
                    <xsd:enumeration value="testing theory"/>
                    <xsd:enumeration value="test design"/>
                    <xsd:enumeration value="processes"/>
                    <xsd:enumeration value="scrum"/>
                    <xsd:enumeration value="html"/>
                    <xsd:enumeration value="sql"/>
                    <xsd:enumeration value="http"/>
                    <xsd:enumeration value="css"/>
                    <xsd:enumeration value="database"/>
                    <xsd:enumeration value="git"/>
                    <xsd:enumeration value="oop"/>
                    <xsd:enumeration value="ci/cd"/>
                    <xsd:enumeration value="autotesting"/>
                    <xsd:enumeration value="c#"/>
                    <xsd:enumeration value="java"/>
                    <xsd:enumeration value="python"/>
                    <xsd:enumeration value="selenium"/>
                    <xsd:enumeration value="specflow"/>
                    <xsd:enumeration value="nunit"/>
                    <xsd:enumeration value="patterns"/>
                    <xsd:enumeration value="reporting"/>
                    <xsd:enumeration value="experience"/>
                    <xsd:enumeration value="soft skills"/>
                    <xsd:enumeration value="regex"/>
                    <xsd:enumeration value="task"/>
                  </xsd:restriction>
                </xsd:simpleType>
              </xsd:element>
            </xsd:sequence>
          </xsd:extension>
        </xsd:complexContent>
      </xsd:complexType>
    </xsd:element>
    <xsd:element name="Status" ma:index="26" nillable="true" ma:displayName="Status" ma:format="Dropdown" ma:internalName="Status">
      <xsd:simpleType>
        <xsd:restriction base="dms:Choice">
          <xsd:enumeration value="Draft"/>
          <xsd:enumeration value="Ready to review"/>
          <xsd:enumeration value="Reviewed (1)"/>
        </xsd:restriction>
      </xsd:simpleType>
    </xsd:element>
  </xsd:schema>
  <xsd:schema xmlns:xsd="http://www.w3.org/2001/XMLSchema" xmlns:xs="http://www.w3.org/2001/XMLSchema" xmlns:dms="http://schemas.microsoft.com/office/2006/documentManagement/types" xmlns:pc="http://schemas.microsoft.com/office/infopath/2007/PartnerControls" targetNamespace="526df9e2-4cf6-480d-8c9a-b5c9a73191f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a5e1a438-a3ed-4c68-9dd9-28adb4dccd44}" ma:internalName="TaxCatchAll" ma:showField="CatchAllData" ma:web="526df9e2-4cf6-480d-8c9a-b5c9a73191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tatus xmlns="c2660f90-545e-4e66-8dfc-d7f8f3741672" xsi:nil="true"/>
    <lcf76f155ced4ddcb4097134ff3c332f xmlns="c2660f90-545e-4e66-8dfc-d7f8f3741672">
      <Terms xmlns="http://schemas.microsoft.com/office/infopath/2007/PartnerControls"/>
    </lcf76f155ced4ddcb4097134ff3c332f>
    <TaxCatchAll xmlns="526df9e2-4cf6-480d-8c9a-b5c9a73191f6" xsi:nil="true"/>
    <Tag xmlns="c2660f90-545e-4e66-8dfc-d7f8f3741672" xsi:nil="true"/>
    <Topic xmlns="c2660f90-545e-4e66-8dfc-d7f8f374167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AC195A1-18DF-4F6C-80BA-A14F76F2B5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660f90-545e-4e66-8dfc-d7f8f3741672"/>
    <ds:schemaRef ds:uri="526df9e2-4cf6-480d-8c9a-b5c9a73191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D9AC20-18B1-43F4-BB2D-F5AADCA7D43A}">
  <ds:schemaRefs>
    <ds:schemaRef ds:uri="http://schemas.microsoft.com/sharepoint/v3/contenttype/forms"/>
  </ds:schemaRefs>
</ds:datastoreItem>
</file>

<file path=customXml/itemProps4.xml><?xml version="1.0" encoding="utf-8"?>
<ds:datastoreItem xmlns:ds="http://schemas.openxmlformats.org/officeDocument/2006/customXml" ds:itemID="{10C86D30-C580-4990-B909-C2636C5DA13C}">
  <ds:schemaRefs>
    <ds:schemaRef ds:uri="http://schemas.microsoft.com/office/2006/metadata/properties"/>
    <ds:schemaRef ds:uri="http://schemas.microsoft.com/office/infopath/2007/PartnerControls"/>
    <ds:schemaRef ds:uri="c2660f90-545e-4e66-8dfc-d7f8f3741672"/>
    <ds:schemaRef ds:uri="526df9e2-4cf6-480d-8c9a-b5c9a73191f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Sergii Pogodin</lastModifiedBy>
  <revision>106</revision>
  <dcterms:created xsi:type="dcterms:W3CDTF">2025-10-08T05:54:00.0000000Z</dcterms:created>
  <dcterms:modified xsi:type="dcterms:W3CDTF">2025-11-27T14:48:47.3634666Z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0x01010004028098AA78C64B9E1D052A6B985336</vt:lpwstr>
  </property>
  <property fmtid="{D5CDD505-2E9C-101B-9397-08002B2CF9AE}" pid="3" name="MediaServiceImageTags">
    <vt:lpwstr/>
  </property>
</Properties>
</file>