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Anexo de Estrutura dos Artefatos</w:t>
      </w:r>
    </w:p>
    <w:p>
      <w:pPr>
        <w:jc w:val="center"/>
      </w:pPr>
      <w:r>
        <w:rPr>
          <w:b/>
        </w:rPr>
        <w:t>Jornada do Cidadão — Fase 1</w:t>
      </w:r>
    </w:p>
    <w:p>
      <w:pPr>
        <w:jc w:val="center"/>
      </w:pPr>
      <w:r>
        <w:t>Versão 1.43 • agosto de 2026</w:t>
      </w:r>
    </w:p>
    <w:p/>
    <w:p>
      <w:pPr>
        <w:pStyle w:val="Heading1"/>
      </w:pPr>
      <w:r>
        <w:t>1. Regra de distribuição</w:t>
      </w:r>
    </w:p>
    <w:p>
      <w:r>
        <w:t>A release é distribuída em um único arquivo Jornada_Fase1_BaseNormativa_v3.62_SolutionEngenharia_v3.68_Pacote_Completo.zip. O pacote não contém ZIPs internos. Payloads de referência ficam descompactados em Solution/tests/fixtures/ingestao/ e funcionam como fixtures de testes automatizados. O diretório físico Bronze de runtime não integra o pacote nem o Git.</w:t>
      </w:r>
    </w:p>
    <w:p>
      <w:pPr>
        <w:pStyle w:val="Heading1"/>
      </w:pPr>
      <w:r>
        <w:t>2. Documentos separados</w:t>
      </w:r>
    </w:p>
    <w:p>
      <w:pPr>
        <w:pStyle w:val="ListBullet"/>
      </w:pPr>
      <w:r>
        <w:t>Especificacao_Tecnica_Jornada_v3.62 — documento normativo principal.</w:t>
      </w:r>
    </w:p>
    <w:p>
      <w:pPr>
        <w:pStyle w:val="ListBullet"/>
      </w:pPr>
      <w:r>
        <w:t>Anexo_Arquitetura_Fase1_Jornada_v1.39 — diagrama e fronteiras arquiteturais, incluindo compartilhamento da Pessoa em âmbito municipal e trava de consistência para CPF já conhecido.</w:t>
      </w:r>
    </w:p>
    <w:p>
      <w:pPr>
        <w:pStyle w:val="ListBullet"/>
      </w:pPr>
      <w:r>
        <w:t>Anexo_Modelo_Fisico_DER_Jornada_v1.39 — DER e dicionário físico, incluindo motivo do vínculo de identidade, exceções negativas de projeção, trilha objetiva de auditoria e Pessoa; catálogo técnico de finalidade removido na v3.47.</w:t>
      </w:r>
    </w:p>
    <w:p>
      <w:pPr>
        <w:pStyle w:val="ListBullet"/>
      </w:pPr>
      <w:r>
        <w:t>Anexo_SLA_Atraso_Recebimento_Jornada_v1.22 — definição de SLA, marco, instante oficial de recebimento e distinção da latência operacional do Processor.</w:t>
      </w:r>
    </w:p>
    <w:p>
      <w:pPr>
        <w:pStyle w:val="ListBullet"/>
      </w:pPr>
      <w:r>
        <w:t>Anexo_Estrutura_Artefatos_Jornada_v1.43 — este documento.</w:t>
      </w:r>
    </w:p>
    <w:p>
      <w:pPr>
        <w:pStyle w:val="ListBullet"/>
      </w:pPr>
      <w:r>
        <w:t>Anexo_Seguranca_Auditoria_Acesso_Jornada_v1.34 — compartilhamento municipal por padrão, autorização por credencial/scope/recurso, exceções negativas de projeção, auditoria e CPF opcional do agente declarado pela finalística.</w:t>
      </w:r>
    </w:p>
    <w:p>
      <w:pPr>
        <w:pStyle w:val="ListBullet"/>
      </w:pPr>
      <w:r>
        <w:t>Anexo_Telas_BI_Jornada_v1.48 — dashboards de BI; Pendências de Identidade passa a distinguir CPF_COMPARTILHADO_SUSPEITO sem expor identificadores individuais.</w:t>
      </w:r>
    </w:p>
    <w:p>
      <w:pPr>
        <w:pStyle w:val="ListBullet"/>
      </w:pPr>
      <w:r>
        <w:t>Anexo_Pendencias_Desenvolvimento_Jornada_v1.47 — acompanhamento técnico/externo das pendências remanescentes de HML, infraestrutura, calibração e governança; CBC/Conecta fica marcado FORA_DE_ESCOPO — Fase 2.</w:t>
      </w:r>
    </w:p>
    <w:p>
      <w:pPr>
        <w:pStyle w:val="ListBullet"/>
      </w:pPr>
      <w:r>
        <w:t>Anexo_Fluxos_Sequencia_Fato_Identidade_Jornada_v1.12 — fluxos de fato, atribuição/correção de identidade e convergência de UUID.</w:t>
      </w:r>
    </w:p>
    <w:p>
      <w:pPr>
        <w:pStyle w:val="Heading1"/>
      </w:pPr>
      <w:r>
        <w:t>3. Estrutura da Solution</w:t>
      </w:r>
    </w:p>
    <w:p>
      <w:pPr/>
      <w:r>
        <w:t>Solution/</w:t>
        <w:br/>
        <w:t xml:space="preserve">  Jornada.sln</w:t>
        <w:br/>
        <w:t xml:space="preserve">  src/</w:t>
        <w:br/>
        <w:t xml:space="preserve">    Jornada.Contracts/</w:t>
        <w:br/>
        <w:t xml:space="preserve">    Jornada.Pipeline.Coordination/</w:t>
        <w:br/>
        <w:t xml:space="preserve">    Jornada.Bronze.Storage/</w:t>
        <w:br/>
        <w:t xml:space="preserve">    Jornada.Bronze.Maintenance.Worker/</w:t>
        <w:br/>
        <w:t xml:space="preserve">    Jornada.Operations.Maintenance.Worker/</w:t>
        <w:br/>
        <w:t xml:space="preserve">      PipelineWatchdog.cs</w:t>
        <w:br/>
        <w:t xml:space="preserve">    Jornada.Ingestion/</w:t>
        <w:br/>
        <w:t xml:space="preserve">    Jornada.Api/</w:t>
        <w:br/>
        <w:t xml:space="preserve">    Jornada.Processor.Worker/</w:t>
        <w:br/>
        <w:t xml:space="preserve">    Jornada.Linkage.Parameters.Worker/</w:t>
        <w:br/>
        <w:t xml:space="preserve">    Jornada.Linkage.Runner/</w:t>
        <w:br/>
        <w:t xml:space="preserve">  tests/</w:t>
        <w:br/>
        <w:t xml:space="preserve">    Jornada.Tests/</w:t>
        <w:br/>
        <w:t xml:space="preserve">  database/</w:t>
        <w:br/>
        <w:t xml:space="preserve">    Jornada_Fase1.sql</w:t>
        <w:br/>
        <w:t xml:space="preserve">    Jornada_HML_Observabilidade.sql</w:t>
        <w:br/>
        <w:t xml:space="preserve">    Jornada_Seed_Dev.sql</w:t>
        <w:br/>
        <w:t xml:space="preserve">  docs/</w:t>
        <w:br/>
        <w:t xml:space="preserve">    Runbook_Operacao.md</w:t>
        <w:br/>
        <w:t xml:space="preserve">    HML_Parametros.md</w:t>
        <w:br/>
        <w:t xml:space="preserve">    ...</w:t>
        <w:br/>
        <w:t xml:space="preserve">  bi/</w:t>
        <w:br/>
        <w:t xml:space="preserve">    Jornada.pbip</w:t>
        <w:br/>
        <w:t xml:space="preserve">    Jornada.Report/</w:t>
        <w:br/>
        <w:t xml:space="preserve">    Jornada.SemanticModel/</w:t>
      </w:r>
    </w:p>
    <w:p>
      <w:pPr>
        <w:pStyle w:val="Heading1"/>
      </w:pPr>
      <w:r>
        <w:t>4. Regra das fixtures de ingestão</w:t>
      </w:r>
    </w:p>
    <w:p>
      <w:r>
        <w:t>As fixtures em tests/fixtures/ingestao representam o conteúdo interno de ZIPs v2 reais e são validadas pelos testes automatizados. Todo envelope contém manifest.json, pessoas.jsonl e registros.jsonl; registros.jsonl pode estar vazio. Em transmissão, o nome canônico é ENTREGA_&lt;GESTOR&gt;_&lt;SISTEMA_ORIGEM&gt;_v2_&lt;sha256&gt;.zip, em que o SHA-256 corresponde aos próprios bytes do ZIP.</w:t>
      </w:r>
    </w:p>
    <w:p>
      <w:r>
        <w:t>A v3.45 mantém REFERENCIA_TERRITORIAL como fonte geográfica analítica da Pessoa. ENDERECO_RESIDENCIAL permanece dado cadastral e pode originar apenas o fallback DOMICILIAR previsto. A territorialização é responsabilidade da origem/Gestor; não há chamada geográfica Pessoa-a-Pessoa da PRODAM no Processor, endpoint geográfico nem API de descoberta de Serviços por Distrito/Subprefeitura.</w:t>
      </w:r>
    </w:p>
    <w:p>
      <w:pPr/>
      <w:r>
        <w:t>A v3.45 mantém o Power BI como código-fonte PBIP/TMDL/PBIR dentro da Solution. Mapas, filtros e recortes territoriais usam a Referência Territorial selecionada; serving.v_bi_api publica somente métricas operacionais agregáveis e não expõe identificadores individuais de Pessoa, agente ou credencial.</w:t>
      </w:r>
    </w:p>
    <w:p>
      <w:r>
        <w:t>A v3.45 preserva a resiliência interna do Jornada.Processor.Worker (lease, heartbeat, retry e POISON) e o envelope ZIP v2, sem criar novos artefatos obrigatórios para os Gestores.</w:t>
      </w:r>
    </w:p>
    <w:p>
      <w:pPr/>
      <w:r>
        <w:t>A v3.48 preserva o gate serial fail-closed, a Bronze externa e a governança de acesso da v3.47; adicionalmente unifica o vocabulário de Benefício Concedido nos contratos, canônico, API e BI e versiona regime/janela de concessão no catálogo do Tipo.</w:t>
      </w:r>
    </w:p>
    <w:p>
      <w:pPr>
        <w:pStyle w:val="Heading2"/>
      </w:pPr>
      <w:r>
        <w:t>5. Alterações de estrutura v3.45</w:t>
      </w:r>
    </w:p>
    <w:p>
      <w:pPr>
        <w:pStyle w:val="ListBullet"/>
      </w:pPr>
      <w:r>
        <w:t>Sem novo serviço finalístico obrigatório. A Solution adiciona CpfIdentityConsistency no contrato compartilhado, motivo em identidade.vinculo_fonte e testes de integração da trava CPF_CORE_CONSISTENCY_V1; os demais workers e contratos externos são preservados.</w:t>
      </w:r>
    </w:p>
    <w:p>
      <w:pPr>
        <w:pStyle w:val="ListBullet"/>
      </w:pPr>
      <w:r>
        <w:t>Histórico v3.45: os diagramas vigentes eram Arquitetura_Fase1_v3.45, Modelo_Fisico_Fase1_v3.45 e Controle_Acesso_Auditoria_v1.5.</w:t>
      </w:r>
    </w:p>
    <w:p>
      <w:pPr>
        <w:pStyle w:val="ListBullet"/>
      </w:pPr>
      <w:r>
        <w:t>O projeto PBIP preserva as páginas existentes e consome serving.v_bi_api minimizada, sem pessoa_uuid, HMAC do agente, credencial_id ou api_evento_id.</w:t>
      </w:r>
    </w:p>
    <w:p>
      <w:pPr>
        <w:pStyle w:val="ListBullet"/>
      </w:pPr>
      <w:r>
        <w:t>A API aceita X-Jornada-Agente-CPF opcional, informado sob responsabilidade do Gestor finalístico; valida o CPF, calcula HMAC-SHA-256 com chave externa e descarta o CPF em claro. A Jornada não autentica o agente nem verifica a associação usuário-CPF.</w:t>
      </w:r>
    </w:p>
    <w:p>
      <w:pPr>
        <w:pStyle w:val="Heading1"/>
      </w:pPr>
      <w:r>
        <w:t>6. Regras preservadas</w:t>
      </w:r>
    </w:p>
    <w:p>
      <w:r>
        <w:t>Não são introduzidos serviços externos obrigatórios. O catálogo de contratos permanece dinâmico, com cache append-only de schemas/projeções por versão.</w:t>
      </w:r>
    </w:p>
    <w:p>
      <w:r>
        <w:t>Os testes preservam as coberturas anteriores e acrescentam cenários de CPF compartilhado suspeito, fato Gold sem atribuição canônica, sujeito declarado imutável, código de origem opaco, casos governados gerais e retorno de divergências ao Gestor.</w:t>
      </w:r>
    </w:p>
    <w:p>
      <w:r>
        <w:t>Nenhuma fila volátil foi introduzida para auditoria; controle.api_evento permanece persistência síncrona/restrita e AuditPersistenceMs continua disponível para HML.</w:t>
      </w:r>
    </w:p>
    <w:p>
      <w:pPr>
        <w:pStyle w:val="Heading1"/>
      </w:pPr>
      <w:r>
        <w:t>7. Complementos v3.45</w:t>
      </w:r>
    </w:p>
    <w:p>
      <w:r>
        <w:t>Solution/docs/HML_Parametros.md integra o pacote como matriz única de calibração de HML. Não é contrato dos Gestores; registra parâmetros técnicos que exigem decisão/homologação.</w:t>
      </w:r>
    </w:p>
    <w:p>
      <w:r>
        <w:t>A v3.45 acrescenta estado/histórico global do CPF, correção governada de identidade, SHA-256 aprovado dos schemas e views agregadas de contagem de Pessoas para o BI. Histórico v3.45: Arquitetura_Fase1_v3.45, Modelo_Fisico_Fase1_v3.45 e Controle_Acesso_Auditoria_v1.5.</w:t>
      </w:r>
    </w:p>
    <w:p>
      <w:pPr>
        <w:pStyle w:val="Heading1"/>
      </w:pPr>
      <w:r>
        <w:t>8. Alterações de estrutura v3.45</w:t>
      </w:r>
    </w:p>
    <w:p>
      <w:pPr>
        <w:pStyle w:val="ListBullet"/>
      </w:pPr>
      <w:r>
        <w:t>Histórico v3.45: documentos oficiais eram Especificação v3.45 e anexos v1.24/v1.23/v1.19/v1.38/v1.30/v1.26/v1.13.</w:t>
      </w:r>
    </w:p>
    <w:p>
      <w:pPr>
        <w:pStyle w:val="ListBullet"/>
      </w:pPr>
      <w:r>
        <w:t>Histórico v3.45: Arquitetura_Fase1_v3.45, Modelo_Fisico_Fase1_v3.45 e Controle_Acesso_Auditoria_v1.5.</w:t>
      </w:r>
    </w:p>
    <w:p>
      <w:pPr>
        <w:pStyle w:val="ListBullet"/>
      </w:pPr>
      <w:r>
        <w:t>Solution inclui caso governado geral, divergencia_gestor, atribuição factual anulável e FatosIdentidade no modelo semântico.</w:t>
      </w:r>
    </w:p>
    <w:p>
      <w:pPr>
        <w:pStyle w:val="ListBullet"/>
      </w:pPr>
      <w:r>
        <w:t>O pacote continua sendo um único ZIP sem ZIP interno.</w:t>
      </w:r>
    </w:p>
    <w:p>
      <w:pPr>
        <w:pStyle w:val="Heading1"/>
      </w:pPr>
      <w:r>
        <w:t>Atualização v1.29 / pacote v3.48</w:t>
      </w:r>
    </w:p>
    <w:p>
      <w:pPr>
        <w:pStyle w:val="ListBullet"/>
      </w:pPr>
      <w:r>
        <w:t>Novo anexo oficial: Anexo_Fluxos_Sequencia_Fato_Identidade_Jornada_v1.5.docx/.pdf.</w:t>
      </w:r>
    </w:p>
    <w:p>
      <w:pPr>
        <w:pStyle w:val="ListBullet"/>
      </w:pPr>
      <w:r>
        <w:t>Novo executável de operação: src/Jornada.Bronze.Verify, destinado ao gate pós-restore.</w:t>
      </w:r>
    </w:p>
    <w:p>
      <w:pPr>
        <w:pStyle w:val="ListBullet"/>
      </w:pPr>
      <w:r>
        <w:t>Novas fontes de documentação-as-code: docs/diagrams/sequence/*.puml, com SVG/PNG de referência.</w:t>
      </w:r>
    </w:p>
    <w:p>
      <w:pPr>
        <w:pStyle w:val="ListBullet"/>
      </w:pPr>
      <w:r>
        <w:t>Operations Maintenance Worker passa a incluir retenção de payload Bronze por Entrega; o worker de GC de órfãos permanece separado.</w:t>
      </w:r>
    </w:p>
    <w:p>
      <w:pPr>
        <w:pStyle w:val="Heading1"/>
      </w:pPr>
      <w:r>
        <w:t>Atualização v1.30 / pacote v3.49</w:t>
      </w:r>
    </w:p>
    <w:p>
      <w:r>
        <w:t>A v3.49 acrescenta a semântica explícita de replay pela versão original do Tipo e o tratamento não verificável da janela quando dataInicioConcessao não foi informada, mantendo o pacote único e a mesma estrutura de artefatos.</w:t>
      </w:r>
    </w:p>
    <w:p>
      <w:pPr>
        <w:pStyle w:val="Heading1"/>
      </w:pPr>
      <w:r>
        <w:t>Atualização v1.31 / pacote v3.50</w:t>
      </w:r>
    </w:p>
    <w:p>
      <w:r>
        <w:t>A nomenclatura pública de Pessoa passa a usar serving.v_pessoa e linguagem de população municipal compartilhada. O pacote não cria unidade ou componente organizacional adicional para esse compartilhamento. Diagramas de Arquitetura, Controle de Acesso e Modelo Físico são republicados nas versões v3.50/v1.8/v3.50.</w:t>
      </w:r>
    </w:p>
    <w:p>
      <w:pPr>
        <w:pStyle w:val="Heading1"/>
      </w:pPr>
      <w:r>
        <w:t>Atualização v1.32 / pacote v3.51</w:t>
      </w:r>
    </w:p>
    <w:p>
      <w:r>
        <w:t>Diagramas e referências passam a usar Pessoa e serving.v_pessoa. Programa Reencontro é a forma institucional adotada para a coordenação do projeto, sem papel operacional.</w:t>
      </w:r>
    </w:p>
    <w:p>
      <w:pPr>
        <w:pStyle w:val="Heading1"/>
      </w:pPr>
      <w:r>
        <w:t>Atualização v1.33 / pacote v3.52</w:t>
      </w:r>
    </w:p>
    <w:p>
      <w:r>
        <w:t>Índice documental atualizado para Especificação v3.52, Segurança v1.26 e Pendências v1.37. O restante da estrutura de artefatos permanece inalterado.</w:t>
      </w:r>
    </w:p>
    <w:p>
      <w:pPr>
        <w:pStyle w:val="Heading1"/>
      </w:pPr>
      <w:r>
        <w:t>Atualização v1.34 / pacote v3.53</w:t>
      </w:r>
    </w:p>
    <w:p>
      <w:r>
        <w:t>Incluídos PipelineWatchdog.cs no Operations Maintenance Worker e docs/Runbook_Operacao.md. Não é criado novo projeto executável de coordenação; Jornada.Pipeline.Coordination continua biblioteca.</w:t>
      </w:r>
    </w:p>
    <w:p>
      <w:r>
        <w:t>Os fontes PBIP/PBIR/TMDL permanecem em bi/ e passam a ter gate explícito de abertura/validação/salvamento em Microsoft Power BI Desktop homologado.</w:t>
      </w:r>
    </w:p>
    <w:p>
      <w:pPr>
        <w:pStyle w:val="Heading1"/>
      </w:pPr>
      <w:r>
        <w:t>Atualização v1.35 / pacote v3.54</w:t>
      </w:r>
    </w:p>
    <w:p>
      <w:pPr/>
      <w:r>
        <w:t>A raiz da distribuição passa a incluir .gitignore e .gitattributes para o repositório completo. .github/workflows/ci.yml fica na raiz Git e executa a Solution em `Solution/`. RELEASE_INFO.txt, MANIFESTO_ARQUIVOS.txt e SHA256SUMS.txt são gerados depois da tag e permanecem fora do source commit.</w:t>
      </w:r>
    </w:p>
    <w:p>
      <w:pPr/>
      <w:r>
        <w:t>A Solution acrescenta docker-compose.yml, .env.example, scripts/local-db.ps1/.sh, scripts/local-test.ps1/.sh, scripts/generate-release-info.ps1/.sh, docs/Runbook_Desenvolvimento_Local.md e docs/Runbook_Git_Release.md. O container local é exclusivamente SQL Server 2022 Developer.</w:t>
      </w:r>
    </w:p>
    <w:p>
      <w:pPr>
        <w:pStyle w:val="Heading1"/>
      </w:pPr>
      <w:r>
        <w:t>Atualização v1.37 / pacote v3.55</w:t>
      </w:r>
    </w:p>
    <w:p>
      <w:pPr/>
      <w:r>
        <w:t>Incluídos database/Jornada_Dev_SyntheticScale.sql e database/Jornada_Dev_BackupDrill.sql; scripts local-scale, local-fault-injection e local-backup-restore-drill em PowerShell e sh; docs/Runbook_Testes_Tecnicos.md; e fixture Bronze sintética tests/fixtures/bronze/restore-drill.zip com SHA-256 publicado.</w:t>
      </w:r>
    </w:p>
    <w:p>
      <w:pPr/>
      <w:r>
        <w:t>Resultados transitórios ficam sob Solution/.local/ (performance, test-results, backup-drill e sql-backup) e permanecem excluídos do Git. O pacote contém apenas fontes/harnesses reprodutíveis; grandes massas e backups gerados não fazem parte da distribuição.</w:t>
      </w:r>
    </w:p>
    <w:p>
      <w:pPr>
        <w:pStyle w:val="Heading2"/>
      </w:pPr>
      <w:r>
        <w:t>Atualização v1.38 / normativa v3.57 / Solution v3.61</w:t>
      </w:r>
    </w:p>
    <w:p>
      <w:r>
        <w:t>A distribuição passa a incluir a regra normativa e os testes de ENDERECO_CASA_ABRIGO_SIGILOSA, além do contrato DEV CAS1 usado exclusivamente para provar a origem permitida por Tipo de Serviço.</w:t>
      </w:r>
    </w:p>
    <w:p>
      <w:pPr>
        <w:pStyle w:val="Heading2"/>
      </w:pPr>
      <w:r>
        <w:t>Atualização v1.39 / normativa v3.58 / Solution v3.62</w:t>
      </w:r>
    </w:p>
    <w:p>
      <w:r>
        <w:t>A distribuição incorpora a evolução de cardinalidade de atributos transversais, sucessão canônica de UUID em FUSAO_HISTORICA, testes 2→1 e documentação de ausência não enumerável na projeção. O baseline de ensaio de upgrade passa a ser database/baselines/Jornada_Fase1_v3.57.sql.</w:t>
      </w:r>
    </w:p>
    <w:p>
      <w:pPr>
        <w:pStyle w:val="Heading2"/>
      </w:pPr>
      <w:r>
        <w:t>Atualização v1.40 / normativa v3.59 / Solution v3.63</w:t>
      </w:r>
    </w:p>
    <w:p>
      <w:pPr/>
      <w:r>
        <w:t>A distribuição acrescenta o baseline database/baselines/Jornada_Fase1_v3.58.sql para o gate de upgrade imediato, regressão de fusão parcial com erro 51119 e testes da regra TELEFONE_BR_CANONICO_V2. O pacote mantém somente versões documentais vigentes.</w:t>
      </w:r>
    </w:p>
    <w:p>
      <w:pPr>
        <w:pStyle w:val="Heading2"/>
      </w:pPr>
      <w:r>
        <w:t>Atualização v1.41 / normativa v3.60 / Solution v3.64</w:t>
      </w:r>
    </w:p>
    <w:p>
      <w:r>
        <w:t>O baseline de upgrade imediato passa a ser database/baselines/Jornada_Fase1_v3.59.sql. O gate local injeta uma chave telefônica legada com prefixo internacional 00, aplica o DDL atual, exige convergência Silver/Gold para TELEFONE_BR_CANONICO_V2 e reaplica o DDL para idempotência.</w:t>
      </w:r>
    </w:p>
    <w:p>
      <w:r>
        <w:t>A distribuição acrescenta regressão estática de posição dos preflights 51117/51118/51119 e teste de FUSAO_HISTORICA com uma origem repartida entre dois destinos. Permanecem apenas as versões documentais vigentes.</w:t>
      </w:r>
    </w:p>
    <w:p>
      <w:pPr>
        <w:pStyle w:val="Heading1"/>
      </w:pPr>
      <w:r>
        <w:t>Atualização v1.43 — convergência Base v3.62 / Solution v3.68</w:t>
      </w:r>
    </w:p>
    <w:p>
      <w:pPr>
        <w:pStyle w:val="ListBullet"/>
      </w:pPr>
      <w:r>
        <w:t>database/baselines/Jornada_Fase1_v3.65.sql e database/baselines/Jornada_Seed_Dev_v3.65.sql formam o baseline imediato do gate de upgrade.</w:t>
      </w:r>
    </w:p>
    <w:p>
      <w:pPr>
        <w:pStyle w:val="ListBullet"/>
      </w:pPr>
      <w:r>
        <w:t>tests/fixtures/email/email-canonico-v2.json é a fonte única de vetores compartilhados para a conformidade SQL/C# de EMAIL_CANONICO_V2; o equivalente de telefone permanece em tests/fixtures/phone/telefone-br-canonico-v2.json.</w:t>
      </w:r>
    </w:p>
    <w:p>
      <w:pPr>
        <w:pStyle w:val="ListBullet"/>
      </w:pPr>
      <w:r>
        <w:t>database/Jornada_Runtime_Smoke.sql valida recomposição Gold, funções canônicas e marcador persistente Base/Solution em SQL Server real.</w:t>
      </w:r>
    </w:p>
    <w:p>
      <w:pPr>
        <w:pStyle w:val="ListBullet"/>
      </w:pPr>
      <w:r>
        <w:t>RELEASE_INFO.txt é a fonte de versão do gerador de SBOM; o CycloneDX não contém mais versões normativas hardcoded.</w:t>
      </w:r>
    </w:p>
    <w:p>
      <w:pPr>
        <w:pStyle w:val="ListBullet"/>
      </w:pPr>
      <w:r>
        <w:t>O pacote continua sem ZIP interno. Os arquivos packages.lock.json somente podem ser incorporados após restore NuGet real; não são fabricados no fechamento offline.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Jornada do Cidadão  •  Página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de Estrutura dos Artefatos v1.36</dc:title>
  <dc:subject>Jornada do Cidadão — Fase 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1.24</cp:version>
</cp:coreProperties>
</file>