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1CE" w:rsidRPr="0050429D" w:rsidRDefault="007749A2" w:rsidP="0050429D">
      <w:pPr>
        <w:spacing w:line="360" w:lineRule="auto"/>
        <w:jc w:val="both"/>
        <w:rPr>
          <w:rFonts w:ascii="Georgia" w:hAnsi="Georgia"/>
          <w:sz w:val="40"/>
          <w:szCs w:val="24"/>
          <w:lang w:val="en-US"/>
        </w:rPr>
      </w:pPr>
      <w:r w:rsidRPr="0050429D">
        <w:rPr>
          <w:rFonts w:ascii="Georgia" w:hAnsi="Georgia"/>
          <w:sz w:val="40"/>
          <w:szCs w:val="24"/>
          <w:lang w:val="en-US"/>
        </w:rPr>
        <w:t>Alexandria</w:t>
      </w:r>
    </w:p>
    <w:p w:rsidR="0050429D" w:rsidRPr="0050429D" w:rsidRDefault="0050429D" w:rsidP="0050429D">
      <w:pPr>
        <w:spacing w:line="360" w:lineRule="auto"/>
        <w:jc w:val="both"/>
        <w:rPr>
          <w:rFonts w:ascii="Georgia" w:hAnsi="Georgia"/>
          <w:i/>
          <w:sz w:val="28"/>
          <w:szCs w:val="24"/>
          <w:lang w:val="en-US"/>
        </w:rPr>
      </w:pPr>
      <w:r w:rsidRPr="0050429D">
        <w:rPr>
          <w:rFonts w:ascii="Georgia" w:hAnsi="Georgia"/>
          <w:i/>
          <w:sz w:val="28"/>
          <w:szCs w:val="24"/>
          <w:lang w:val="en-US"/>
        </w:rPr>
        <w:t>Summary document</w:t>
      </w:r>
    </w:p>
    <w:p w:rsidR="0050429D" w:rsidRPr="0050429D" w:rsidRDefault="0050429D" w:rsidP="0050429D">
      <w:pPr>
        <w:spacing w:line="360" w:lineRule="auto"/>
        <w:jc w:val="both"/>
        <w:rPr>
          <w:rFonts w:ascii="Georgia" w:hAnsi="Georgia"/>
          <w:sz w:val="20"/>
          <w:szCs w:val="24"/>
          <w:lang w:val="en-US"/>
        </w:rPr>
      </w:pPr>
      <w:r>
        <w:rPr>
          <w:rFonts w:ascii="Georgia" w:hAnsi="Georgia"/>
          <w:sz w:val="20"/>
          <w:szCs w:val="24"/>
          <w:lang w:val="en-US"/>
        </w:rPr>
        <w:t>*</w:t>
      </w:r>
      <w:r w:rsidRPr="0050429D">
        <w:rPr>
          <w:rFonts w:ascii="Georgia" w:hAnsi="Georgia"/>
          <w:sz w:val="20"/>
          <w:szCs w:val="24"/>
          <w:lang w:val="en-US"/>
        </w:rPr>
        <w:t>The information in this document concerns the intent and features of the Alexandria database project.</w:t>
      </w:r>
    </w:p>
    <w:p w:rsidR="0050429D" w:rsidRPr="0050429D" w:rsidRDefault="0050429D" w:rsidP="0050429D">
      <w:pPr>
        <w:spacing w:line="360" w:lineRule="auto"/>
        <w:jc w:val="both"/>
        <w:rPr>
          <w:rFonts w:ascii="Georgia" w:hAnsi="Georgia"/>
          <w:sz w:val="24"/>
          <w:szCs w:val="24"/>
          <w:lang w:val="en-US"/>
        </w:rPr>
      </w:pPr>
    </w:p>
    <w:p w:rsidR="0050429D" w:rsidRPr="00E35A52" w:rsidRDefault="0050429D" w:rsidP="00E35A52">
      <w:pPr>
        <w:pStyle w:val="NormalWeb"/>
        <w:spacing w:before="0" w:beforeAutospacing="0" w:after="0" w:afterAutospacing="0" w:line="360" w:lineRule="auto"/>
        <w:jc w:val="both"/>
        <w:rPr>
          <w:rFonts w:ascii="Georgia" w:hAnsi="Georgia"/>
          <w:i/>
          <w:color w:val="000000"/>
          <w:sz w:val="28"/>
          <w:shd w:val="clear" w:color="auto" w:fill="FFFFFF"/>
          <w:lang w:val="en-US"/>
        </w:rPr>
      </w:pPr>
      <w:r w:rsidRPr="0050429D">
        <w:rPr>
          <w:rFonts w:ascii="Georgia" w:hAnsi="Georgia"/>
          <w:i/>
          <w:color w:val="000000"/>
          <w:sz w:val="28"/>
          <w:shd w:val="clear" w:color="auto" w:fill="FFFFFF"/>
          <w:lang w:val="en-US"/>
        </w:rPr>
        <w:t>Alexandria: an introduction</w:t>
      </w:r>
    </w:p>
    <w:p w:rsidR="007749A2" w:rsidRPr="0050429D" w:rsidRDefault="007749A2" w:rsidP="0050429D">
      <w:pPr>
        <w:pStyle w:val="NormalWeb"/>
        <w:spacing w:before="0" w:beforeAutospacing="0" w:after="0" w:afterAutospacing="0" w:line="360" w:lineRule="auto"/>
        <w:ind w:firstLine="720"/>
        <w:jc w:val="both"/>
        <w:rPr>
          <w:rFonts w:ascii="Georgia" w:hAnsi="Georgia"/>
          <w:color w:val="000000"/>
          <w:shd w:val="clear" w:color="auto" w:fill="FFFFFF"/>
          <w:lang w:val="en-US"/>
        </w:rPr>
      </w:pPr>
      <w:r w:rsidRPr="0050429D">
        <w:rPr>
          <w:rFonts w:ascii="Georgia" w:hAnsi="Georgia"/>
          <w:color w:val="000000"/>
          <w:shd w:val="clear" w:color="auto" w:fill="FFFFFF"/>
          <w:lang w:val="en-US"/>
        </w:rPr>
        <w:t xml:space="preserve">When looking for a topic for our database we were looking for something that could be useful, something that could be used later to solve real world problems. </w:t>
      </w:r>
      <w:r w:rsidR="0050429D" w:rsidRPr="0050429D">
        <w:rPr>
          <w:rFonts w:ascii="Georgia" w:hAnsi="Georgia"/>
          <w:color w:val="000000"/>
          <w:shd w:val="clear" w:color="auto" w:fill="FFFFFF"/>
          <w:lang w:val="en-US"/>
        </w:rPr>
        <w:t xml:space="preserve">After doing some research we decided to make </w:t>
      </w:r>
      <w:r w:rsidRPr="0050429D">
        <w:rPr>
          <w:rFonts w:ascii="Georgia" w:hAnsi="Georgia"/>
          <w:color w:val="000000"/>
          <w:shd w:val="clear" w:color="auto" w:fill="FFFFFF"/>
          <w:lang w:val="en-US"/>
        </w:rPr>
        <w:t>an interdi</w:t>
      </w:r>
      <w:r w:rsidR="0050429D" w:rsidRPr="0050429D">
        <w:rPr>
          <w:rFonts w:ascii="Georgia" w:hAnsi="Georgia"/>
          <w:color w:val="000000"/>
          <w:shd w:val="clear" w:color="auto" w:fill="FFFFFF"/>
          <w:lang w:val="en-US"/>
        </w:rPr>
        <w:t>sciplinary database that gathered</w:t>
      </w:r>
      <w:r w:rsidRPr="0050429D">
        <w:rPr>
          <w:rFonts w:ascii="Georgia" w:hAnsi="Georgia"/>
          <w:color w:val="000000"/>
          <w:shd w:val="clear" w:color="auto" w:fill="FFFFFF"/>
          <w:lang w:val="en-US"/>
        </w:rPr>
        <w:t xml:space="preserve"> information from different areas of medicine and technology, focusing on the procedures and devices </w:t>
      </w:r>
      <w:r w:rsidR="0050429D" w:rsidRPr="0050429D">
        <w:rPr>
          <w:rFonts w:ascii="Georgia" w:hAnsi="Georgia"/>
          <w:color w:val="000000"/>
          <w:shd w:val="clear" w:color="auto" w:fill="FFFFFF"/>
          <w:lang w:val="en-US"/>
        </w:rPr>
        <w:t>used for</w:t>
      </w:r>
      <w:r w:rsidRPr="0050429D">
        <w:rPr>
          <w:rFonts w:ascii="Georgia" w:hAnsi="Georgia"/>
          <w:color w:val="000000"/>
          <w:shd w:val="clear" w:color="auto" w:fill="FFFFFF"/>
          <w:lang w:val="en-US"/>
        </w:rPr>
        <w:t xml:space="preserve"> treating diseases. All of this supported by a collection of clinical images and scientific papers to serve as a guide for future users.</w:t>
      </w:r>
    </w:p>
    <w:p w:rsidR="0050429D" w:rsidRPr="0050429D" w:rsidRDefault="0050429D" w:rsidP="0050429D">
      <w:pPr>
        <w:pStyle w:val="NormalWeb"/>
        <w:spacing w:before="0" w:beforeAutospacing="0" w:after="0" w:afterAutospacing="0" w:line="360" w:lineRule="auto"/>
        <w:ind w:firstLine="720"/>
        <w:jc w:val="both"/>
        <w:rPr>
          <w:lang w:val="en-US"/>
        </w:rPr>
      </w:pPr>
    </w:p>
    <w:p w:rsidR="007749A2" w:rsidRDefault="007749A2" w:rsidP="0050429D">
      <w:pPr>
        <w:spacing w:after="0" w:line="360" w:lineRule="auto"/>
        <w:ind w:firstLine="720"/>
        <w:jc w:val="both"/>
        <w:rPr>
          <w:rFonts w:ascii="Georgia" w:eastAsia="Times New Roman" w:hAnsi="Georgia" w:cs="Times New Roman"/>
          <w:noProof w:val="0"/>
          <w:color w:val="000000"/>
          <w:sz w:val="24"/>
          <w:szCs w:val="24"/>
          <w:shd w:val="clear" w:color="auto" w:fill="FFFFFF"/>
          <w:lang w:val="en-US" w:eastAsia="es-ES"/>
        </w:rPr>
      </w:pPr>
      <w:r w:rsidRPr="0050429D">
        <w:rPr>
          <w:rFonts w:ascii="Georgia" w:eastAsia="Times New Roman" w:hAnsi="Georgia" w:cs="Times New Roman"/>
          <w:noProof w:val="0"/>
          <w:color w:val="000000"/>
          <w:sz w:val="24"/>
          <w:szCs w:val="24"/>
          <w:shd w:val="clear" w:color="auto" w:fill="FFFFFF"/>
          <w:lang w:val="en-US" w:eastAsia="es-ES"/>
        </w:rPr>
        <w:t xml:space="preserve">To sum up, we can say this database is made to help </w:t>
      </w:r>
      <w:r w:rsidR="00E55FCA">
        <w:rPr>
          <w:rFonts w:ascii="Georgia" w:eastAsia="Times New Roman" w:hAnsi="Georgia" w:cs="Times New Roman"/>
          <w:noProof w:val="0"/>
          <w:color w:val="000000"/>
          <w:sz w:val="24"/>
          <w:szCs w:val="24"/>
          <w:shd w:val="clear" w:color="auto" w:fill="FFFFFF"/>
          <w:lang w:val="en-US" w:eastAsia="es-ES"/>
        </w:rPr>
        <w:t>especially biomedical engineers</w:t>
      </w:r>
      <w:r w:rsidRPr="0050429D">
        <w:rPr>
          <w:rFonts w:ascii="Georgia" w:eastAsia="Times New Roman" w:hAnsi="Georgia" w:cs="Times New Roman"/>
          <w:noProof w:val="0"/>
          <w:color w:val="000000"/>
          <w:sz w:val="24"/>
          <w:szCs w:val="24"/>
          <w:shd w:val="clear" w:color="auto" w:fill="FFFFFF"/>
          <w:lang w:val="en-US" w:eastAsia="es-ES"/>
        </w:rPr>
        <w:t xml:space="preserve"> </w:t>
      </w:r>
      <w:r w:rsidR="00E55FCA" w:rsidRPr="0050429D">
        <w:rPr>
          <w:rFonts w:ascii="Georgia" w:eastAsia="Times New Roman" w:hAnsi="Georgia" w:cs="Times New Roman"/>
          <w:noProof w:val="0"/>
          <w:color w:val="000000"/>
          <w:sz w:val="24"/>
          <w:szCs w:val="24"/>
          <w:shd w:val="clear" w:color="auto" w:fill="FFFFFF"/>
          <w:lang w:val="en-US" w:eastAsia="es-ES"/>
        </w:rPr>
        <w:t>and</w:t>
      </w:r>
      <w:r w:rsidRPr="0050429D">
        <w:rPr>
          <w:rFonts w:ascii="Georgia" w:eastAsia="Times New Roman" w:hAnsi="Georgia" w:cs="Times New Roman"/>
          <w:noProof w:val="0"/>
          <w:color w:val="000000"/>
          <w:sz w:val="24"/>
          <w:szCs w:val="24"/>
          <w:shd w:val="clear" w:color="auto" w:fill="FFFFFF"/>
          <w:lang w:val="en-US" w:eastAsia="es-ES"/>
        </w:rPr>
        <w:t xml:space="preserve"> other professionals found in the same fieldwork such as doctors, engineers, physicists, chemists, biologists…</w:t>
      </w:r>
    </w:p>
    <w:p w:rsidR="0050429D" w:rsidRDefault="0050429D" w:rsidP="0050429D">
      <w:pPr>
        <w:spacing w:after="0" w:line="360" w:lineRule="auto"/>
        <w:ind w:firstLine="720"/>
        <w:jc w:val="both"/>
        <w:rPr>
          <w:rFonts w:ascii="Georgia" w:eastAsia="Times New Roman" w:hAnsi="Georgia" w:cs="Times New Roman"/>
          <w:noProof w:val="0"/>
          <w:color w:val="000000"/>
          <w:sz w:val="24"/>
          <w:szCs w:val="24"/>
          <w:shd w:val="clear" w:color="auto" w:fill="FFFFFF"/>
          <w:lang w:val="en-US" w:eastAsia="es-ES"/>
        </w:rPr>
      </w:pPr>
    </w:p>
    <w:p w:rsidR="0050429D" w:rsidRPr="0050429D" w:rsidRDefault="0050429D" w:rsidP="00E35A52">
      <w:pPr>
        <w:spacing w:after="0" w:line="360" w:lineRule="auto"/>
        <w:jc w:val="both"/>
        <w:rPr>
          <w:rFonts w:ascii="Georgia" w:eastAsia="Times New Roman" w:hAnsi="Georgia" w:cs="Times New Roman"/>
          <w:i/>
          <w:noProof w:val="0"/>
          <w:color w:val="000000"/>
          <w:sz w:val="28"/>
          <w:szCs w:val="24"/>
          <w:shd w:val="clear" w:color="auto" w:fill="FFFFFF"/>
          <w:lang w:val="en-US" w:eastAsia="es-ES"/>
        </w:rPr>
      </w:pPr>
      <w:r w:rsidRPr="0050429D">
        <w:rPr>
          <w:rFonts w:ascii="Georgia" w:eastAsia="Times New Roman" w:hAnsi="Georgia" w:cs="Times New Roman"/>
          <w:i/>
          <w:noProof w:val="0"/>
          <w:color w:val="000000"/>
          <w:sz w:val="28"/>
          <w:szCs w:val="24"/>
          <w:shd w:val="clear" w:color="auto" w:fill="FFFFFF"/>
          <w:lang w:val="en-US" w:eastAsia="es-ES"/>
        </w:rPr>
        <w:t>Features</w:t>
      </w:r>
    </w:p>
    <w:p w:rsidR="0050429D" w:rsidRDefault="0050429D" w:rsidP="0050429D">
      <w:pPr>
        <w:spacing w:after="0" w:line="360" w:lineRule="auto"/>
        <w:ind w:firstLine="708"/>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 xml:space="preserve">The user can interact with the database through a console interface or a GUI one. Both allow him to make the same </w:t>
      </w:r>
      <w:r w:rsidR="00E55FCA">
        <w:rPr>
          <w:rFonts w:ascii="Georgia" w:eastAsia="Times New Roman" w:hAnsi="Georgia" w:cs="Times New Roman"/>
          <w:noProof w:val="0"/>
          <w:color w:val="000000"/>
          <w:sz w:val="24"/>
          <w:szCs w:val="24"/>
          <w:shd w:val="clear" w:color="auto" w:fill="FFFFFF"/>
          <w:lang w:val="en-US" w:eastAsia="es-ES"/>
        </w:rPr>
        <w:t>operations</w:t>
      </w:r>
      <w:r>
        <w:rPr>
          <w:rFonts w:ascii="Georgia" w:eastAsia="Times New Roman" w:hAnsi="Georgia" w:cs="Times New Roman"/>
          <w:noProof w:val="0"/>
          <w:color w:val="000000"/>
          <w:sz w:val="24"/>
          <w:szCs w:val="24"/>
          <w:shd w:val="clear" w:color="auto" w:fill="FFFFFF"/>
          <w:lang w:val="en-US" w:eastAsia="es-ES"/>
        </w:rPr>
        <w:t xml:space="preserve">. </w:t>
      </w:r>
    </w:p>
    <w:p w:rsid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ab/>
        <w:t xml:space="preserve">The user </w:t>
      </w:r>
      <w:r w:rsidR="00E55FCA">
        <w:rPr>
          <w:rFonts w:ascii="Georgia" w:eastAsia="Times New Roman" w:hAnsi="Georgia" w:cs="Times New Roman"/>
          <w:noProof w:val="0"/>
          <w:color w:val="000000"/>
          <w:sz w:val="24"/>
          <w:szCs w:val="24"/>
          <w:shd w:val="clear" w:color="auto" w:fill="FFFFFF"/>
          <w:lang w:val="en-US" w:eastAsia="es-ES"/>
        </w:rPr>
        <w:t>can</w:t>
      </w:r>
      <w:r>
        <w:rPr>
          <w:rFonts w:ascii="Georgia" w:eastAsia="Times New Roman" w:hAnsi="Georgia" w:cs="Times New Roman"/>
          <w:noProof w:val="0"/>
          <w:color w:val="000000"/>
          <w:sz w:val="24"/>
          <w:szCs w:val="24"/>
          <w:shd w:val="clear" w:color="auto" w:fill="FFFFFF"/>
          <w:lang w:val="en-US" w:eastAsia="es-ES"/>
        </w:rPr>
        <w:t xml:space="preserve"> select between seven different types of objects (medical procedures, devices, treatments, etc.) and introduce them in the database. Depending on the type of object chosen, the interface will ask the user for different information. Complementing the addition, the interface supports the deleting, modifying and the view of the specifics of each object in the database.</w:t>
      </w:r>
    </w:p>
    <w:p w:rsid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ab/>
        <w:t xml:space="preserve">One special characteristic of Alexandria, is that it allows to </w:t>
      </w:r>
      <w:r w:rsidR="00E35A52">
        <w:rPr>
          <w:rFonts w:ascii="Georgia" w:eastAsia="Times New Roman" w:hAnsi="Georgia" w:cs="Times New Roman"/>
          <w:noProof w:val="0"/>
          <w:color w:val="000000"/>
          <w:sz w:val="24"/>
          <w:szCs w:val="24"/>
          <w:shd w:val="clear" w:color="auto" w:fill="FFFFFF"/>
          <w:lang w:val="en-US" w:eastAsia="es-ES"/>
        </w:rPr>
        <w:t xml:space="preserve">stablish and view relationships between the different objects. These relationships are made during the insertions and modifications. At any moment, the user can select an object and go through the related ones, choosing one and viewing its information. </w:t>
      </w:r>
      <w:r w:rsidR="00E35A52">
        <w:rPr>
          <w:rFonts w:ascii="Georgia" w:eastAsia="Times New Roman" w:hAnsi="Georgia" w:cs="Times New Roman"/>
          <w:noProof w:val="0"/>
          <w:color w:val="000000"/>
          <w:sz w:val="24"/>
          <w:szCs w:val="24"/>
          <w:shd w:val="clear" w:color="auto" w:fill="FFFFFF"/>
          <w:lang w:val="en-US" w:eastAsia="es-ES"/>
        </w:rPr>
        <w:lastRenderedPageBreak/>
        <w:t>The process can be then repeated. This way, Alexandria can offer complete view of a certain topic the user is interested in.</w:t>
      </w:r>
    </w:p>
    <w:p w:rsidR="00E35A52" w:rsidRDefault="00E35A52"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E35A52" w:rsidRPr="00E35A52" w:rsidRDefault="00E35A52" w:rsidP="0050429D">
      <w:pPr>
        <w:spacing w:after="0" w:line="360" w:lineRule="auto"/>
        <w:jc w:val="both"/>
        <w:rPr>
          <w:rFonts w:ascii="Georgia" w:eastAsia="Times New Roman" w:hAnsi="Georgia" w:cs="Times New Roman"/>
          <w:i/>
          <w:noProof w:val="0"/>
          <w:color w:val="000000"/>
          <w:sz w:val="28"/>
          <w:szCs w:val="24"/>
          <w:shd w:val="clear" w:color="auto" w:fill="FFFFFF"/>
          <w:lang w:val="en-US" w:eastAsia="es-ES"/>
        </w:rPr>
      </w:pPr>
      <w:r w:rsidRPr="00E35A52">
        <w:rPr>
          <w:rFonts w:ascii="Georgia" w:eastAsia="Times New Roman" w:hAnsi="Georgia" w:cs="Times New Roman"/>
          <w:i/>
          <w:noProof w:val="0"/>
          <w:color w:val="000000"/>
          <w:sz w:val="28"/>
          <w:szCs w:val="24"/>
          <w:shd w:val="clear" w:color="auto" w:fill="FFFFFF"/>
          <w:lang w:val="en-US" w:eastAsia="es-ES"/>
        </w:rPr>
        <w:t>Extra features</w:t>
      </w:r>
    </w:p>
    <w:p w:rsidR="00E35A52" w:rsidRDefault="00E35A52"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ab/>
        <w:t xml:space="preserve">Alexandria allows the conversion of java objects into </w:t>
      </w:r>
      <w:r w:rsidR="00F071C3">
        <w:rPr>
          <w:rFonts w:ascii="Georgia" w:eastAsia="Times New Roman" w:hAnsi="Georgia" w:cs="Times New Roman"/>
          <w:noProof w:val="0"/>
          <w:color w:val="000000"/>
          <w:sz w:val="24"/>
          <w:szCs w:val="24"/>
          <w:shd w:val="clear" w:color="auto" w:fill="FFFFFF"/>
          <w:lang w:val="en-US" w:eastAsia="es-ES"/>
        </w:rPr>
        <w:t>XML</w:t>
      </w:r>
      <w:r>
        <w:rPr>
          <w:rFonts w:ascii="Georgia" w:eastAsia="Times New Roman" w:hAnsi="Georgia" w:cs="Times New Roman"/>
          <w:noProof w:val="0"/>
          <w:color w:val="000000"/>
          <w:sz w:val="24"/>
          <w:szCs w:val="24"/>
          <w:shd w:val="clear" w:color="auto" w:fill="FFFFFF"/>
          <w:lang w:val="en-US" w:eastAsia="es-ES"/>
        </w:rPr>
        <w:t xml:space="preserve"> files. The object to be converted and the location of the file are asked to the user. Likewise</w:t>
      </w:r>
      <w:r w:rsidR="00F071C3">
        <w:rPr>
          <w:rFonts w:ascii="Georgia" w:eastAsia="Times New Roman" w:hAnsi="Georgia" w:cs="Times New Roman"/>
          <w:noProof w:val="0"/>
          <w:color w:val="000000"/>
          <w:sz w:val="24"/>
          <w:szCs w:val="24"/>
          <w:shd w:val="clear" w:color="auto" w:fill="FFFFFF"/>
          <w:lang w:val="en-US" w:eastAsia="es-ES"/>
        </w:rPr>
        <w:t xml:space="preserve">, a XML file can be transformed into a Java </w:t>
      </w:r>
      <w:r w:rsidR="002A3521">
        <w:rPr>
          <w:rFonts w:ascii="Georgia" w:eastAsia="Times New Roman" w:hAnsi="Georgia" w:cs="Times New Roman"/>
          <w:noProof w:val="0"/>
          <w:color w:val="000000"/>
          <w:sz w:val="24"/>
          <w:szCs w:val="24"/>
          <w:shd w:val="clear" w:color="auto" w:fill="FFFFFF"/>
          <w:lang w:val="en-US" w:eastAsia="es-ES"/>
        </w:rPr>
        <w:t>one. *</w:t>
      </w:r>
    </w:p>
    <w:p w:rsidR="002A3521" w:rsidRDefault="002A3521"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2A3521" w:rsidRDefault="002A3521"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ab/>
        <w:t>The user can also view an example of a HTML representation of objects and their related ones.</w:t>
      </w:r>
      <w:r w:rsidR="00E55FCA">
        <w:rPr>
          <w:rFonts w:ascii="Georgia" w:eastAsia="Times New Roman" w:hAnsi="Georgia" w:cs="Times New Roman"/>
          <w:noProof w:val="0"/>
          <w:color w:val="000000"/>
          <w:sz w:val="24"/>
          <w:szCs w:val="24"/>
          <w:shd w:val="clear" w:color="auto" w:fill="FFFFFF"/>
          <w:lang w:val="en-US" w:eastAsia="es-ES"/>
        </w:rPr>
        <w:t xml:space="preserve"> </w:t>
      </w:r>
      <w:bookmarkStart w:id="0" w:name="_GoBack"/>
      <w:bookmarkEnd w:id="0"/>
      <w:r>
        <w:rPr>
          <w:rFonts w:ascii="Georgia" w:eastAsia="Times New Roman" w:hAnsi="Georgia" w:cs="Times New Roman"/>
          <w:noProof w:val="0"/>
          <w:color w:val="000000"/>
          <w:sz w:val="24"/>
          <w:szCs w:val="24"/>
          <w:shd w:val="clear" w:color="auto" w:fill="FFFFFF"/>
          <w:lang w:val="en-US" w:eastAsia="es-ES"/>
        </w:rPr>
        <w:t>**</w:t>
      </w:r>
    </w:p>
    <w:p w:rsidR="002A3521" w:rsidRDefault="002A3521"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F071C3" w:rsidRPr="002A3521" w:rsidRDefault="00F071C3" w:rsidP="0050429D">
      <w:pPr>
        <w:spacing w:after="0" w:line="360" w:lineRule="auto"/>
        <w:jc w:val="both"/>
        <w:rPr>
          <w:rFonts w:ascii="Georgia" w:eastAsia="Times New Roman" w:hAnsi="Georgia" w:cs="Times New Roman"/>
          <w:noProof w:val="0"/>
          <w:color w:val="000000"/>
          <w:sz w:val="20"/>
          <w:shd w:val="clear" w:color="auto" w:fill="FFFFFF"/>
          <w:lang w:val="en-US" w:eastAsia="es-ES"/>
        </w:rPr>
      </w:pPr>
      <w:r w:rsidRPr="002A3521">
        <w:rPr>
          <w:rFonts w:ascii="Georgia" w:eastAsia="Times New Roman" w:hAnsi="Georgia" w:cs="Times New Roman"/>
          <w:noProof w:val="0"/>
          <w:color w:val="000000"/>
          <w:sz w:val="20"/>
          <w:shd w:val="clear" w:color="auto" w:fill="FFFFFF"/>
          <w:lang w:val="en-US" w:eastAsia="es-ES"/>
        </w:rPr>
        <w:t>*This feature is only available for author-type objects.</w:t>
      </w:r>
    </w:p>
    <w:p w:rsidR="00F071C3" w:rsidRPr="002A3521" w:rsidRDefault="002A3521" w:rsidP="0050429D">
      <w:pPr>
        <w:spacing w:after="0" w:line="360" w:lineRule="auto"/>
        <w:jc w:val="both"/>
        <w:rPr>
          <w:rFonts w:ascii="Georgia" w:eastAsia="Times New Roman" w:hAnsi="Georgia" w:cs="Times New Roman"/>
          <w:noProof w:val="0"/>
          <w:color w:val="000000"/>
          <w:sz w:val="20"/>
          <w:shd w:val="clear" w:color="auto" w:fill="FFFFFF"/>
          <w:lang w:val="en-US" w:eastAsia="es-ES"/>
        </w:rPr>
      </w:pPr>
      <w:r w:rsidRPr="002A3521">
        <w:rPr>
          <w:rFonts w:ascii="Georgia" w:eastAsia="Times New Roman" w:hAnsi="Georgia" w:cs="Times New Roman"/>
          <w:noProof w:val="0"/>
          <w:color w:val="000000"/>
          <w:sz w:val="20"/>
          <w:shd w:val="clear" w:color="auto" w:fill="FFFFFF"/>
          <w:lang w:val="en-US" w:eastAsia="es-ES"/>
        </w:rPr>
        <w:t>**This feature is only available for paper-like objects.</w:t>
      </w:r>
    </w:p>
    <w:p w:rsidR="00F071C3" w:rsidRPr="002A3521" w:rsidRDefault="00F071C3" w:rsidP="0050429D">
      <w:pPr>
        <w:spacing w:after="0" w:line="360" w:lineRule="auto"/>
        <w:jc w:val="both"/>
        <w:rPr>
          <w:rFonts w:ascii="Georgia" w:eastAsia="Times New Roman" w:hAnsi="Georgia" w:cs="Times New Roman"/>
          <w:noProof w:val="0"/>
          <w:color w:val="000000"/>
          <w:sz w:val="20"/>
          <w:shd w:val="clear" w:color="auto" w:fill="FFFFFF"/>
          <w:lang w:val="en-US" w:eastAsia="es-ES"/>
        </w:rPr>
      </w:pPr>
      <w:r w:rsidRPr="002A3521">
        <w:rPr>
          <w:rFonts w:ascii="Georgia" w:eastAsia="Times New Roman" w:hAnsi="Georgia" w:cs="Times New Roman"/>
          <w:noProof w:val="0"/>
          <w:color w:val="000000"/>
          <w:sz w:val="20"/>
          <w:shd w:val="clear" w:color="auto" w:fill="FFFFFF"/>
          <w:lang w:val="en-US" w:eastAsia="es-ES"/>
        </w:rPr>
        <w:tab/>
      </w:r>
    </w:p>
    <w:p w:rsidR="0050429D" w:rsidRP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50429D" w:rsidRPr="0050429D" w:rsidRDefault="0050429D" w:rsidP="0050429D">
      <w:pPr>
        <w:spacing w:after="0" w:line="360" w:lineRule="auto"/>
        <w:ind w:firstLine="720"/>
        <w:jc w:val="both"/>
        <w:rPr>
          <w:rFonts w:ascii="Georgia" w:eastAsia="Times New Roman" w:hAnsi="Georgia" w:cs="Times New Roman"/>
          <w:noProof w:val="0"/>
          <w:color w:val="000000"/>
          <w:sz w:val="24"/>
          <w:szCs w:val="24"/>
          <w:shd w:val="clear" w:color="auto" w:fill="FFFFFF"/>
          <w:lang w:val="en-US" w:eastAsia="es-ES"/>
        </w:rPr>
      </w:pPr>
    </w:p>
    <w:p w:rsidR="0050429D" w:rsidRPr="007749A2" w:rsidRDefault="0050429D" w:rsidP="007749A2">
      <w:pPr>
        <w:spacing w:after="0" w:line="240" w:lineRule="auto"/>
        <w:ind w:firstLine="720"/>
        <w:jc w:val="both"/>
        <w:rPr>
          <w:rFonts w:ascii="Times New Roman" w:eastAsia="Times New Roman" w:hAnsi="Times New Roman" w:cs="Times New Roman"/>
          <w:noProof w:val="0"/>
          <w:sz w:val="24"/>
          <w:szCs w:val="24"/>
          <w:lang w:val="en-US" w:eastAsia="es-ES"/>
        </w:rPr>
      </w:pPr>
    </w:p>
    <w:p w:rsidR="007749A2" w:rsidRPr="007749A2" w:rsidRDefault="007749A2" w:rsidP="007749A2">
      <w:pPr>
        <w:spacing w:after="0" w:line="240" w:lineRule="auto"/>
        <w:ind w:firstLine="720"/>
        <w:jc w:val="both"/>
        <w:rPr>
          <w:rFonts w:ascii="Times New Roman" w:eastAsia="Times New Roman" w:hAnsi="Times New Roman" w:cs="Times New Roman"/>
          <w:noProof w:val="0"/>
          <w:sz w:val="24"/>
          <w:szCs w:val="24"/>
          <w:lang w:val="en-US" w:eastAsia="es-ES"/>
        </w:rPr>
      </w:pPr>
      <w:r w:rsidRPr="007749A2">
        <w:rPr>
          <w:rFonts w:ascii="Times New Roman" w:eastAsia="Times New Roman" w:hAnsi="Times New Roman" w:cs="Times New Roman"/>
          <w:noProof w:val="0"/>
          <w:sz w:val="24"/>
          <w:szCs w:val="24"/>
          <w:lang w:val="en-US" w:eastAsia="es-ES"/>
        </w:rPr>
        <w:t> </w:t>
      </w:r>
    </w:p>
    <w:p w:rsidR="007749A2" w:rsidRPr="007749A2" w:rsidRDefault="007749A2" w:rsidP="007749A2">
      <w:pPr>
        <w:spacing w:after="0" w:line="240" w:lineRule="auto"/>
        <w:jc w:val="both"/>
        <w:rPr>
          <w:rFonts w:ascii="Times New Roman" w:eastAsia="Times New Roman" w:hAnsi="Times New Roman" w:cs="Times New Roman"/>
          <w:noProof w:val="0"/>
          <w:sz w:val="24"/>
          <w:szCs w:val="24"/>
          <w:lang w:val="en-US" w:eastAsia="es-ES"/>
        </w:rPr>
      </w:pPr>
      <w:r w:rsidRPr="007749A2">
        <w:rPr>
          <w:rFonts w:ascii="Times New Roman" w:eastAsia="Times New Roman" w:hAnsi="Times New Roman" w:cs="Times New Roman"/>
          <w:noProof w:val="0"/>
          <w:sz w:val="24"/>
          <w:szCs w:val="24"/>
          <w:lang w:val="en-US" w:eastAsia="es-ES"/>
        </w:rPr>
        <w:t> </w:t>
      </w:r>
    </w:p>
    <w:p w:rsidR="007749A2" w:rsidRPr="007749A2" w:rsidRDefault="007749A2">
      <w:pPr>
        <w:rPr>
          <w:sz w:val="24"/>
          <w:szCs w:val="24"/>
          <w:lang w:val="en-US"/>
        </w:rPr>
      </w:pPr>
    </w:p>
    <w:sectPr w:rsidR="007749A2" w:rsidRPr="007749A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76B" w:rsidRDefault="00CD076B" w:rsidP="00E55FCA">
      <w:pPr>
        <w:spacing w:after="0" w:line="240" w:lineRule="auto"/>
      </w:pPr>
      <w:r>
        <w:separator/>
      </w:r>
    </w:p>
  </w:endnote>
  <w:endnote w:type="continuationSeparator" w:id="0">
    <w:p w:rsidR="00CD076B" w:rsidRDefault="00CD076B" w:rsidP="00E55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436903"/>
      <w:docPartObj>
        <w:docPartGallery w:val="Page Numbers (Bottom of Page)"/>
        <w:docPartUnique/>
      </w:docPartObj>
    </w:sdtPr>
    <w:sdtEndPr>
      <w:rPr>
        <w:rFonts w:ascii="Georgia" w:hAnsi="Georgia"/>
      </w:rPr>
    </w:sdtEndPr>
    <w:sdtContent>
      <w:p w:rsidR="00E55FCA" w:rsidRPr="00E55FCA" w:rsidRDefault="00E55FCA">
        <w:pPr>
          <w:pStyle w:val="Piedepgina"/>
          <w:jc w:val="right"/>
          <w:rPr>
            <w:rFonts w:ascii="Georgia" w:hAnsi="Georgia"/>
          </w:rPr>
        </w:pPr>
        <w:r w:rsidRPr="00E55FCA">
          <w:rPr>
            <w:rFonts w:ascii="Georgia" w:hAnsi="Georgia"/>
          </w:rPr>
          <w:fldChar w:fldCharType="begin"/>
        </w:r>
        <w:r w:rsidRPr="00E55FCA">
          <w:rPr>
            <w:rFonts w:ascii="Georgia" w:hAnsi="Georgia"/>
          </w:rPr>
          <w:instrText>PAGE   \* MERGEFORMAT</w:instrText>
        </w:r>
        <w:r w:rsidRPr="00E55FCA">
          <w:rPr>
            <w:rFonts w:ascii="Georgia" w:hAnsi="Georgia"/>
          </w:rPr>
          <w:fldChar w:fldCharType="separate"/>
        </w:r>
        <w:r>
          <w:rPr>
            <w:rFonts w:ascii="Georgia" w:hAnsi="Georgia"/>
          </w:rPr>
          <w:t>2</w:t>
        </w:r>
        <w:r w:rsidRPr="00E55FCA">
          <w:rPr>
            <w:rFonts w:ascii="Georgia" w:hAnsi="Georgia"/>
          </w:rPr>
          <w:fldChar w:fldCharType="end"/>
        </w:r>
      </w:p>
    </w:sdtContent>
  </w:sdt>
  <w:p w:rsidR="00E55FCA" w:rsidRDefault="00E55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76B" w:rsidRDefault="00CD076B" w:rsidP="00E55FCA">
      <w:pPr>
        <w:spacing w:after="0" w:line="240" w:lineRule="auto"/>
      </w:pPr>
      <w:r>
        <w:separator/>
      </w:r>
    </w:p>
  </w:footnote>
  <w:footnote w:type="continuationSeparator" w:id="0">
    <w:p w:rsidR="00CD076B" w:rsidRDefault="00CD076B" w:rsidP="00E55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31608"/>
    <w:multiLevelType w:val="multilevel"/>
    <w:tmpl w:val="E2B2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A2"/>
    <w:rsid w:val="002A3521"/>
    <w:rsid w:val="0050429D"/>
    <w:rsid w:val="007749A2"/>
    <w:rsid w:val="00CD076B"/>
    <w:rsid w:val="00E35A52"/>
    <w:rsid w:val="00E55FCA"/>
    <w:rsid w:val="00EC71CE"/>
    <w:rsid w:val="00F07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ACC0"/>
  <w15:chartTrackingRefBased/>
  <w15:docId w15:val="{3BAE4861-3901-4B1B-BF0F-13533ED1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49A2"/>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character" w:styleId="Hipervnculo">
    <w:name w:val="Hyperlink"/>
    <w:basedOn w:val="Fuentedeprrafopredeter"/>
    <w:uiPriority w:val="99"/>
    <w:semiHidden/>
    <w:unhideWhenUsed/>
    <w:rsid w:val="007749A2"/>
    <w:rPr>
      <w:color w:val="0000FF"/>
      <w:u w:val="single"/>
    </w:rPr>
  </w:style>
  <w:style w:type="character" w:customStyle="1" w:styleId="apple-tab-span">
    <w:name w:val="apple-tab-span"/>
    <w:basedOn w:val="Fuentedeprrafopredeter"/>
    <w:rsid w:val="007749A2"/>
  </w:style>
  <w:style w:type="paragraph" w:styleId="Encabezado">
    <w:name w:val="header"/>
    <w:basedOn w:val="Normal"/>
    <w:link w:val="EncabezadoCar"/>
    <w:uiPriority w:val="99"/>
    <w:unhideWhenUsed/>
    <w:rsid w:val="00E55F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FCA"/>
    <w:rPr>
      <w:noProof/>
    </w:rPr>
  </w:style>
  <w:style w:type="paragraph" w:styleId="Piedepgina">
    <w:name w:val="footer"/>
    <w:basedOn w:val="Normal"/>
    <w:link w:val="PiedepginaCar"/>
    <w:uiPriority w:val="99"/>
    <w:unhideWhenUsed/>
    <w:rsid w:val="00E55F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FC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77243">
      <w:bodyDiv w:val="1"/>
      <w:marLeft w:val="0"/>
      <w:marRight w:val="0"/>
      <w:marTop w:val="0"/>
      <w:marBottom w:val="0"/>
      <w:divBdr>
        <w:top w:val="none" w:sz="0" w:space="0" w:color="auto"/>
        <w:left w:val="none" w:sz="0" w:space="0" w:color="auto"/>
        <w:bottom w:val="none" w:sz="0" w:space="0" w:color="auto"/>
        <w:right w:val="none" w:sz="0" w:space="0" w:color="auto"/>
      </w:divBdr>
    </w:div>
    <w:div w:id="968628797">
      <w:bodyDiv w:val="1"/>
      <w:marLeft w:val="0"/>
      <w:marRight w:val="0"/>
      <w:marTop w:val="0"/>
      <w:marBottom w:val="0"/>
      <w:divBdr>
        <w:top w:val="none" w:sz="0" w:space="0" w:color="auto"/>
        <w:left w:val="none" w:sz="0" w:space="0" w:color="auto"/>
        <w:bottom w:val="none" w:sz="0" w:space="0" w:color="auto"/>
        <w:right w:val="none" w:sz="0" w:space="0" w:color="auto"/>
      </w:divBdr>
    </w:div>
    <w:div w:id="19605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347</Words>
  <Characters>1912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Nacho</cp:lastModifiedBy>
  <cp:revision>4</cp:revision>
  <dcterms:created xsi:type="dcterms:W3CDTF">2017-06-01T17:05:00Z</dcterms:created>
  <dcterms:modified xsi:type="dcterms:W3CDTF">2017-06-02T18:18:00Z</dcterms:modified>
</cp:coreProperties>
</file>