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45"/>
        <w:gridCol w:w="7110"/>
        <w:gridCol w:w="1172"/>
        <w:gridCol w:w="1242"/>
      </w:tblGrid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Nome: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smallCaps/>
                <w:color w:val="5E8AC7"/>
                <w:sz w:val="20"/>
                <w:szCs w:val="20"/>
              </w:rPr>
            </w:pPr>
            <w:r>
              <w:rPr>
                <w:b/>
                <w:smallCaps/>
                <w:color w:val="5E8AC7"/>
                <w:sz w:val="20"/>
                <w:szCs w:val="20"/>
              </w:rPr>
              <w:t>Lúcia Maria Bessa de Sousa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N.º Mec: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b/>
                <w:smallCaps/>
                <w:color w:val="5E8AC7"/>
              </w:rPr>
              <w:t>93086</w:t>
            </w:r>
          </w:p>
        </w:tc>
      </w:tr>
    </w:tbl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  <w:t>Aula 5 - Análise da Complexidade de Algoritmos Recursivos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/>
      </w:pPr>
      <w:r>
        <w:rPr>
          <w:lang w:val="pt-PT"/>
        </w:rPr>
        <w:t xml:space="preserve">Implemente os seguintes </w:t>
      </w:r>
      <w:r>
        <w:rPr>
          <w:b/>
          <w:lang w:val="pt-PT"/>
        </w:rPr>
        <w:t>algoritmos recursivos</w:t>
      </w:r>
      <w:r>
        <w:rPr>
          <w:lang w:val="pt-PT"/>
        </w:rPr>
        <w:t xml:space="preserve"> – </w:t>
      </w:r>
      <w:r>
        <w:rPr>
          <w:b/>
          <w:bCs/>
          <w:lang w:val="pt-PT"/>
        </w:rPr>
        <w:t>sem recorrer a funções de arredondamento</w:t>
      </w:r>
      <w:r>
        <w:rPr>
          <w:lang w:val="pt-PT"/>
        </w:rPr>
        <w:t xml:space="preserve"> (floor e ceil) – e analise o </w:t>
      </w:r>
      <w:r>
        <w:rPr>
          <w:b/>
          <w:lang w:val="pt-PT"/>
        </w:rPr>
        <w:t>número de chamadas recursivas</w:t>
      </w:r>
      <w:r>
        <w:rPr>
          <w:lang w:val="pt-PT"/>
        </w:rPr>
        <w:t xml:space="preserve"> executadas por cada algoritmo.</w:t>
      </w:r>
    </w:p>
    <w:p>
      <w:pPr>
        <w:pStyle w:val="Normal"/>
        <w:rPr>
          <w:sz w:val="16"/>
          <w:lang w:val="pt-PT"/>
        </w:rPr>
      </w:pPr>
      <w:r>
        <w:rPr>
          <w:sz w:val="16"/>
          <w:lang w:val="pt-PT"/>
        </w:rPr>
      </w:r>
    </w:p>
    <w:p>
      <w:pPr>
        <w:pStyle w:val="Normal"/>
        <w:tabs>
          <w:tab w:val="left" w:pos="284" w:leader="none"/>
        </w:tabs>
        <w:ind w:left="851" w:right="0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Normal"/>
        <w:tabs>
          <w:tab w:val="left" w:pos="284" w:leader="none"/>
        </w:tabs>
        <w:jc w:val="left"/>
        <w:rPr>
          <w:sz w:val="16"/>
        </w:rPr>
      </w:pPr>
      <w:r>
        <w:rPr>
          <w:sz w:val="16"/>
        </w:rPr>
      </w:r>
    </w:p>
    <w:p>
      <w:pPr>
        <w:pStyle w:val="Normal"/>
        <w:tabs>
          <w:tab w:val="left" w:pos="284" w:leader="none"/>
        </w:tabs>
        <w:ind w:left="851" w:right="0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  <w:r>
        <w:rPr/>
        <w:t xml:space="preserve">      </w:t>
      </w:r>
      <w:bookmarkStart w:id="0" w:name="_GoBack"/>
      <w:bookmarkEnd w:id="0"/>
    </w:p>
    <w:p>
      <w:pPr>
        <w:pStyle w:val="Normal"/>
        <w:tabs>
          <w:tab w:val="left" w:pos="284" w:leader="none"/>
        </w:tabs>
        <w:ind w:left="851" w:right="0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>
          <w:lang w:val="pt-PT"/>
        </w:rPr>
        <w:t xml:space="preserve">Deve utilizar </w:t>
      </w:r>
      <w:r>
        <w:rPr>
          <w:b/>
          <w:bCs/>
          <w:lang w:val="pt-PT"/>
        </w:rPr>
        <w:t>aritmética inteira</w:t>
      </w:r>
      <w:r>
        <w:rPr>
          <w:lang w:val="pt-PT"/>
        </w:rPr>
        <w:t xml:space="preserve">: n/3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⌊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⌋</m:t>
        </m:r>
      </m:oMath>
      <w:r>
        <w:rPr>
          <w:lang w:val="pt-PT"/>
        </w:rPr>
        <w:t xml:space="preserve"> e (n+2)/3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lang w:val="pt-PT"/>
        </w:rPr>
        <w:t>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b/>
          <w:bCs/>
          <w:lang w:val="pt-PT"/>
        </w:rPr>
        <w:t>Preencha a tabela da página seguinte</w:t>
      </w:r>
      <w:r>
        <w:rPr>
          <w:lang w:val="pt-PT"/>
        </w:rPr>
        <w:t xml:space="preserve"> com o resultado de cada função e o número de chamadas recursivas para os sucessivos valores de n.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>
          <w:lang w:val="pt-PT"/>
        </w:rPr>
      </w:pPr>
      <w:r>
        <w:rPr>
          <w:lang w:val="pt-PT"/>
        </w:rPr>
        <w:t>Analisando os dados da tabela, estabeleça uma ordem de complexidade para cada algoritmo?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1</w:t>
            </w:r>
            <w:r>
              <w:rPr>
                <w:color w:val="00508F"/>
                <w:sz w:val="24"/>
                <w:szCs w:val="24"/>
                <w:lang w:val="pt-PT"/>
              </w:rPr>
              <w:t xml:space="preserve"> – O(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</w:t>
            </w:r>
            <w:r>
              <w:rPr>
                <w:color w:val="00508F"/>
                <w:sz w:val="24"/>
                <w:szCs w:val="24"/>
                <w:lang w:val="pt-PT"/>
              </w:rPr>
              <w:t>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sz w:val="24"/>
                <w:szCs w:val="24"/>
                <w:lang w:val="pt-PT"/>
              </w:rPr>
              <w:t xml:space="preserve"> – O(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n) é linear;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sz w:val="24"/>
                <w:szCs w:val="24"/>
                <w:lang w:val="pt-PT"/>
              </w:rPr>
              <w:t xml:space="preserve"> – O(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n</w:t>
            </w:r>
            <w:r>
              <w:rPr>
                <w:color w:val="00508F"/>
                <w:sz w:val="24"/>
                <w:szCs w:val="24"/>
                <w:lang w:val="pt-PT"/>
              </w:rPr>
              <w:t xml:space="preserve">) é linear; </w:t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</w:t>
      </w:r>
      <w:r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sua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>desenvolvimento telescópico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5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1</w:t>
            </w:r>
            <w:r>
              <w:rPr>
                <w:color w:val="00508F"/>
                <w:sz w:val="24"/>
                <w:szCs w:val="24"/>
                <w:lang w:val="pt-PT"/>
              </w:rPr>
              <w:t>(0) = 0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1</w:t>
            </w:r>
            <w:r>
              <w:rPr>
                <w:color w:val="00508F"/>
                <w:sz w:val="24"/>
                <w:szCs w:val="24"/>
                <w:lang w:val="pt-PT"/>
              </w:rPr>
              <w:t>(n) = 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1</w:t>
            </w:r>
            <w:r>
              <w:rPr>
                <w:color w:val="00508F"/>
                <w:sz w:val="24"/>
                <w:szCs w:val="24"/>
                <w:lang w:val="pt-PT"/>
              </w:rPr>
              <w:t>(n/3) + 1 = 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1</w:t>
            </w:r>
            <w:r>
              <w:rPr>
                <w:color w:val="00508F"/>
                <w:sz w:val="24"/>
                <w:szCs w:val="24"/>
                <w:lang w:val="pt-PT"/>
              </w:rPr>
              <w:t>((n/3)/3) + 1 + 1= 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1</w:t>
            </w:r>
            <w:r>
              <w:rPr>
                <w:color w:val="00508F"/>
                <w:sz w:val="24"/>
                <w:szCs w:val="24"/>
                <w:lang w:val="pt-PT"/>
              </w:rPr>
              <w:t>(n/9) +2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1</w:t>
            </w:r>
            <w:r>
              <w:rPr>
                <w:color w:val="00508F"/>
                <w:sz w:val="24"/>
                <w:szCs w:val="24"/>
                <w:lang w:val="pt-PT"/>
              </w:rPr>
              <w:t>(n) = 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1</w:t>
            </w:r>
            <w:r>
              <w:rPr>
                <w:color w:val="00508F"/>
                <w:sz w:val="24"/>
                <w:szCs w:val="24"/>
                <w:lang w:val="pt-PT"/>
              </w:rPr>
              <w:t>(n/3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sz w:val="24"/>
                <w:szCs w:val="24"/>
                <w:lang w:val="pt-PT"/>
              </w:rPr>
              <w:t>) + k =C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1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/3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 + k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k = 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(n)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+ 1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1</w:t>
            </w:r>
            <w:r>
              <w:rPr>
                <w:color w:val="00508F"/>
                <w:sz w:val="24"/>
                <w:szCs w:val="24"/>
                <w:lang w:val="pt-PT"/>
              </w:rPr>
              <w:t xml:space="preserve">(n)= </w:t>
            </w:r>
            <w:r>
              <w:rPr>
                <w:color w:val="00508F"/>
                <w:sz w:val="24"/>
                <w:szCs w:val="24"/>
                <w:lang w:val="pt-PT"/>
              </w:rPr>
              <w:t xml:space="preserve">1 + </w:t>
            </w:r>
            <w:r>
              <w:rPr>
                <w:color w:val="00508F"/>
                <w:sz w:val="24"/>
                <w:szCs w:val="24"/>
                <w:lang w:val="pt-PT"/>
              </w:rPr>
              <w:t>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sz w:val="24"/>
                <w:szCs w:val="24"/>
                <w:lang w:val="pt-PT"/>
              </w:rPr>
              <w:t>(n) + 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1</w:t>
            </w:r>
            <w:r>
              <w:rPr>
                <w:color w:val="00508F"/>
                <w:sz w:val="24"/>
                <w:szCs w:val="24"/>
                <w:lang w:val="pt-PT"/>
              </w:rPr>
              <w:t>(</w:t>
            </w:r>
            <w:r>
              <w:rPr>
                <w:color w:val="00508F"/>
                <w:sz w:val="24"/>
                <w:szCs w:val="24"/>
                <w:lang w:val="pt-PT"/>
              </w:rPr>
              <w:t>0</w:t>
            </w:r>
            <w:r>
              <w:rPr>
                <w:color w:val="00508F"/>
                <w:sz w:val="24"/>
                <w:szCs w:val="24"/>
                <w:lang w:val="pt-PT"/>
              </w:rPr>
              <w:t>)</w:t>
            </w:r>
          </w:p>
          <w:p>
            <w:pPr>
              <w:pStyle w:val="Normal"/>
              <w:widowControl w:val="false"/>
              <w:jc w:val="left"/>
              <w:rPr>
                <w:color w:val="00508F"/>
                <w:sz w:val="24"/>
                <w:szCs w:val="24"/>
                <w:lang w:val="pt-PT"/>
              </w:rPr>
            </w:pPr>
            <w:r>
              <w:rPr>
                <w:color w:val="00508F"/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O(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</w:t>
            </w:r>
            <w:r>
              <w:rPr>
                <w:color w:val="00508F"/>
                <w:sz w:val="24"/>
                <w:szCs w:val="24"/>
                <w:lang w:val="pt-PT"/>
              </w:rPr>
              <w:t>)</w:t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sz w:val="2"/>
          <w:szCs w:val="2"/>
          <w:lang w:val="pt-PT"/>
        </w:rPr>
      </w:r>
    </w:p>
    <w:tbl>
      <w:tblPr>
        <w:tblW w:w="9617" w:type="dxa"/>
        <w:jc w:val="left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45"/>
        <w:gridCol w:w="1240"/>
        <w:gridCol w:w="1582"/>
        <w:gridCol w:w="1187"/>
        <w:gridCol w:w="1704"/>
        <w:gridCol w:w="968"/>
        <w:gridCol w:w="1790"/>
      </w:tblGrid>
      <w:tr>
        <w:trPr>
          <w:trHeight w:val="627" w:hRule="atLeast"/>
        </w:trPr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lang w:val="pt-PT"/>
              </w:rPr>
              <w:t>Nº de Chamadas Recursiva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0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0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0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0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0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8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22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26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28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38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43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8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28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8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51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8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52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8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10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59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7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7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65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11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4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14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508F"/>
                <w:lang w:val="pt-PT"/>
              </w:rPr>
            </w:pPr>
            <w:r>
              <w:rPr>
                <w:color w:val="00508F"/>
                <w:lang w:val="pt-PT"/>
              </w:rPr>
              <w:t>69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508F"/>
                <w:lang w:val="pt-PT"/>
              </w:rPr>
              <w:t>9</w:t>
            </w:r>
          </w:p>
        </w:tc>
      </w:tr>
    </w:tbl>
    <w:p>
      <w:pPr>
        <w:pStyle w:val="Normal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Normal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38" w:type="dxa"/>
        <w:jc w:val="left"/>
        <w:tblInd w:w="-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38"/>
      </w:tblGrid>
      <w:tr>
        <w:trPr>
          <w:trHeight w:val="2715" w:hRule="atLeast"/>
        </w:trPr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Para 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:                             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Triângulo de Pascal: 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0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+2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1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+2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2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=2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3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-1; 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1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+2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2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=2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3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-2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sz w:val="24"/>
                <w:szCs w:val="24"/>
                <w:lang w:val="pt-PT"/>
              </w:rPr>
              <w:t>(0) = 0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sz w:val="24"/>
                <w:szCs w:val="24"/>
                <w:lang w:val="pt-PT"/>
              </w:rPr>
              <w:t>(1) = 1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(2) = 2</w:t>
            </w:r>
          </w:p>
          <w:p>
            <w:pPr>
              <w:pStyle w:val="Normal"/>
              <w:widowControl w:val="false"/>
              <w:jc w:val="left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sz w:val="24"/>
                <w:szCs w:val="24"/>
                <w:lang w:val="pt-PT"/>
              </w:rPr>
              <w:t>(n) = 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sz w:val="24"/>
                <w:szCs w:val="24"/>
                <w:lang w:val="pt-PT"/>
              </w:rPr>
              <w:t>(n/3) + 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sz w:val="24"/>
                <w:szCs w:val="24"/>
                <w:lang w:val="pt-PT"/>
              </w:rPr>
              <w:t>(n/3) + 2 = 2*C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sz w:val="24"/>
                <w:szCs w:val="24"/>
                <w:lang w:val="pt-PT"/>
              </w:rPr>
              <w:t xml:space="preserve">(n/3) + 2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 xml:space="preserve">         </w:t>
            </w:r>
            <w:r>
              <w:rPr>
                <w:color w:val="00508F"/>
                <w:sz w:val="24"/>
                <w:szCs w:val="24"/>
                <w:lang w:val="pt-PT"/>
              </w:rPr>
              <w:t>= 2 + 2(2 + 2*C(n/9)) = 2 + 4 + 4*C(n/9) = 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1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+ 2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+ (2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)*C(n/9)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       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= 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- 2 + (2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)*C(n/9) = 2*(2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-1) + (2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)*C(n/3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 = 2*(2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-1) + (2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)*C(n/3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0"/>
                <w:szCs w:val="20"/>
                <w:lang w:val="pt-PT"/>
              </w:rPr>
              <w:t>n = 3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2*(2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-1) + (2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)*C(n/3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) = 2*(2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-1) + (2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)*C(3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/3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) = 2*(2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-1) + (2</w:t>
            </w:r>
            <w:r>
              <w:rPr>
                <w:color w:val="00508F"/>
                <w:sz w:val="20"/>
                <w:szCs w:val="20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0"/>
                <w:sz w:val="20"/>
                <w:szCs w:val="20"/>
                <w:vertAlign w:val="baseline"/>
                <w:lang w:val="pt-PT"/>
              </w:rPr>
              <w:t>)*C(1) → C(1) = 0</w:t>
            </w:r>
          </w:p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k = 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sz w:val="24"/>
                <w:szCs w:val="24"/>
                <w:lang w:val="pt-PT"/>
              </w:rPr>
              <w:t>(n) = 2*(2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log3(n)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– 1</w:t>
            </w:r>
            <w:r>
              <w:rPr>
                <w:color w:val="00508F"/>
                <w:sz w:val="24"/>
                <w:szCs w:val="24"/>
                <w:lang w:val="pt-PT"/>
              </w:rPr>
              <w:t>) = 2*(n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log3(2)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– 1</w:t>
            </w:r>
            <w:r>
              <w:rPr>
                <w:color w:val="00508F"/>
                <w:sz w:val="24"/>
                <w:szCs w:val="24"/>
                <w:lang w:val="pt-PT"/>
              </w:rPr>
              <w:t>)</w:t>
            </w:r>
          </w:p>
          <w:p>
            <w:pPr>
              <w:pStyle w:val="Normal"/>
              <w:widowControl w:val="false"/>
              <w:jc w:val="left"/>
              <w:rPr>
                <w:color w:val="00508F"/>
                <w:sz w:val="24"/>
                <w:szCs w:val="24"/>
                <w:lang w:val="pt-PT"/>
              </w:rPr>
            </w:pPr>
            <w:r>
              <w:rPr>
                <w:color w:val="00508F"/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O(n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log3(2)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) </w:t>
            </w:r>
          </w:p>
          <w:p>
            <w:pPr>
              <w:pStyle w:val="Normal"/>
              <w:widowControl w:val="false"/>
              <w:jc w:val="left"/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Aplicando o Teorema Mestre: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= 2*C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(n/3) + 2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a = 2; b = 3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f(n) = 2 → d = 0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a = 2 &gt; b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d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= 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0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= 1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Podemos assim conluir que O(n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log3(2)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).</w:t>
            </w:r>
          </w:p>
        </w:tc>
      </w:tr>
    </w:tbl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60" w:right="0" w:hanging="0"/>
        <w:rPr/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→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n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log3(2)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é uma função suave;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→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é uma função eventualmente não decrescente;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→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= O(n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log3(2)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), para n = 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, ou seja, para todo o n que seja potência de 3, sendo que 3 </w:t>
            </w:r>
            <w:r>
              <w:rPr>
                <w:rFonts w:eastAsia="Ubuntu" w:cs="Ubuntu" w:ascii="Ubuntu" w:hAnsi="Ubuntu"/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≥ </w:t>
            </w:r>
            <w:r>
              <w:rPr>
                <w:rFonts w:eastAsia="Times New Roman" w:cs="Times New Roman"/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2.</w:t>
            </w:r>
          </w:p>
          <w:p>
            <w:pPr>
              <w:pStyle w:val="Normal"/>
              <w:widowControl w:val="false"/>
              <w:jc w:val="left"/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Pela regra da suavidade, 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= O(n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log3(2)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 para qualquer valor de n.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Sendo assim possível generalizar a ordem de complexidade para todo o n.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.</m:t>
        </m:r>
      </m:oMath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142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Para 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sz w:val="24"/>
                <w:szCs w:val="24"/>
                <w:lang w:val="pt-PT"/>
              </w:rPr>
              <w:t>(0) = 0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sz w:val="24"/>
                <w:szCs w:val="24"/>
                <w:lang w:val="pt-PT"/>
              </w:rPr>
              <w:t>(1) = 1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(2) = 2</w:t>
            </w:r>
          </w:p>
          <w:p>
            <w:pPr>
              <w:pStyle w:val="Normal"/>
              <w:widowControl w:val="false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No ramo para n múltiplo de 3: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→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= 2*T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(n/3)+n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= 2*C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(n/3)+1 = 2*(2*C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((n/3)/3)+1) + 1 = 4*C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(n/9) + 3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= 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 xml:space="preserve">k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* 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(n/3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 + (k+1)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b/>
          <w:bCs/>
          <w:lang w:val="pt-PT"/>
        </w:rPr>
        <w:t xml:space="preserve">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226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>n = 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;</w:t>
            </w:r>
            <w:r>
              <w:rPr>
                <w:color w:val="00508F"/>
                <w:sz w:val="24"/>
                <w:szCs w:val="24"/>
                <w:lang w:val="pt-PT"/>
              </w:rPr>
              <w:t xml:space="preserve"> k = 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(n); n é múltiplo de 3</w:t>
            </w:r>
          </w:p>
          <w:p>
            <w:pPr>
              <w:pStyle w:val="Normal"/>
              <w:widowControl w:val="false"/>
              <w:jc w:val="left"/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= 4*C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(n/9) + 3 = 2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 xml:space="preserve">k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* 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(n/3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) + (k+1)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C(n) = 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+ 1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sz w:val="24"/>
                <w:szCs w:val="24"/>
                <w:lang w:val="pt-PT"/>
              </w:rPr>
              <w:t xml:space="preserve">  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O(log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(n))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Aplicando o Teorema Mestre: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→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= 2*T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(n/3)+n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a = 1; b = 3;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f(n) = 1 → d = 0;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1 = 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0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, logo podemos concluir que O(log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(n)).</w:t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→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é uma função suave;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→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é uma função eventualmente não decrescente;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→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= O(log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(n)), para n = 3</w:t>
            </w:r>
            <w:r>
              <w:rPr>
                <w:color w:val="00508F"/>
                <w:sz w:val="24"/>
                <w:szCs w:val="24"/>
                <w:vertAlign w:val="superscript"/>
                <w:lang w:val="pt-PT"/>
              </w:rPr>
              <w:t>k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, ou seja, para todo o n que seja potência de 3, sendo que 3 </w:t>
            </w:r>
            <w:r>
              <w:rPr>
                <w:rFonts w:eastAsia="Ubuntu" w:cs="Ubuntu" w:ascii="Ubuntu" w:hAnsi="Ubuntu"/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≥ </w:t>
            </w:r>
            <w:r>
              <w:rPr>
                <w:rFonts w:eastAsia="Times New Roman" w:cs="Times New Roman"/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2.</w:t>
            </w:r>
          </w:p>
          <w:p>
            <w:pPr>
              <w:pStyle w:val="Normal"/>
              <w:widowControl w:val="false"/>
              <w:jc w:val="left"/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Pela regra da suavidade, C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 = O(log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(n)) para qualquer valor de n.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Sendo assim possível generalizar a ordem de complexidade para todo o n.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right="0" w:hanging="357"/>
        <w:rPr/>
      </w:pPr>
      <w:r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 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pt-PT"/>
        </w:rPr>
        <w:t xml:space="preserve"> estabeleça uma</w:t>
      </w:r>
      <w:r>
        <w:rPr>
          <w:b/>
          <w:bCs/>
          <w:lang w:val="pt-PT"/>
        </w:rPr>
        <w:t xml:space="preserve"> ordem de complexidade para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>.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629"/>
      </w:tblGrid>
      <w:tr>
        <w:trPr>
          <w:trHeight w:val="132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color w:val="00508F"/>
                <w:sz w:val="24"/>
                <w:szCs w:val="24"/>
                <w:lang w:val="pt-PT"/>
              </w:rPr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O comportamento de 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limita comportamento de 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left"/>
              <w:rPr>
                <w:color w:val="00508F"/>
                <w:sz w:val="24"/>
                <w:szCs w:val="24"/>
                <w:lang w:val="pt-PT"/>
              </w:rPr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realiza mais operações e majora 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, logo podemos dizer que ordem de complexidade de 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3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 não pode ser maior que a ordem de complexidade de 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Podemos assim concluir que uma possível ordem de complexidade de 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 xml:space="preserve">3 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é igual à ordem complexidade de T</w:t>
            </w:r>
            <w:r>
              <w:rPr>
                <w:color w:val="00508F"/>
                <w:sz w:val="24"/>
                <w:szCs w:val="24"/>
                <w:vertAlign w:val="subscript"/>
                <w:lang w:val="pt-PT"/>
              </w:rPr>
              <w:t>2</w:t>
            </w:r>
            <w:r>
              <w:rPr>
                <w:color w:val="00508F"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.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8307" w:leader="none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Capítulo %1"/>
      <w:lvlJc w:val="center"/>
      <w:pPr>
        <w:ind w:left="1134" w:hanging="846"/>
      </w:pPr>
      <w:rPr>
        <w:sz w:val="96"/>
        <w:i w:val="false"/>
        <w:b/>
        <w:szCs w:val="96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</w:rPr>
    </w:lvl>
    <w:lvl w:ilvl="3">
      <w:start w:val="1"/>
      <w:pStyle w:val="Heading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bCs/>
        <w:rFonts w:cs="Symbo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pt-PT" w:eastAsia="pt-PT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pPr>
      <w:keepNext w:val="true"/>
      <w:tabs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>
    <w:name w:val="Exercícios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qFormat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Internet Link"/>
    <w:rPr>
      <w:color w:val="0000FF"/>
      <w:u w:val="single"/>
    </w:rPr>
  </w:style>
  <w:style w:type="character" w:styleId="TextodeblocoCarter">
    <w:name w:val="Texto de bloco Caráter"/>
    <w:qFormat/>
    <w:rPr>
      <w:rFonts w:ascii="Garamond" w:hAnsi="Garamond"/>
      <w:sz w:val="24"/>
      <w:lang w:val="en-GB" w:eastAsia="en-US" w:bidi="ar-SA"/>
    </w:rPr>
  </w:style>
  <w:style w:type="character" w:styleId="CdigoTextoCharChar">
    <w:name w:val="CódigoTexto Char Char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>
    <w:name w:val="CódigoTexto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>
    <w:name w:val="Código Char1 Char Char Char Char"/>
    <w:qFormat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>
    <w:name w:val="Código Char1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>
    <w:name w:val="Exercícios Char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BlockTextCharCharCharChar">
    <w:name w:val="Block Text Char Char Char Char"/>
    <w:qFormat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CdigoChar1CharChar">
    <w:name w:val="Código Char1 Char Char"/>
    <w:qFormat/>
    <w:rPr>
      <w:rFonts w:ascii="Courier New" w:hAnsi="Courier New" w:cs="Courier New"/>
      <w:szCs w:val="24"/>
      <w:lang w:val="pt-PT" w:eastAsia="en-US" w:bidi="ar-SA"/>
    </w:rPr>
  </w:style>
  <w:style w:type="character" w:styleId="CodigoChar">
    <w:name w:val="Codigo Char"/>
    <w:qFormat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Pr>
      <w:i/>
      <w:iCs/>
    </w:rPr>
  </w:style>
  <w:style w:type="character" w:styleId="CorpodetextoCarter">
    <w:name w:val="Corpo de texto Caráter"/>
    <w:qFormat/>
    <w:rPr>
      <w:rFonts w:ascii="Garamond" w:hAnsi="Garamond"/>
      <w:sz w:val="24"/>
      <w:lang w:val="en-GB" w:eastAsia="en-US"/>
    </w:rPr>
  </w:style>
  <w:style w:type="character" w:styleId="Nowrap">
    <w:name w:val="nowrap"/>
    <w:qFormat/>
    <w:rPr/>
  </w:style>
  <w:style w:type="character" w:styleId="UnresolvedMention">
    <w:name w:val="Unresolved Mention"/>
    <w:qFormat/>
    <w:rPr>
      <w:color w:val="605E5C"/>
      <w:highlight w:val="lightGray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>
    <w:name w:val="ListLabel 1"/>
    <w:qFormat/>
    <w:rPr>
      <w:b/>
      <w:i w:val="false"/>
      <w:sz w:val="96"/>
      <w:szCs w:val="96"/>
    </w:rPr>
  </w:style>
  <w:style w:type="character" w:styleId="ListLabel2">
    <w:name w:val="ListLabel 2"/>
    <w:qFormat/>
    <w:rPr>
      <w:b/>
      <w:i w:val="false"/>
      <w:sz w:val="36"/>
      <w:szCs w:val="36"/>
    </w:rPr>
  </w:style>
  <w:style w:type="character" w:styleId="ListLabel3">
    <w:name w:val="ListLabel 3"/>
    <w:qFormat/>
    <w:rPr>
      <w:b/>
      <w:i w:val="false"/>
      <w:sz w:val="32"/>
      <w:szCs w:val="32"/>
    </w:rPr>
  </w:style>
  <w:style w:type="character" w:styleId="ListLabel4">
    <w:name w:val="ListLabel 4"/>
    <w:qFormat/>
    <w:rPr>
      <w:b/>
      <w:i w:val="false"/>
      <w:sz w:val="2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i w:val="false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  <w:lang w:val="pt-PT"/>
    </w:rPr>
  </w:style>
  <w:style w:type="character" w:styleId="ListLabel13">
    <w:name w:val="ListLabel 13"/>
    <w:qFormat/>
    <w:rPr>
      <w:rFonts w:cs="Symbol"/>
      <w:lang w:val="pt-PT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/>
      <w:bCs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b/>
      <w:i w:val="false"/>
      <w:sz w:val="96"/>
      <w:szCs w:val="96"/>
    </w:rPr>
  </w:style>
  <w:style w:type="character" w:styleId="ListLabel38">
    <w:name w:val="ListLabel 38"/>
    <w:qFormat/>
    <w:rPr>
      <w:b/>
      <w:i w:val="false"/>
      <w:sz w:val="32"/>
      <w:szCs w:val="32"/>
    </w:rPr>
  </w:style>
  <w:style w:type="character" w:styleId="ListLabel39">
    <w:name w:val="ListLabel 39"/>
    <w:qFormat/>
    <w:rPr>
      <w:b/>
      <w:i w:val="false"/>
      <w:sz w:val="26"/>
    </w:rPr>
  </w:style>
  <w:style w:type="character" w:styleId="ListLabel40">
    <w:name w:val="ListLabel 40"/>
    <w:qFormat/>
    <w:rPr>
      <w:rFonts w:cs="OpenSymbol"/>
      <w:b/>
    </w:rPr>
  </w:style>
  <w:style w:type="character" w:styleId="ListLabel41">
    <w:name w:val="ListLabel 41"/>
    <w:qFormat/>
    <w:rPr>
      <w:rFonts w:cs="Symbol"/>
      <w:b/>
      <w:bCs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b/>
      <w:i w:val="false"/>
      <w:sz w:val="96"/>
      <w:szCs w:val="96"/>
    </w:rPr>
  </w:style>
  <w:style w:type="character" w:styleId="ListLabel52">
    <w:name w:val="ListLabel 52"/>
    <w:qFormat/>
    <w:rPr>
      <w:b/>
      <w:i w:val="false"/>
      <w:sz w:val="32"/>
      <w:szCs w:val="32"/>
    </w:rPr>
  </w:style>
  <w:style w:type="character" w:styleId="ListLabel53">
    <w:name w:val="ListLabel 53"/>
    <w:qFormat/>
    <w:rPr>
      <w:b/>
      <w:i w:val="false"/>
      <w:sz w:val="26"/>
    </w:rPr>
  </w:style>
  <w:style w:type="character" w:styleId="ListLabel54">
    <w:name w:val="ListLabel 54"/>
    <w:qFormat/>
    <w:rPr>
      <w:rFonts w:cs="OpenSymbol"/>
      <w:b/>
    </w:rPr>
  </w:style>
  <w:style w:type="character" w:styleId="ListLabel55">
    <w:name w:val="ListLabel 55"/>
    <w:qFormat/>
    <w:rPr>
      <w:rFonts w:cs="Symbol"/>
      <w:b/>
      <w:bCs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b/>
      <w:i w:val="false"/>
      <w:sz w:val="96"/>
      <w:szCs w:val="96"/>
    </w:rPr>
  </w:style>
  <w:style w:type="character" w:styleId="ListLabel66">
    <w:name w:val="ListLabel 66"/>
    <w:qFormat/>
    <w:rPr>
      <w:b/>
      <w:i w:val="false"/>
      <w:sz w:val="32"/>
      <w:szCs w:val="32"/>
    </w:rPr>
  </w:style>
  <w:style w:type="character" w:styleId="ListLabel67">
    <w:name w:val="ListLabel 67"/>
    <w:qFormat/>
    <w:rPr>
      <w:b/>
      <w:i w:val="false"/>
      <w:sz w:val="26"/>
    </w:rPr>
  </w:style>
  <w:style w:type="character" w:styleId="ListLabel68">
    <w:name w:val="ListLabel 68"/>
    <w:qFormat/>
    <w:rPr>
      <w:rFonts w:cs="OpenSymbol"/>
      <w:b/>
    </w:rPr>
  </w:style>
  <w:style w:type="character" w:styleId="ListLabel69">
    <w:name w:val="ListLabel 69"/>
    <w:qFormat/>
    <w:rPr>
      <w:rFonts w:cs="Symbol"/>
      <w:b/>
      <w:bCs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b/>
      <w:i w:val="false"/>
      <w:sz w:val="96"/>
      <w:szCs w:val="96"/>
    </w:rPr>
  </w:style>
  <w:style w:type="character" w:styleId="ListLabel80">
    <w:name w:val="ListLabel 80"/>
    <w:qFormat/>
    <w:rPr>
      <w:b/>
      <w:i w:val="false"/>
      <w:sz w:val="32"/>
      <w:szCs w:val="32"/>
    </w:rPr>
  </w:style>
  <w:style w:type="character" w:styleId="ListLabel81">
    <w:name w:val="ListLabel 81"/>
    <w:qFormat/>
    <w:rPr>
      <w:b/>
      <w:i w:val="false"/>
      <w:sz w:val="26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Symbol"/>
      <w:b/>
      <w:bCs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b/>
      <w:i w:val="false"/>
      <w:sz w:val="96"/>
      <w:szCs w:val="96"/>
    </w:rPr>
  </w:style>
  <w:style w:type="character" w:styleId="ListLabel94">
    <w:name w:val="ListLabel 94"/>
    <w:qFormat/>
    <w:rPr>
      <w:b/>
      <w:i w:val="false"/>
      <w:sz w:val="32"/>
      <w:szCs w:val="32"/>
    </w:rPr>
  </w:style>
  <w:style w:type="character" w:styleId="ListLabel95">
    <w:name w:val="ListLabel 95"/>
    <w:qFormat/>
    <w:rPr>
      <w:b/>
      <w:i w:val="false"/>
      <w:sz w:val="26"/>
    </w:rPr>
  </w:style>
  <w:style w:type="character" w:styleId="ListLabel96">
    <w:name w:val="ListLabel 96"/>
    <w:qFormat/>
    <w:rPr>
      <w:rFonts w:cs="OpenSymbol"/>
      <w:b/>
    </w:rPr>
  </w:style>
  <w:style w:type="character" w:styleId="ListLabel97">
    <w:name w:val="ListLabel 97"/>
    <w:qFormat/>
    <w:rPr>
      <w:rFonts w:cs="Symbol"/>
      <w:b/>
      <w:bCs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b/>
      <w:i w:val="false"/>
      <w:sz w:val="96"/>
      <w:szCs w:val="96"/>
    </w:rPr>
  </w:style>
  <w:style w:type="character" w:styleId="ListLabel108">
    <w:name w:val="ListLabel 108"/>
    <w:qFormat/>
    <w:rPr>
      <w:b/>
      <w:i w:val="false"/>
      <w:sz w:val="32"/>
      <w:szCs w:val="32"/>
    </w:rPr>
  </w:style>
  <w:style w:type="character" w:styleId="ListLabel109">
    <w:name w:val="ListLabel 109"/>
    <w:qFormat/>
    <w:rPr>
      <w:b/>
      <w:i w:val="false"/>
      <w:sz w:val="26"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Symbol"/>
      <w:b/>
      <w:b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b/>
      <w:i w:val="false"/>
      <w:sz w:val="96"/>
      <w:szCs w:val="96"/>
    </w:rPr>
  </w:style>
  <w:style w:type="character" w:styleId="ListLabel122">
    <w:name w:val="ListLabel 122"/>
    <w:qFormat/>
    <w:rPr>
      <w:b/>
      <w:i w:val="false"/>
      <w:sz w:val="32"/>
      <w:szCs w:val="32"/>
    </w:rPr>
  </w:style>
  <w:style w:type="character" w:styleId="ListLabel123">
    <w:name w:val="ListLabel 123"/>
    <w:qFormat/>
    <w:rPr>
      <w:b/>
      <w:i w:val="false"/>
      <w:sz w:val="26"/>
    </w:rPr>
  </w:style>
  <w:style w:type="character" w:styleId="ListLabel124">
    <w:name w:val="ListLabel 124"/>
    <w:qFormat/>
    <w:rPr>
      <w:rFonts w:cs="OpenSymbol"/>
      <w:b/>
    </w:rPr>
  </w:style>
  <w:style w:type="character" w:styleId="ListLabel125">
    <w:name w:val="ListLabel 125"/>
    <w:qFormat/>
    <w:rPr>
      <w:rFonts w:cs="Symbol"/>
      <w:b/>
      <w:bCs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b/>
      <w:i w:val="false"/>
      <w:sz w:val="96"/>
      <w:szCs w:val="96"/>
    </w:rPr>
  </w:style>
  <w:style w:type="character" w:styleId="ListLabel136">
    <w:name w:val="ListLabel 136"/>
    <w:qFormat/>
    <w:rPr>
      <w:b/>
      <w:i w:val="false"/>
      <w:sz w:val="32"/>
      <w:szCs w:val="32"/>
    </w:rPr>
  </w:style>
  <w:style w:type="character" w:styleId="ListLabel137">
    <w:name w:val="ListLabel 137"/>
    <w:qFormat/>
    <w:rPr>
      <w:b/>
      <w:i w:val="false"/>
      <w:sz w:val="26"/>
    </w:rPr>
  </w:style>
  <w:style w:type="character" w:styleId="ListLabel138">
    <w:name w:val="ListLabel 138"/>
    <w:qFormat/>
    <w:rPr>
      <w:rFonts w:cs="OpenSymbol"/>
      <w:b/>
    </w:rPr>
  </w:style>
  <w:style w:type="character" w:styleId="ListLabel139">
    <w:name w:val="ListLabel 139"/>
    <w:qFormat/>
    <w:rPr>
      <w:rFonts w:cs="Symbol"/>
      <w:b/>
      <w:bCs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ppendix">
    <w:name w:val="Appendix"/>
    <w:basedOn w:val="Heading2"/>
    <w:qFormat/>
    <w:pPr>
      <w:spacing w:before="0" w:after="480"/>
      <w:jc w:val="center"/>
    </w:pPr>
    <w:rPr>
      <w:sz w:val="28"/>
    </w:rPr>
  </w:style>
  <w:style w:type="paragraph" w:styleId="Autor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left="0" w:right="0"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Cdigo">
    <w:name w:val="Código"/>
    <w:basedOn w:val="Normal"/>
    <w:qFormat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>
    <w:name w:val="Equation"/>
    <w:basedOn w:val="Normal"/>
    <w:qFormat/>
    <w:pPr>
      <w:tabs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>
    <w:name w:val="Exercícios Char Char Char Char Char Char Char"/>
    <w:basedOn w:val="Normal"/>
    <w:autoRedefine/>
    <w:qFormat/>
    <w:pPr/>
    <w:rPr>
      <w:b/>
      <w:lang w:val="pt-PT"/>
    </w:rPr>
  </w:style>
  <w:style w:type="paragraph" w:styleId="Figura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>
    <w:name w:val="Glossary Text"/>
    <w:basedOn w:val="Normal"/>
    <w:qFormat/>
    <w:pPr>
      <w:tabs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right" w:pos="8307" w:leader="none"/>
      </w:tabs>
    </w:pPr>
    <w:rPr>
      <w:smallCaps/>
      <w:sz w:val="18"/>
    </w:rPr>
  </w:style>
  <w:style w:type="paragraph" w:styleId="NormalcomBullet">
    <w:name w:val="Normal com Bullet"/>
    <w:basedOn w:val="Normal"/>
    <w:qFormat/>
    <w:pPr>
      <w:spacing w:before="120" w:after="0"/>
    </w:pPr>
    <w:rPr/>
  </w:style>
  <w:style w:type="paragraph" w:styleId="Organizao">
    <w:name w:val="Organização"/>
    <w:basedOn w:val="Normal"/>
    <w:qFormat/>
    <w:pPr>
      <w:jc w:val="center"/>
    </w:pPr>
    <w:rPr>
      <w:b/>
      <w:sz w:val="28"/>
    </w:rPr>
  </w:style>
  <w:style w:type="paragraph" w:styleId="Prefcio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>
    <w:name w:val="programa"/>
    <w:basedOn w:val="Normal"/>
    <w:qFormat/>
    <w:pPr>
      <w:spacing w:lineRule="auto" w:line="360"/>
      <w:ind w:left="0" w:right="0" w:firstLine="567"/>
    </w:pPr>
    <w:rPr>
      <w:rFonts w:ascii="Courier New" w:hAnsi="Courier New"/>
      <w:sz w:val="20"/>
      <w:lang w:val="pt-PT"/>
    </w:rPr>
  </w:style>
  <w:style w:type="paragraph" w:styleId="ReferenceText">
    <w:name w:val="Reference Text"/>
    <w:basedOn w:val="Normal"/>
    <w:qFormat/>
    <w:pPr>
      <w:tabs>
        <w:tab w:val="left" w:pos="1560" w:leader="none"/>
      </w:tabs>
      <w:ind w:left="1560" w:right="0" w:hanging="1560"/>
    </w:pPr>
    <w:rPr/>
  </w:style>
  <w:style w:type="paragraph" w:styleId="Sumrio">
    <w:name w:val="Sumário"/>
    <w:basedOn w:val="Heading2"/>
    <w:qFormat/>
    <w:pPr>
      <w:spacing w:before="240" w:after="480"/>
      <w:jc w:val="center"/>
    </w:pPr>
    <w:rPr/>
  </w:style>
  <w:style w:type="paragraph" w:styleId="Table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>
    <w:name w:val="Título do Capítulo"/>
    <w:basedOn w:val="Normal"/>
    <w:autoRedefine/>
    <w:qFormat/>
    <w:pPr>
      <w:spacing w:before="0" w:after="240"/>
      <w:jc w:val="center"/>
    </w:pPr>
    <w:rPr>
      <w:rFonts w:ascii="Arial Narrow" w:hAnsi="Arial Narrow"/>
      <w:b/>
      <w:smallCaps/>
      <w:color w:val="000000"/>
      <w:szCs w:val="24"/>
      <w:lang w:val="pt-PT"/>
    </w:rPr>
  </w:style>
  <w:style w:type="paragraph" w:styleId="TtulodoLivro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HeadingPrticas">
    <w:name w:val="HeadingPráticas"/>
    <w:basedOn w:val="Normal"/>
    <w:qFormat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>
    <w:name w:val="Style Heading 1 + 48 pt No underline Left:  0 cm First line:  0 ..."/>
    <w:basedOn w:val="Heading1"/>
    <w:qFormat/>
    <w:pPr>
      <w:numPr>
        <w:ilvl w:val="0"/>
        <w:numId w:val="0"/>
      </w:numPr>
      <w:spacing w:before="600" w:after="1200"/>
      <w:ind w:left="0" w:righ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>
    <w:name w:val="Style Style Heading 1 + 48 pt No underline Left:  0 cm First line: ..."/>
    <w:basedOn w:val="StyleHeading148ptNounderlineLeft0cmFirstline0"/>
    <w:qFormat/>
    <w:pPr/>
    <w:rPr/>
  </w:style>
  <w:style w:type="paragraph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qFormat/>
    <w:pPr/>
    <w:rPr>
      <w:b w:val="false"/>
      <w:bCs/>
    </w:rPr>
  </w:style>
  <w:style w:type="paragraph" w:styleId="StyleprogramaCenteredFirstline0cm">
    <w:name w:val="Style programa + Centered First line:  0 cm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programaLeftFirstline0cm">
    <w:name w:val="Style programa + Left First line:  0 cm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Linespacingsingle">
    <w:name w:val="Style programa + Centered First line:  0 cm Line spacing:  single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CdigoCentered">
    <w:name w:val="Style Código + Centered"/>
    <w:basedOn w:val="Cdigo"/>
    <w:qFormat/>
    <w:pPr>
      <w:jc w:val="center"/>
    </w:pPr>
    <w:rPr>
      <w:rFonts w:cs="Times New Roman"/>
      <w:szCs w:val="20"/>
    </w:rPr>
  </w:style>
  <w:style w:type="paragraph" w:styleId="StyleprogramaLeftFirstline025cm">
    <w:name w:val="Style programa + Left First line:  025 cm"/>
    <w:basedOn w:val="Programa"/>
    <w:qFormat/>
    <w:pPr>
      <w:spacing w:lineRule="auto" w:line="240"/>
      <w:ind w:left="0" w:right="0" w:firstLine="142"/>
      <w:jc w:val="left"/>
    </w:pPr>
    <w:rPr/>
  </w:style>
  <w:style w:type="paragraph" w:styleId="StyleprogramaLeftFirstline0cm1">
    <w:name w:val="Style programa + Left First line:  0 cm1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1">
    <w:name w:val="Style programa + Centered First line:  0 cm1"/>
    <w:basedOn w:val="Programa"/>
    <w:qFormat/>
    <w:pPr>
      <w:spacing w:lineRule="auto" w:line="240"/>
      <w:ind w:left="0" w:right="0" w:hanging="0"/>
      <w:jc w:val="center"/>
    </w:pPr>
    <w:rPr/>
  </w:style>
  <w:style w:type="paragraph" w:styleId="Exerccios">
    <w:name w:val="Exercícios"/>
    <w:basedOn w:val="Normal"/>
    <w:autoRedefine/>
    <w:qFormat/>
    <w:pPr>
      <w:tabs>
        <w:tab w:val="left" w:pos="425" w:leader="none"/>
      </w:tabs>
    </w:pPr>
    <w:rPr>
      <w:lang w:val="pt-PT"/>
    </w:rPr>
  </w:style>
  <w:style w:type="paragraph" w:styleId="StyleprogramaFirstline0cm">
    <w:name w:val="Style programa + First line:  0 cm"/>
    <w:basedOn w:val="Programa"/>
    <w:qFormat/>
    <w:pPr>
      <w:spacing w:lineRule="auto" w:line="240"/>
      <w:ind w:left="0" w:right="0" w:hanging="0"/>
    </w:pPr>
    <w:rPr/>
  </w:style>
  <w:style w:type="paragraph" w:styleId="StyleprogramaCenteredFirstline0cm2">
    <w:name w:val="Style programa + Centered First line:  0 cm2"/>
    <w:basedOn w:val="Programa"/>
    <w:qFormat/>
    <w:pPr>
      <w:spacing w:lineRule="auto" w:line="240"/>
      <w:ind w:left="0" w:right="0" w:hanging="0"/>
      <w:jc w:val="center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StyleGaramond11ptJustifiedBefore6pt1">
    <w:name w:val="Style Garamond 11 pt Justified Before:  6 pt1"/>
    <w:basedOn w:val="Normal"/>
    <w:qFormat/>
    <w:pPr/>
    <w:rPr/>
  </w:style>
  <w:style w:type="paragraph" w:styleId="CdigoCharCharChar">
    <w:name w:val="Código Char Char Char"/>
    <w:basedOn w:val="Normal"/>
    <w:qFormat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>
    <w:name w:val="Exercícios Char Char Char"/>
    <w:basedOn w:val="Normal"/>
    <w:autoRedefine/>
    <w:qFormat/>
    <w:pPr>
      <w:tabs>
        <w:tab w:val="left" w:pos="340" w:leader="none"/>
      </w:tabs>
    </w:pPr>
    <w:rPr>
      <w:lang w:val="pt-PT"/>
    </w:rPr>
  </w:style>
  <w:style w:type="paragraph" w:styleId="CdigoTextoChar">
    <w:name w:val="CódigoTexto Char"/>
    <w:basedOn w:val="Normal"/>
    <w:qFormat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>
    <w:name w:val="Código Char1 Char Char Char"/>
    <w:basedOn w:val="Normal"/>
    <w:qFormat/>
    <w:pPr>
      <w:tabs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>
    <w:name w:val="Exercícios Char Char Char Char Char Char"/>
    <w:basedOn w:val="Normal"/>
    <w:autoRedefine/>
    <w:qFormat/>
    <w:pPr>
      <w:jc w:val="center"/>
    </w:pPr>
    <w:rPr>
      <w:sz w:val="20"/>
      <w:lang w:val="pt-PT"/>
    </w:rPr>
  </w:style>
  <w:style w:type="paragraph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qFormat/>
    <w:pPr>
      <w:tabs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>
    <w:name w:val="Codigo"/>
    <w:qFormat/>
    <w:pPr>
      <w:widowControl/>
      <w:overflowPunct w:val="true"/>
      <w:bidi w:val="0"/>
      <w:ind w:left="720" w:right="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>
    <w:name w:val="Código Char1 Char"/>
    <w:basedOn w:val="Normal"/>
    <w:qFormat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>
    <w:name w:val="Default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516</TotalTime>
  <Application>LibreOffice/6.0.7.3$Linux_X86_64 LibreOffice_project/00m0$Build-3</Application>
  <Pages>5</Pages>
  <Words>990</Words>
  <Characters>3805</Characters>
  <CharactersWithSpaces>4571</CharactersWithSpaces>
  <Paragraphs>290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pt-PT</dc:language>
  <cp:lastModifiedBy/>
  <cp:lastPrinted>2020-02-15T17:35:00Z</cp:lastPrinted>
  <dcterms:modified xsi:type="dcterms:W3CDTF">2020-04-14T12:31:23Z</dcterms:modified>
  <cp:revision>51</cp:revision>
  <dc:subject/>
  <dc:title>AlgC Guião 2019/2020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DETUA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