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a)Vmax= 0,080 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Vmin = -1,92V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Vmedio = -0,924V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Diferencia de fase = 500us=0,5ms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 ruido, mucho ruido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 satura en 4,6V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satura en -7.2V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2)))))))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binario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 (mV)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215.3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236.9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316.1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337.6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808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