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D6B6E" w14:textId="55BAD731" w:rsidR="007E3090" w:rsidRPr="00F876A6" w:rsidRDefault="000E2AB6" w:rsidP="000E2AB6">
      <w:pPr>
        <w:jc w:val="center"/>
        <w:rPr>
          <w:rFonts w:ascii="Times New Roman" w:eastAsia="標楷體" w:hAnsi="Times New Roman" w:cs="Times New Roman"/>
          <w:sz w:val="40"/>
          <w:szCs w:val="40"/>
        </w:rPr>
      </w:pPr>
      <w:r>
        <w:rPr>
          <w:rFonts w:ascii="Times New Roman" w:eastAsia="標楷體" w:hAnsi="Times New Roman" w:cs="Times New Roman" w:hint="eastAsia"/>
          <w:sz w:val="40"/>
          <w:szCs w:val="40"/>
        </w:rPr>
        <w:t xml:space="preserve">CVPDL hw1: </w:t>
      </w:r>
      <w:r w:rsidR="00BB0EC7" w:rsidRPr="00F876A6">
        <w:rPr>
          <w:rFonts w:ascii="Times New Roman" w:eastAsia="標楷體" w:hAnsi="Times New Roman" w:cs="Times New Roman"/>
          <w:sz w:val="40"/>
          <w:szCs w:val="40"/>
        </w:rPr>
        <w:t>Object Detection for Occupational Injury Prevention</w:t>
      </w:r>
    </w:p>
    <w:p w14:paraId="3D78FE2B" w14:textId="5DAF9B19" w:rsidR="00BB0EC7" w:rsidRPr="00F876A6" w:rsidRDefault="00BB0EC7" w:rsidP="00BB0EC7">
      <w:pPr>
        <w:jc w:val="center"/>
        <w:rPr>
          <w:rFonts w:ascii="Times New Roman" w:eastAsia="標楷體" w:hAnsi="Times New Roman" w:cs="Times New Roman"/>
        </w:rPr>
      </w:pPr>
      <w:r w:rsidRPr="00F876A6">
        <w:rPr>
          <w:rFonts w:ascii="Times New Roman" w:eastAsia="標楷體" w:hAnsi="Times New Roman" w:cs="Times New Roman"/>
        </w:rPr>
        <w:t xml:space="preserve">R13946003 </w:t>
      </w:r>
      <w:r w:rsidRPr="00F876A6">
        <w:rPr>
          <w:rFonts w:ascii="Times New Roman" w:eastAsia="標楷體" w:hAnsi="Times New Roman" w:cs="Times New Roman"/>
        </w:rPr>
        <w:t>李承彥</w:t>
      </w:r>
    </w:p>
    <w:p w14:paraId="2ED9911E" w14:textId="77777777" w:rsidR="00BB0EC7" w:rsidRPr="00F876A6" w:rsidRDefault="00BB0EC7">
      <w:pPr>
        <w:rPr>
          <w:rFonts w:ascii="Times New Roman" w:eastAsia="標楷體" w:hAnsi="Times New Roman" w:cs="Times New Roman"/>
        </w:rPr>
      </w:pPr>
    </w:p>
    <w:p w14:paraId="17A300A9" w14:textId="03D8EA89"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Abstract</w:t>
      </w:r>
    </w:p>
    <w:p w14:paraId="45D297B2" w14:textId="0F3B5511" w:rsidR="00393A17"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This study aims to apply the RT-DETR model for Object Detection in Occupational Injury Prevention. The RT-DETR model achieves fast inference speed while maintaining high accuracy. The final experimental results show that the model demonstrates high accuracy in detecting various objects, with an overall mAP@50 of 0.683</w:t>
      </w:r>
      <w:r w:rsidR="002B0674">
        <w:rPr>
          <w:rFonts w:ascii="Times New Roman" w:eastAsia="標楷體" w:hAnsi="Times New Roman" w:cs="Times New Roman" w:hint="eastAsia"/>
        </w:rPr>
        <w:t>,</w:t>
      </w:r>
      <w:r w:rsidR="002B0674" w:rsidRPr="002B0674">
        <w:rPr>
          <w:rFonts w:ascii="Times New Roman" w:eastAsia="標楷體" w:hAnsi="Times New Roman" w:cs="Times New Roman"/>
        </w:rPr>
        <w:t xml:space="preserve"> </w:t>
      </w:r>
      <w:r w:rsidR="002B0674" w:rsidRPr="00F876A6">
        <w:rPr>
          <w:rFonts w:ascii="Times New Roman" w:eastAsia="標楷體" w:hAnsi="Times New Roman" w:cs="Times New Roman"/>
        </w:rPr>
        <w:t>mAP@</w:t>
      </w:r>
      <w:r w:rsidR="002B0674">
        <w:rPr>
          <w:rFonts w:ascii="Times New Roman" w:eastAsia="標楷體" w:hAnsi="Times New Roman" w:cs="Times New Roman" w:hint="eastAsia"/>
        </w:rPr>
        <w:t>75</w:t>
      </w:r>
      <w:r w:rsidR="002B0674" w:rsidRPr="00F876A6">
        <w:rPr>
          <w:rFonts w:ascii="Times New Roman" w:eastAsia="標楷體" w:hAnsi="Times New Roman" w:cs="Times New Roman"/>
        </w:rPr>
        <w:t xml:space="preserve"> of 0.</w:t>
      </w:r>
      <w:r w:rsidR="002B0674">
        <w:rPr>
          <w:rFonts w:ascii="Times New Roman" w:eastAsia="標楷體" w:hAnsi="Times New Roman" w:cs="Times New Roman" w:hint="eastAsia"/>
        </w:rPr>
        <w:t>493</w:t>
      </w:r>
      <w:r w:rsidRPr="00F876A6">
        <w:rPr>
          <w:rFonts w:ascii="Times New Roman" w:eastAsia="標楷體" w:hAnsi="Times New Roman" w:cs="Times New Roman"/>
        </w:rPr>
        <w:t xml:space="preserve"> and mAP@50-95 of 0.456. The inference speed is approximately 21.2ms, indicating the model’s good detection capability in most cases. For example, the mAP@50 for categories such as "Person" and "Glasses" exceeded 0.9. However, the model still exhibits lower performance in detecting certain objects, which requires further improvement in the future.</w:t>
      </w:r>
    </w:p>
    <w:p w14:paraId="42CBDB3D" w14:textId="66A8E2DF"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Model achitecture</w:t>
      </w:r>
    </w:p>
    <w:p w14:paraId="7475ACF7" w14:textId="3B2C6454" w:rsidR="001809BE" w:rsidRPr="00F876A6" w:rsidRDefault="001809BE" w:rsidP="001809BE">
      <w:pPr>
        <w:jc w:val="center"/>
        <w:rPr>
          <w:rFonts w:ascii="Times New Roman" w:eastAsia="標楷體" w:hAnsi="Times New Roman" w:cs="Times New Roman"/>
        </w:rPr>
      </w:pPr>
      <w:r w:rsidRPr="00F876A6">
        <w:rPr>
          <w:rFonts w:ascii="Times New Roman" w:eastAsia="標楷體" w:hAnsi="Times New Roman" w:cs="Times New Roman"/>
          <w:noProof/>
        </w:rPr>
        <w:drawing>
          <wp:inline distT="0" distB="0" distL="0" distR="0" wp14:anchorId="3111CFBF" wp14:editId="44D6F328">
            <wp:extent cx="5136434" cy="1776046"/>
            <wp:effectExtent l="0" t="0" r="7620" b="0"/>
            <wp:docPr id="1180081121"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1121" name="圖片 1" descr="一張含有 文字, 螢幕擷取畫面 的圖片&#10;&#10;自動產生的描述"/>
                    <pic:cNvPicPr/>
                  </pic:nvPicPr>
                  <pic:blipFill>
                    <a:blip r:embed="rId6"/>
                    <a:stretch>
                      <a:fillRect/>
                    </a:stretch>
                  </pic:blipFill>
                  <pic:spPr>
                    <a:xfrm>
                      <a:off x="0" y="0"/>
                      <a:ext cx="5180165" cy="1791167"/>
                    </a:xfrm>
                    <a:prstGeom prst="rect">
                      <a:avLst/>
                    </a:prstGeom>
                  </pic:spPr>
                </pic:pic>
              </a:graphicData>
            </a:graphic>
          </wp:inline>
        </w:drawing>
      </w:r>
    </w:p>
    <w:p w14:paraId="63ACB25F" w14:textId="1A0A3D8A" w:rsidR="00712537" w:rsidRPr="00F876A6" w:rsidRDefault="00712537" w:rsidP="001809BE">
      <w:pPr>
        <w:jc w:val="center"/>
        <w:rPr>
          <w:rFonts w:ascii="Times New Roman" w:eastAsia="標楷體" w:hAnsi="Times New Roman" w:cs="Times New Roman"/>
        </w:rPr>
      </w:pPr>
      <w:r w:rsidRPr="00F876A6">
        <w:rPr>
          <w:rFonts w:ascii="Times New Roman" w:eastAsia="標楷體" w:hAnsi="Times New Roman" w:cs="Times New Roman"/>
        </w:rPr>
        <w:t>Figure 1: RT-DETR</w:t>
      </w:r>
    </w:p>
    <w:p w14:paraId="37CB349E" w14:textId="78C1AC28" w:rsidR="00AB36E9" w:rsidRPr="00F876A6" w:rsidRDefault="00FA5092" w:rsidP="00F876A6">
      <w:pPr>
        <w:jc w:val="both"/>
        <w:rPr>
          <w:rFonts w:ascii="Times New Roman" w:eastAsia="標楷體" w:hAnsi="Times New Roman" w:cs="Times New Roman"/>
        </w:rPr>
      </w:pPr>
      <w:r w:rsidRPr="00F876A6">
        <w:rPr>
          <w:rFonts w:ascii="Times New Roman" w:eastAsia="標楷體" w:hAnsi="Times New Roman" w:cs="Times New Roman"/>
        </w:rPr>
        <w:tab/>
      </w:r>
      <w:r w:rsidR="00F876A6" w:rsidRPr="00F876A6">
        <w:rPr>
          <w:rFonts w:ascii="Times New Roman" w:eastAsia="標楷體" w:hAnsi="Times New Roman" w:cs="Times New Roman"/>
        </w:rPr>
        <w:t>The RT-DETR model used in this study (Figure 1) is mainly composed of several modules: Backbone, Efficient Hybrid Encoder, Uncertainty-minimal Query Selection, and Transformer Decoder.</w:t>
      </w:r>
    </w:p>
    <w:p w14:paraId="4173F303" w14:textId="4B2A67FB" w:rsidR="00AB36E9" w:rsidRPr="00F876A6" w:rsidRDefault="00AB36E9" w:rsidP="00F876A6">
      <w:pPr>
        <w:pStyle w:val="a9"/>
        <w:numPr>
          <w:ilvl w:val="0"/>
          <w:numId w:val="1"/>
        </w:numPr>
        <w:jc w:val="both"/>
        <w:rPr>
          <w:rFonts w:ascii="Times New Roman" w:eastAsia="標楷體" w:hAnsi="Times New Roman" w:cs="Times New Roman"/>
        </w:rPr>
      </w:pPr>
      <w:r w:rsidRPr="00F876A6">
        <w:rPr>
          <w:rFonts w:ascii="Times New Roman" w:eastAsia="標楷體" w:hAnsi="Times New Roman" w:cs="Times New Roman"/>
        </w:rPr>
        <w:t>Backbone</w:t>
      </w:r>
    </w:p>
    <w:p w14:paraId="26208951" w14:textId="32176DD8" w:rsidR="00AB36E9" w:rsidRPr="00F876A6" w:rsidRDefault="00F876A6" w:rsidP="00F876A6">
      <w:pPr>
        <w:widowControl/>
        <w:spacing w:before="100" w:beforeAutospacing="1" w:after="100" w:afterAutospacing="1" w:line="240" w:lineRule="auto"/>
        <w:ind w:firstLine="360"/>
        <w:jc w:val="both"/>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lastRenderedPageBreak/>
        <w:t>The Backbone uses the ResNet architecture (ResNet-50 or ResNet-101) and is responsible for extracting multi-scale features from the input image. It outputs the features from the last three stages (S3, S4, S5), which contain feature maps at different scales.</w:t>
      </w:r>
    </w:p>
    <w:p w14:paraId="1803CCBD" w14:textId="52952FCA" w:rsidR="00AB36E9" w:rsidRPr="00F876A6" w:rsidRDefault="00AB36E9" w:rsidP="00F876A6">
      <w:pPr>
        <w:pStyle w:val="a9"/>
        <w:numPr>
          <w:ilvl w:val="0"/>
          <w:numId w:val="1"/>
        </w:numPr>
        <w:jc w:val="both"/>
        <w:rPr>
          <w:rFonts w:ascii="Times New Roman" w:eastAsia="標楷體" w:hAnsi="Times New Roman" w:cs="Times New Roman"/>
        </w:rPr>
      </w:pPr>
      <w:r w:rsidRPr="00F876A6">
        <w:rPr>
          <w:rFonts w:ascii="Times New Roman" w:eastAsia="標楷體" w:hAnsi="Times New Roman" w:cs="Times New Roman"/>
        </w:rPr>
        <w:t>Efficient Hybrid Encoder</w:t>
      </w:r>
    </w:p>
    <w:p w14:paraId="66835FD2" w14:textId="77777777" w:rsidR="00F876A6" w:rsidRPr="00F876A6" w:rsidRDefault="00F876A6" w:rsidP="00F876A6">
      <w:pPr>
        <w:ind w:firstLine="360"/>
        <w:jc w:val="both"/>
        <w:rPr>
          <w:rFonts w:ascii="Times New Roman" w:eastAsia="標楷體" w:hAnsi="Times New Roman" w:cs="Times New Roman"/>
        </w:rPr>
      </w:pPr>
      <w:r w:rsidRPr="00F876A6">
        <w:rPr>
          <w:rFonts w:ascii="Times New Roman" w:eastAsia="標楷體" w:hAnsi="Times New Roman" w:cs="Times New Roman"/>
        </w:rPr>
        <w:t>This component aims to balance accuracy and inference speed through efficient feature fusion. The encoder consists of two main modules:</w:t>
      </w:r>
    </w:p>
    <w:p w14:paraId="695C617D" w14:textId="77777777" w:rsidR="00F876A6" w:rsidRPr="00F876A6" w:rsidRDefault="00F876A6" w:rsidP="00F876A6">
      <w:pPr>
        <w:pStyle w:val="a9"/>
        <w:widowControl/>
        <w:numPr>
          <w:ilvl w:val="0"/>
          <w:numId w:val="2"/>
        </w:numPr>
        <w:spacing w:before="100" w:beforeAutospacing="1" w:after="100" w:afterAutospacing="1" w:line="240" w:lineRule="auto"/>
        <w:jc w:val="both"/>
        <w:rPr>
          <w:rFonts w:ascii="Times New Roman" w:eastAsia="新細明體" w:hAnsi="Times New Roman" w:cs="Times New Roman"/>
          <w:kern w:val="0"/>
          <w14:ligatures w14:val="none"/>
        </w:rPr>
      </w:pPr>
      <w:r w:rsidRPr="00F876A6">
        <w:rPr>
          <w:rFonts w:ascii="Times New Roman" w:eastAsia="標楷體" w:hAnsi="Times New Roman" w:cs="Times New Roman"/>
        </w:rPr>
        <w:t>AIFI (Attention-based Intra-scale Feature Interaction): This module performs intra-scale interaction only on S5 using a single-scale Transformer encoder. By leveraging self-attention, it captures semantically rich high-level features while reducing redundant computations on low-level features. This design allows the encoder to effectively utilize high-level semantic features for object localization.</w:t>
      </w:r>
    </w:p>
    <w:p w14:paraId="794C368C" w14:textId="0290FA9C" w:rsidR="00AB36E9" w:rsidRPr="00F876A6" w:rsidRDefault="00F876A6" w:rsidP="00F876A6">
      <w:pPr>
        <w:widowControl/>
        <w:numPr>
          <w:ilvl w:val="0"/>
          <w:numId w:val="2"/>
        </w:numPr>
        <w:spacing w:before="100" w:beforeAutospacing="1" w:after="100" w:afterAutospacing="1" w:line="240" w:lineRule="auto"/>
        <w:jc w:val="both"/>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t>CCFF (CNN-based Cross-scale Feature Fusion): This module handles cross-scale fusion, integrating features from different scales using convolutional networks to generate new feature representations.</w:t>
      </w:r>
    </w:p>
    <w:p w14:paraId="746A4877" w14:textId="77777777" w:rsidR="00FA74A3" w:rsidRPr="00F876A6" w:rsidRDefault="00FA74A3" w:rsidP="00FA74A3">
      <w:pPr>
        <w:pStyle w:val="a9"/>
        <w:widowControl/>
        <w:numPr>
          <w:ilvl w:val="0"/>
          <w:numId w:val="1"/>
        </w:numPr>
        <w:spacing w:before="100" w:beforeAutospacing="1" w:after="100" w:afterAutospacing="1" w:line="240" w:lineRule="auto"/>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t>Uncertainty-minimal Query Selection</w:t>
      </w:r>
    </w:p>
    <w:p w14:paraId="5B45EC6C" w14:textId="414CCB7B" w:rsidR="00234976" w:rsidRPr="00F876A6" w:rsidRDefault="00F876A6" w:rsidP="00F876A6">
      <w:pPr>
        <w:widowControl/>
        <w:spacing w:before="100" w:beforeAutospacing="1" w:after="100" w:afterAutospacing="1" w:line="240" w:lineRule="auto"/>
        <w:ind w:firstLine="360"/>
        <w:jc w:val="both"/>
        <w:rPr>
          <w:rFonts w:ascii="Times New Roman" w:eastAsia="新細明體" w:hAnsi="Times New Roman" w:cs="Times New Roman"/>
          <w:kern w:val="0"/>
          <w14:ligatures w14:val="none"/>
        </w:rPr>
      </w:pPr>
      <w:r w:rsidRPr="00F876A6">
        <w:rPr>
          <w:rFonts w:ascii="Times New Roman" w:eastAsia="新細明體" w:hAnsi="Times New Roman" w:cs="Times New Roman"/>
          <w:kern w:val="0"/>
          <w14:ligatures w14:val="none"/>
        </w:rPr>
        <w:t>Traditional Transformer-based detection models typically select the K most representative features generated by the encoder to initialize object queries (or position queries) using the confidence score. The confidence score represents the likelihood that the feature contains foreground objects. However, the detector needs to model both the object’s class and location, and these two factors jointly determine the quality of the feature. The current query selection mechanism introduces a significant level of uncertainty in the selected features. This uncertainty affects the overall performance of the detector. To address this issue, the authors propose the Uncertainty-minimal Query Selection</w:t>
      </w:r>
      <w:r>
        <w:rPr>
          <w:rFonts w:ascii="Times New Roman" w:eastAsia="新細明體" w:hAnsi="Times New Roman" w:cs="Times New Roman" w:hint="eastAsia"/>
          <w:kern w:val="0"/>
          <w14:ligatures w14:val="none"/>
        </w:rPr>
        <w:t xml:space="preserve"> </w:t>
      </w:r>
      <w:r w:rsidR="00030EC1" w:rsidRPr="00F876A6">
        <w:rPr>
          <w:rFonts w:ascii="Times New Roman" w:eastAsia="新細明體" w:hAnsi="Times New Roman" w:cs="Times New Roman"/>
          <w:kern w:val="0"/>
          <w14:ligatures w14:val="none"/>
        </w:rPr>
        <w:t>(</w:t>
      </w:r>
      <w:r>
        <w:rPr>
          <w:rFonts w:ascii="Times New Roman" w:eastAsia="新細明體" w:hAnsi="Times New Roman" w:cs="Times New Roman" w:hint="eastAsia"/>
          <w:kern w:val="0"/>
          <w14:ligatures w14:val="none"/>
        </w:rPr>
        <w:t>E</w:t>
      </w:r>
      <w:r w:rsidR="00712537" w:rsidRPr="00F876A6">
        <w:rPr>
          <w:rFonts w:ascii="Times New Roman" w:eastAsia="新細明體" w:hAnsi="Times New Roman" w:cs="Times New Roman"/>
          <w:kern w:val="0"/>
          <w14:ligatures w14:val="none"/>
        </w:rPr>
        <w:t>quation</w:t>
      </w:r>
      <w:r w:rsidR="00030EC1" w:rsidRPr="00F876A6">
        <w:rPr>
          <w:rFonts w:ascii="Times New Roman" w:eastAsia="新細明體" w:hAnsi="Times New Roman" w:cs="Times New Roman"/>
          <w:kern w:val="0"/>
          <w14:ligatures w14:val="none"/>
        </w:rPr>
        <w:t xml:space="preserve"> 1</w:t>
      </w:r>
      <w:r>
        <w:rPr>
          <w:rFonts w:ascii="Times New Roman" w:eastAsia="新細明體" w:hAnsi="Times New Roman" w:cs="Times New Roman" w:hint="eastAsia"/>
          <w:kern w:val="0"/>
          <w14:ligatures w14:val="none"/>
        </w:rPr>
        <w:t xml:space="preserve"> and E</w:t>
      </w:r>
      <w:r w:rsidR="00712537" w:rsidRPr="00F876A6">
        <w:rPr>
          <w:rFonts w:ascii="Times New Roman" w:eastAsia="新細明體" w:hAnsi="Times New Roman" w:cs="Times New Roman"/>
          <w:kern w:val="0"/>
          <w14:ligatures w14:val="none"/>
        </w:rPr>
        <w:t xml:space="preserve">quation </w:t>
      </w:r>
      <w:r w:rsidR="00030EC1" w:rsidRPr="00F876A6">
        <w:rPr>
          <w:rFonts w:ascii="Times New Roman" w:eastAsia="新細明體" w:hAnsi="Times New Roman" w:cs="Times New Roman"/>
          <w:kern w:val="0"/>
          <w14:ligatures w14:val="none"/>
        </w:rPr>
        <w:t>2)</w:t>
      </w:r>
      <w:r>
        <w:rPr>
          <w:rFonts w:ascii="Times New Roman" w:eastAsia="新細明體" w:hAnsi="Times New Roman" w:cs="Times New Roman" w:hint="eastAsia"/>
          <w:kern w:val="0"/>
          <w14:ligatures w14:val="none"/>
        </w:rPr>
        <w:t xml:space="preserve">, </w:t>
      </w:r>
      <w:r w:rsidR="006B2063" w:rsidRPr="00F876A6">
        <w:rPr>
          <w:rFonts w:ascii="Times New Roman" w:eastAsia="新細明體" w:hAnsi="Times New Roman" w:cs="Times New Roman"/>
          <w:kern w:val="0"/>
          <w14:ligatures w14:val="none"/>
        </w:rPr>
        <w:t xml:space="preserve">which explicitly build and refine epistemic uncertainty to represent the joint latent variable of the encoder's features, thereby generating high-quality queries for the decoder. </w:t>
      </w:r>
      <m:oMath>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oMath>
      <w:r w:rsidR="00030EC1" w:rsidRPr="00F876A6">
        <w:rPr>
          <w:rFonts w:ascii="Times New Roman" w:eastAsia="新細明體" w:hAnsi="Times New Roman" w:cs="Times New Roman"/>
        </w:rPr>
        <w:t xml:space="preserve"> </w:t>
      </w:r>
      <w:r w:rsidR="00712537" w:rsidRPr="00F876A6">
        <w:rPr>
          <w:rFonts w:ascii="Times New Roman" w:eastAsia="新細明體" w:hAnsi="Times New Roman" w:cs="Times New Roman"/>
        </w:rPr>
        <w:t>is</w:t>
      </w:r>
      <w:r w:rsidR="00030EC1" w:rsidRPr="00F876A6">
        <w:rPr>
          <w:rFonts w:ascii="Times New Roman" w:eastAsia="新細明體" w:hAnsi="Times New Roman" w:cs="Times New Roman"/>
        </w:rPr>
        <w:t xml:space="preserve"> encoder</w:t>
      </w:r>
      <w:r w:rsidR="00712537" w:rsidRPr="00F876A6">
        <w:rPr>
          <w:rFonts w:ascii="Times New Roman" w:eastAsia="新細明體" w:hAnsi="Times New Roman" w:cs="Times New Roman"/>
        </w:rPr>
        <w:t xml:space="preserve"> feature.</w:t>
      </w:r>
      <w:r w:rsidR="00B77559">
        <w:rPr>
          <w:rFonts w:ascii="Times New Roman" w:eastAsia="新細明體" w:hAnsi="Times New Roman" w:cs="Times New Roman" w:hint="eastAsia"/>
        </w:rPr>
        <w:t xml:space="preserve"> </w:t>
      </w:r>
      <m:oMath>
        <m:r>
          <m:rPr>
            <m:scr m:val="script"/>
            <m:sty m:val="p"/>
          </m:rPr>
          <w:rPr>
            <w:rFonts w:ascii="Cambria Math" w:eastAsia="標楷體" w:hAnsi="Cambria Math" w:cs="Times New Roman"/>
          </w:rPr>
          <m:t>P</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oMath>
      <w:r w:rsidR="00712537" w:rsidRPr="00F876A6">
        <w:rPr>
          <w:rFonts w:ascii="Times New Roman" w:eastAsia="新細明體" w:hAnsi="Times New Roman" w:cs="Times New Roman"/>
        </w:rPr>
        <w:t xml:space="preserve"> and </w:t>
      </w:r>
      <m:oMath>
        <m:r>
          <m:rPr>
            <m:scr m:val="script"/>
            <m:sty m:val="p"/>
          </m:rPr>
          <w:rPr>
            <w:rFonts w:ascii="Cambria Math" w:eastAsia="標楷體" w:hAnsi="Cambria Math" w:cs="Times New Roman"/>
          </w:rPr>
          <m:t>C</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oMath>
      <w:r w:rsidR="00030EC1" w:rsidRPr="00F876A6">
        <w:rPr>
          <w:rFonts w:ascii="Times New Roman" w:eastAsia="新細明體" w:hAnsi="Times New Roman" w:cs="Times New Roman"/>
        </w:rPr>
        <w:t xml:space="preserve"> </w:t>
      </w:r>
      <w:r w:rsidR="00712537" w:rsidRPr="00F876A6">
        <w:rPr>
          <w:rFonts w:ascii="Times New Roman" w:eastAsia="新細明體" w:hAnsi="Times New Roman" w:cs="Times New Roman"/>
        </w:rPr>
        <w:t xml:space="preserve">are </w:t>
      </w:r>
      <w:r w:rsidR="00030EC1" w:rsidRPr="00F876A6">
        <w:rPr>
          <w:rFonts w:ascii="Times New Roman" w:eastAsia="新細明體" w:hAnsi="Times New Roman" w:cs="Times New Roman"/>
        </w:rPr>
        <w:t>distributions of localization and classification</w:t>
      </w:r>
      <w:r w:rsidR="00712537" w:rsidRPr="00F876A6">
        <w:rPr>
          <w:rFonts w:ascii="Times New Roman" w:eastAsia="新細明體" w:hAnsi="Times New Roman" w:cs="Times New Roman"/>
        </w:rPr>
        <w:t xml:space="preserve"> respectively. </w:t>
      </w:r>
      <m:oMath>
        <m:acc>
          <m:accPr>
            <m:ctrlPr>
              <w:rPr>
                <w:rFonts w:ascii="Cambria Math" w:eastAsia="標楷體" w:hAnsi="Cambria Math" w:cs="Times New Roman"/>
              </w:rPr>
            </m:ctrlPr>
          </m:accPr>
          <m:e>
            <m:r>
              <m:rPr>
                <m:sty m:val="p"/>
              </m:rPr>
              <w:rPr>
                <w:rFonts w:ascii="Cambria Math" w:eastAsia="標楷體" w:hAnsi="Cambria Math" w:cs="Times New Roman"/>
              </w:rPr>
              <m:t>y</m:t>
            </m:r>
          </m:e>
        </m:acc>
      </m:oMath>
      <w:r w:rsidR="00712537" w:rsidRPr="00F876A6">
        <w:rPr>
          <w:rFonts w:ascii="Times New Roman" w:eastAsia="新細明體" w:hAnsi="Times New Roman" w:cs="Times New Roman"/>
        </w:rPr>
        <w:t xml:space="preserve"> and </w:t>
      </w:r>
      <m:oMath>
        <m:r>
          <m:rPr>
            <m:sty m:val="p"/>
          </m:rPr>
          <w:rPr>
            <w:rFonts w:ascii="Cambria Math" w:eastAsia="標楷體" w:hAnsi="Cambria Math" w:cs="Times New Roman"/>
          </w:rPr>
          <m:t>y</m:t>
        </m:r>
      </m:oMath>
      <w:r w:rsidR="00030EC1" w:rsidRPr="00F876A6">
        <w:rPr>
          <w:rFonts w:ascii="Times New Roman" w:eastAsia="新細明體" w:hAnsi="Times New Roman" w:cs="Times New Roman"/>
        </w:rPr>
        <w:t xml:space="preserve"> denote the prediction and ground truth, </w:t>
      </w:r>
      <w:r w:rsidR="007D1B73">
        <w:rPr>
          <w:rFonts w:ascii="Times New Roman" w:eastAsia="新細明體" w:hAnsi="Times New Roman" w:cs="Times New Roman" w:hint="eastAsia"/>
        </w:rPr>
        <w:t xml:space="preserve">and </w:t>
      </w:r>
      <m:oMath>
        <m:acc>
          <m:accPr>
            <m:ctrlPr>
              <w:rPr>
                <w:rFonts w:ascii="Cambria Math" w:eastAsia="標楷體" w:hAnsi="Cambria Math" w:cs="Times New Roman"/>
              </w:rPr>
            </m:ctrlPr>
          </m:accPr>
          <m:e>
            <m:r>
              <m:rPr>
                <m:sty m:val="p"/>
              </m:rPr>
              <w:rPr>
                <w:rFonts w:ascii="Cambria Math" w:eastAsia="標楷體" w:hAnsi="Cambria Math" w:cs="Times New Roman"/>
              </w:rPr>
              <m:t>c</m:t>
            </m:r>
          </m:e>
        </m:acc>
        <m:r>
          <w:rPr>
            <w:rFonts w:ascii="Cambria Math" w:eastAsia="新細明體" w:hAnsi="Cambria Math" w:cs="Times New Roman"/>
          </w:rPr>
          <m:t xml:space="preserve"> </m:t>
        </m:r>
      </m:oMath>
      <w:r w:rsidR="00030EC1" w:rsidRPr="00F876A6">
        <w:rPr>
          <w:rFonts w:ascii="Times New Roman" w:eastAsia="新細明體" w:hAnsi="Times New Roman" w:cs="Times New Roman"/>
        </w:rPr>
        <w:t>、</w:t>
      </w:r>
      <m:oMath>
        <m:acc>
          <m:accPr>
            <m:ctrlPr>
              <w:rPr>
                <w:rFonts w:ascii="Cambria Math" w:eastAsia="標楷體" w:hAnsi="Cambria Math" w:cs="Times New Roman"/>
              </w:rPr>
            </m:ctrlPr>
          </m:accPr>
          <m:e>
            <m:r>
              <m:rPr>
                <m:sty m:val="p"/>
              </m:rPr>
              <w:rPr>
                <w:rFonts w:ascii="Cambria Math" w:eastAsia="標楷體" w:hAnsi="Cambria Math" w:cs="Times New Roman"/>
              </w:rPr>
              <m:t>b</m:t>
            </m:r>
          </m:e>
        </m:acc>
      </m:oMath>
      <w:r w:rsidR="00030EC1" w:rsidRPr="00F876A6">
        <w:rPr>
          <w:rFonts w:ascii="Times New Roman" w:eastAsia="新細明體" w:hAnsi="Times New Roman" w:cs="Times New Roman"/>
        </w:rPr>
        <w:t xml:space="preserve"> represent the category and bounding box</w:t>
      </w:r>
      <w:r w:rsidR="00712537" w:rsidRPr="00F876A6">
        <w:rPr>
          <w:rFonts w:ascii="Times New Roman" w:eastAsia="新細明體" w:hAnsi="Times New Roman" w:cs="Times New Roman"/>
        </w:rPr>
        <w:t>.</w:t>
      </w:r>
    </w:p>
    <w:tbl>
      <w:tblPr>
        <w:tblStyle w:val="af0"/>
        <w:tblW w:w="8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496"/>
      </w:tblGrid>
      <w:tr w:rsidR="00234976" w:rsidRPr="00F876A6" w14:paraId="6C2579BC" w14:textId="77777777" w:rsidTr="00626A4A">
        <w:trPr>
          <w:trHeight w:val="518"/>
        </w:trPr>
        <w:tc>
          <w:tcPr>
            <w:tcW w:w="7965" w:type="dxa"/>
            <w:shd w:val="clear" w:color="auto" w:fill="auto"/>
          </w:tcPr>
          <w:p w14:paraId="629B867F" w14:textId="7142F1E9" w:rsidR="00234976" w:rsidRPr="00F876A6" w:rsidRDefault="00234976" w:rsidP="00FD20FD">
            <w:pPr>
              <w:rPr>
                <w:rFonts w:ascii="Times New Roman" w:eastAsia="標楷體" w:hAnsi="Times New Roman" w:cs="Times New Roman"/>
              </w:rPr>
            </w:pPr>
            <m:oMathPara>
              <m:oMath>
                <m:r>
                  <m:rPr>
                    <m:scr m:val="script"/>
                    <m:sty m:val="p"/>
                  </m:rPr>
                  <w:rPr>
                    <w:rFonts w:ascii="Cambria Math" w:eastAsia="標楷體" w:hAnsi="Cambria Math" w:cs="Times New Roman"/>
                  </w:rPr>
                  <m:t>U</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r>
                  <w:rPr>
                    <w:rFonts w:ascii="Cambria Math" w:eastAsia="標楷體" w:hAnsi="Cambria Math" w:cs="Times New Roman"/>
                  </w:rPr>
                  <m:t>=</m:t>
                </m:r>
                <m:d>
                  <m:dPr>
                    <m:begChr m:val="‖"/>
                    <m:endChr m:val="‖"/>
                    <m:ctrlPr>
                      <w:rPr>
                        <w:rFonts w:ascii="Cambria Math" w:eastAsia="標楷體" w:hAnsi="Cambria Math" w:cs="Times New Roman"/>
                        <w:i/>
                      </w:rPr>
                    </m:ctrlPr>
                  </m:dPr>
                  <m:e>
                    <m:r>
                      <m:rPr>
                        <m:scr m:val="script"/>
                        <m:sty m:val="p"/>
                      </m:rPr>
                      <w:rPr>
                        <w:rFonts w:ascii="Cambria Math" w:eastAsia="標楷體" w:hAnsi="Cambria Math" w:cs="Times New Roman"/>
                      </w:rPr>
                      <m:t>P</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r>
                      <m:rPr>
                        <m:scr m:val="script"/>
                        <m:sty m:val="p"/>
                      </m:rPr>
                      <w:rPr>
                        <w:rFonts w:ascii="Cambria Math" w:eastAsia="標楷體" w:hAnsi="Cambria Math" w:cs="Times New Roman"/>
                      </w:rPr>
                      <m:t>-C</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e>
                    </m:d>
                  </m:e>
                </m:d>
                <m:r>
                  <w:rPr>
                    <w:rFonts w:ascii="Cambria Math" w:eastAsia="標楷體" w:hAnsi="Cambria Math" w:cs="Times New Roman"/>
                  </w:rPr>
                  <m:t>,</m:t>
                </m:r>
                <m:r>
                  <m:rPr>
                    <m:sty m:val="p"/>
                  </m:rPr>
                  <w:rPr>
                    <w:rFonts w:ascii="Cambria Math" w:eastAsia="標楷體" w:hAnsi="Cambria Math" w:cs="Times New Roman"/>
                  </w:rPr>
                  <m:t> </m:t>
                </m:r>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R</m:t>
                    </m:r>
                  </m:e>
                  <m:sup>
                    <m:r>
                      <w:rPr>
                        <w:rFonts w:ascii="Cambria Math" w:eastAsia="標楷體" w:hAnsi="Cambria Math" w:cs="Times New Roman"/>
                      </w:rPr>
                      <m:t>D</m:t>
                    </m:r>
                  </m:sup>
                </m:sSup>
              </m:oMath>
            </m:oMathPara>
          </w:p>
        </w:tc>
        <w:tc>
          <w:tcPr>
            <w:tcW w:w="485" w:type="dxa"/>
            <w:shd w:val="clear" w:color="auto" w:fill="auto"/>
          </w:tcPr>
          <w:p w14:paraId="0383A389" w14:textId="30C94E9F" w:rsidR="00234976" w:rsidRPr="00F876A6" w:rsidRDefault="00234976" w:rsidP="00FD20FD">
            <w:pPr>
              <w:rPr>
                <w:rFonts w:ascii="Times New Roman" w:eastAsia="標楷體" w:hAnsi="Times New Roman" w:cs="Times New Roman"/>
              </w:rPr>
            </w:pPr>
            <w:r w:rsidRPr="00F876A6">
              <w:rPr>
                <w:rFonts w:ascii="Times New Roman" w:eastAsia="標楷體" w:hAnsi="Times New Roman" w:cs="Times New Roman"/>
              </w:rPr>
              <w:t>(1)</w:t>
            </w:r>
          </w:p>
        </w:tc>
      </w:tr>
      <w:tr w:rsidR="00234976" w:rsidRPr="00F876A6" w14:paraId="046AA0B2" w14:textId="77777777" w:rsidTr="00E97AFD">
        <w:tc>
          <w:tcPr>
            <w:tcW w:w="7965" w:type="dxa"/>
            <w:shd w:val="clear" w:color="auto" w:fill="auto"/>
          </w:tcPr>
          <w:p w14:paraId="1CDFAAE1" w14:textId="61735173" w:rsidR="00234976" w:rsidRPr="00F876A6" w:rsidRDefault="00234976" w:rsidP="00FD20FD">
            <w:pPr>
              <w:rPr>
                <w:rFonts w:ascii="Times New Roman" w:eastAsia="標楷體" w:hAnsi="Times New Roman" w:cs="Times New Roman"/>
              </w:rPr>
            </w:pPr>
            <m:oMathPara>
              <m:oMath>
                <m:r>
                  <m:rPr>
                    <m:scr m:val="script"/>
                    <m:sty m:val="p"/>
                  </m:rPr>
                  <w:rPr>
                    <w:rFonts w:ascii="Cambria Math" w:eastAsia="標楷體" w:hAnsi="Cambria Math" w:cs="Times New Roman"/>
                  </w:rPr>
                  <m:t>L</m:t>
                </m:r>
                <m:d>
                  <m:dPr>
                    <m:ctrlPr>
                      <w:rPr>
                        <w:rFonts w:ascii="Cambria Math" w:eastAsia="標楷體" w:hAnsi="Cambria Math" w:cs="Times New Roman"/>
                      </w:rPr>
                    </m:ctrlPr>
                  </m:dPr>
                  <m:e>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r>
                      <m:rPr>
                        <m:sty m:val="p"/>
                      </m:rPr>
                      <w:rPr>
                        <w:rFonts w:ascii="Cambria Math" w:eastAsia="標楷體" w:hAnsi="Cambria Math" w:cs="Times New Roman"/>
                      </w:rPr>
                      <m:t>,</m:t>
                    </m:r>
                    <m:acc>
                      <m:accPr>
                        <m:ctrlPr>
                          <w:rPr>
                            <w:rFonts w:ascii="Cambria Math" w:eastAsia="標楷體" w:hAnsi="Cambria Math" w:cs="Times New Roman"/>
                          </w:rPr>
                        </m:ctrlPr>
                      </m:accPr>
                      <m:e>
                        <m:r>
                          <m:rPr>
                            <m:sty m:val="b"/>
                          </m:rPr>
                          <w:rPr>
                            <w:rFonts w:ascii="Cambria Math" w:eastAsia="標楷體" w:hAnsi="Cambria Math" w:cs="Times New Roman"/>
                          </w:rPr>
                          <m:t>y</m:t>
                        </m:r>
                      </m:e>
                    </m:acc>
                    <m:r>
                      <m:rPr>
                        <m:sty m:val="p"/>
                      </m:rPr>
                      <w:rPr>
                        <w:rFonts w:ascii="Cambria Math" w:eastAsia="標楷體" w:hAnsi="Cambria Math" w:cs="Times New Roman"/>
                      </w:rPr>
                      <m:t>,</m:t>
                    </m:r>
                    <m:r>
                      <m:rPr>
                        <m:sty m:val="b"/>
                      </m:rPr>
                      <w:rPr>
                        <w:rFonts w:ascii="Cambria Math" w:eastAsia="標楷體" w:hAnsi="Cambria Math" w:cs="Times New Roman"/>
                      </w:rPr>
                      <m:t>y</m:t>
                    </m:r>
                  </m:e>
                </m:d>
                <m:r>
                  <w:rPr>
                    <w:rFonts w:ascii="Cambria Math" w:eastAsia="標楷體" w:hAnsi="Cambria Math" w:cs="Times New Roman"/>
                  </w:rPr>
                  <m:t>=</m:t>
                </m:r>
                <m:sSub>
                  <m:sSubPr>
                    <m:ctrlPr>
                      <w:rPr>
                        <w:rFonts w:ascii="Cambria Math" w:eastAsia="標楷體" w:hAnsi="Cambria Math" w:cs="Times New Roman"/>
                      </w:rPr>
                    </m:ctrlPr>
                  </m:sSubPr>
                  <m:e>
                    <m:r>
                      <m:rPr>
                        <m:scr m:val="script"/>
                        <m:sty m:val="p"/>
                      </m:rPr>
                      <w:rPr>
                        <w:rFonts w:ascii="Cambria Math" w:eastAsia="標楷體" w:hAnsi="Cambria Math" w:cs="Times New Roman"/>
                      </w:rPr>
                      <m:t>L</m:t>
                    </m:r>
                  </m:e>
                  <m:sub>
                    <m:r>
                      <w:rPr>
                        <w:rFonts w:ascii="Cambria Math" w:eastAsia="標楷體" w:hAnsi="Cambria Math" w:cs="Times New Roman"/>
                      </w:rPr>
                      <m:t>box</m:t>
                    </m:r>
                  </m:sub>
                </m:sSub>
                <m:d>
                  <m:dPr>
                    <m:ctrlPr>
                      <w:rPr>
                        <w:rFonts w:ascii="Cambria Math" w:eastAsia="標楷體" w:hAnsi="Cambria Math" w:cs="Times New Roman"/>
                      </w:rPr>
                    </m:ctrlPr>
                  </m:dPr>
                  <m:e>
                    <m:acc>
                      <m:accPr>
                        <m:ctrlPr>
                          <w:rPr>
                            <w:rFonts w:ascii="Cambria Math" w:eastAsia="標楷體" w:hAnsi="Cambria Math" w:cs="Times New Roman"/>
                          </w:rPr>
                        </m:ctrlPr>
                      </m:accPr>
                      <m:e>
                        <m:r>
                          <m:rPr>
                            <m:sty m:val="b"/>
                          </m:rPr>
                          <w:rPr>
                            <w:rFonts w:ascii="Cambria Math" w:eastAsia="標楷體" w:hAnsi="Cambria Math" w:cs="Times New Roman"/>
                          </w:rPr>
                          <m:t>b</m:t>
                        </m:r>
                      </m:e>
                    </m:acc>
                    <m:r>
                      <m:rPr>
                        <m:sty m:val="p"/>
                      </m:rPr>
                      <w:rPr>
                        <w:rFonts w:ascii="Cambria Math" w:eastAsia="標楷體" w:hAnsi="Cambria Math" w:cs="Times New Roman"/>
                      </w:rPr>
                      <m:t>,</m:t>
                    </m:r>
                    <m:r>
                      <m:rPr>
                        <m:sty m:val="b"/>
                      </m:rPr>
                      <w:rPr>
                        <w:rFonts w:ascii="Cambria Math" w:eastAsia="標楷體" w:hAnsi="Cambria Math" w:cs="Times New Roman"/>
                      </w:rPr>
                      <m:t>b</m:t>
                    </m:r>
                  </m:e>
                </m:d>
                <m:r>
                  <m:rPr>
                    <m:sty m:val="p"/>
                  </m:rPr>
                  <w:rPr>
                    <w:rFonts w:ascii="Cambria Math" w:eastAsia="標楷體" w:hAnsi="Cambria Math" w:cs="Times New Roman"/>
                  </w:rPr>
                  <m:t xml:space="preserve">+ </m:t>
                </m:r>
                <m:sSub>
                  <m:sSubPr>
                    <m:ctrlPr>
                      <w:rPr>
                        <w:rFonts w:ascii="Cambria Math" w:eastAsia="標楷體" w:hAnsi="Cambria Math" w:cs="Times New Roman"/>
                      </w:rPr>
                    </m:ctrlPr>
                  </m:sSubPr>
                  <m:e>
                    <m:r>
                      <m:rPr>
                        <m:scr m:val="script"/>
                        <m:sty m:val="p"/>
                      </m:rPr>
                      <w:rPr>
                        <w:rFonts w:ascii="Cambria Math" w:eastAsia="標楷體" w:hAnsi="Cambria Math" w:cs="Times New Roman"/>
                      </w:rPr>
                      <m:t>L</m:t>
                    </m:r>
                  </m:e>
                  <m:sub>
                    <m:r>
                      <w:rPr>
                        <w:rFonts w:ascii="Cambria Math" w:eastAsia="標楷體" w:hAnsi="Cambria Math" w:cs="Times New Roman"/>
                      </w:rPr>
                      <m:t>cls</m:t>
                    </m:r>
                  </m:sub>
                </m:sSub>
                <m:r>
                  <w:rPr>
                    <w:rFonts w:ascii="Cambria Math" w:eastAsia="標楷體" w:hAnsi="Cambria Math" w:cs="Times New Roman"/>
                  </w:rPr>
                  <m:t>(</m:t>
                </m:r>
                <m:r>
                  <m:rPr>
                    <m:scr m:val="script"/>
                    <m:sty m:val="p"/>
                  </m:rPr>
                  <w:rPr>
                    <w:rFonts w:ascii="Cambria Math" w:eastAsia="標楷體" w:hAnsi="Cambria Math" w:cs="Times New Roman"/>
                  </w:rPr>
                  <m:t>U(</m:t>
                </m:r>
                <m:acc>
                  <m:accPr>
                    <m:ctrlPr>
                      <w:rPr>
                        <w:rFonts w:ascii="Cambria Math" w:eastAsia="標楷體" w:hAnsi="Cambria Math" w:cs="Times New Roman"/>
                      </w:rPr>
                    </m:ctrlPr>
                  </m:accPr>
                  <m:e>
                    <m:r>
                      <m:rPr>
                        <m:scr m:val="script"/>
                        <m:sty m:val="p"/>
                      </m:rPr>
                      <w:rPr>
                        <w:rFonts w:ascii="Cambria Math" w:eastAsia="標楷體" w:hAnsi="Cambria Math" w:cs="Times New Roman"/>
                      </w:rPr>
                      <m:t>X</m:t>
                    </m:r>
                  </m:e>
                </m:acc>
                <m:r>
                  <m:rPr>
                    <m:sty m:val="p"/>
                  </m:rPr>
                  <w:rPr>
                    <w:rFonts w:ascii="Cambria Math" w:eastAsia="標楷體" w:hAnsi="Cambria Math" w:cs="Times New Roman"/>
                  </w:rPr>
                  <m:t>),</m:t>
                </m:r>
                <m:acc>
                  <m:accPr>
                    <m:ctrlPr>
                      <w:rPr>
                        <w:rFonts w:ascii="Cambria Math" w:eastAsia="標楷體" w:hAnsi="Cambria Math" w:cs="Times New Roman"/>
                      </w:rPr>
                    </m:ctrlPr>
                  </m:accPr>
                  <m:e>
                    <m:r>
                      <m:rPr>
                        <m:sty m:val="b"/>
                      </m:rPr>
                      <w:rPr>
                        <w:rFonts w:ascii="Cambria Math" w:eastAsia="標楷體" w:hAnsi="Cambria Math" w:cs="Times New Roman"/>
                      </w:rPr>
                      <m:t>c</m:t>
                    </m:r>
                  </m:e>
                </m:acc>
                <m:r>
                  <m:rPr>
                    <m:sty m:val="p"/>
                  </m:rPr>
                  <w:rPr>
                    <w:rFonts w:ascii="Cambria Math" w:eastAsia="標楷體" w:hAnsi="Cambria Math" w:cs="Times New Roman"/>
                  </w:rPr>
                  <m:t xml:space="preserve">, </m:t>
                </m:r>
                <m:r>
                  <m:rPr>
                    <m:sty m:val="b"/>
                  </m:rPr>
                  <w:rPr>
                    <w:rFonts w:ascii="Cambria Math" w:eastAsia="標楷體" w:hAnsi="Cambria Math" w:cs="Times New Roman"/>
                  </w:rPr>
                  <m:t>c</m:t>
                </m:r>
                <m:r>
                  <w:rPr>
                    <w:rFonts w:ascii="Cambria Math" w:eastAsia="標楷體" w:hAnsi="Cambria Math" w:cs="Times New Roman"/>
                  </w:rPr>
                  <m:t>)</m:t>
                </m:r>
              </m:oMath>
            </m:oMathPara>
          </w:p>
        </w:tc>
        <w:tc>
          <w:tcPr>
            <w:tcW w:w="485" w:type="dxa"/>
            <w:shd w:val="clear" w:color="auto" w:fill="auto"/>
          </w:tcPr>
          <w:p w14:paraId="4BAB445E" w14:textId="3A2CE36F" w:rsidR="00234976" w:rsidRPr="00F876A6" w:rsidRDefault="00030EC1" w:rsidP="00FD20FD">
            <w:pPr>
              <w:rPr>
                <w:rFonts w:ascii="Times New Roman" w:eastAsia="標楷體" w:hAnsi="Times New Roman" w:cs="Times New Roman"/>
              </w:rPr>
            </w:pPr>
            <w:r w:rsidRPr="00F876A6">
              <w:rPr>
                <w:rFonts w:ascii="Times New Roman" w:eastAsia="標楷體" w:hAnsi="Times New Roman" w:cs="Times New Roman"/>
              </w:rPr>
              <w:t>(2)</w:t>
            </w:r>
          </w:p>
        </w:tc>
      </w:tr>
    </w:tbl>
    <w:p w14:paraId="0E8B517C" w14:textId="2DD8CD26" w:rsidR="00234976" w:rsidRPr="00F876A6" w:rsidRDefault="00234976" w:rsidP="00234976">
      <w:pPr>
        <w:jc w:val="center"/>
        <w:rPr>
          <w:rFonts w:ascii="Times New Roman" w:eastAsia="標楷體" w:hAnsi="Times New Roman" w:cs="Times New Roman"/>
        </w:rPr>
      </w:pPr>
    </w:p>
    <w:p w14:paraId="053CC1C6" w14:textId="5E3C434A" w:rsidR="00AB36E9" w:rsidRPr="00F876A6" w:rsidRDefault="00AB36E9">
      <w:pPr>
        <w:rPr>
          <w:rFonts w:ascii="Times New Roman" w:eastAsia="標楷體" w:hAnsi="Times New Roman" w:cs="Times New Roman"/>
        </w:rPr>
      </w:pPr>
    </w:p>
    <w:p w14:paraId="7C137CAE" w14:textId="06E8E12D" w:rsidR="00AB36E9" w:rsidRPr="00F876A6" w:rsidRDefault="00AB36E9"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Experiment</w:t>
      </w:r>
    </w:p>
    <w:p w14:paraId="78819308" w14:textId="1AEB0D9C" w:rsidR="00030EC1" w:rsidRPr="00F876A6" w:rsidRDefault="00030EC1" w:rsidP="00F876A6">
      <w:pPr>
        <w:jc w:val="both"/>
        <w:rPr>
          <w:rFonts w:ascii="Times New Roman" w:eastAsia="標楷體" w:hAnsi="Times New Roman" w:cs="Times New Roman"/>
        </w:rPr>
      </w:pPr>
      <w:r w:rsidRPr="00F876A6">
        <w:rPr>
          <w:rFonts w:ascii="Times New Roman" w:eastAsia="標楷體" w:hAnsi="Times New Roman" w:cs="Times New Roman"/>
        </w:rPr>
        <w:tab/>
      </w:r>
      <w:r w:rsidR="00F876A6" w:rsidRPr="00F876A6">
        <w:rPr>
          <w:rFonts w:ascii="Times New Roman" w:eastAsia="標楷體" w:hAnsi="Times New Roman" w:cs="Times New Roman"/>
        </w:rPr>
        <w:t xml:space="preserve">In this experiment, the pretrained RT-DETR large model provided by Ultralytics was used for fine-tuning. The GPU utilized was the Nvidia </w:t>
      </w:r>
      <w:r w:rsidR="00F876A6">
        <w:rPr>
          <w:rFonts w:ascii="Times New Roman" w:eastAsia="標楷體" w:hAnsi="Times New Roman" w:cs="Times New Roman" w:hint="eastAsia"/>
        </w:rPr>
        <w:t xml:space="preserve">Geforce </w:t>
      </w:r>
      <w:r w:rsidR="00F876A6" w:rsidRPr="00F876A6">
        <w:rPr>
          <w:rFonts w:ascii="Times New Roman" w:eastAsia="標楷體" w:hAnsi="Times New Roman" w:cs="Times New Roman"/>
        </w:rPr>
        <w:t>RTX 3060. The hyperparameter</w:t>
      </w:r>
      <w:r w:rsidR="00041CCA">
        <w:rPr>
          <w:rFonts w:ascii="Times New Roman" w:eastAsia="標楷體" w:hAnsi="Times New Roman" w:cs="Times New Roman" w:hint="eastAsia"/>
        </w:rPr>
        <w:t>s</w:t>
      </w:r>
      <w:r w:rsidR="00F876A6" w:rsidRPr="00F876A6">
        <w:rPr>
          <w:rFonts w:ascii="Times New Roman" w:eastAsia="標楷體" w:hAnsi="Times New Roman" w:cs="Times New Roman"/>
        </w:rPr>
        <w:t xml:space="preserve"> settings during the experiment are shown in Table 1, while the data augmentation parameters are configured as shown in Table 2.</w:t>
      </w:r>
    </w:p>
    <w:tbl>
      <w:tblPr>
        <w:tblStyle w:val="21"/>
        <w:tblW w:w="0" w:type="auto"/>
        <w:tblLook w:val="04A0" w:firstRow="1" w:lastRow="0" w:firstColumn="1" w:lastColumn="0" w:noHBand="0" w:noVBand="1"/>
      </w:tblPr>
      <w:tblGrid>
        <w:gridCol w:w="4148"/>
        <w:gridCol w:w="4148"/>
      </w:tblGrid>
      <w:tr w:rsidR="00E97AFD" w:rsidRPr="00F876A6" w14:paraId="77449134" w14:textId="77777777" w:rsidTr="0062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6F52856" w14:textId="47977B82"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Hperparameter</w:t>
            </w:r>
            <w:r w:rsidR="009175B6">
              <w:rPr>
                <w:rFonts w:ascii="Times New Roman" w:eastAsia="標楷體" w:hAnsi="Times New Roman" w:cs="Times New Roman" w:hint="eastAsia"/>
              </w:rPr>
              <w:t>s</w:t>
            </w:r>
          </w:p>
        </w:tc>
        <w:tc>
          <w:tcPr>
            <w:tcW w:w="4148" w:type="dxa"/>
          </w:tcPr>
          <w:p w14:paraId="66196500" w14:textId="1D8B03EE" w:rsidR="00E97AFD" w:rsidRPr="00F876A6" w:rsidRDefault="00E97AFD" w:rsidP="00AB36E9">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Setting</w:t>
            </w:r>
          </w:p>
        </w:tc>
      </w:tr>
      <w:tr w:rsidR="00E97AFD" w:rsidRPr="00F876A6" w14:paraId="528A6AE8"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8380C9" w14:textId="11D7A11C"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e</w:t>
            </w:r>
            <w:r w:rsidR="00E97AFD" w:rsidRPr="00F876A6">
              <w:rPr>
                <w:rFonts w:ascii="Times New Roman" w:eastAsia="標楷體" w:hAnsi="Times New Roman" w:cs="Times New Roman"/>
              </w:rPr>
              <w:t>pochs</w:t>
            </w:r>
          </w:p>
        </w:tc>
        <w:tc>
          <w:tcPr>
            <w:tcW w:w="4148" w:type="dxa"/>
          </w:tcPr>
          <w:p w14:paraId="7BF07376" w14:textId="426DF57C"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50</w:t>
            </w:r>
          </w:p>
        </w:tc>
      </w:tr>
      <w:tr w:rsidR="00E97AFD" w:rsidRPr="00F876A6" w14:paraId="5859DECD"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5F1B37D1" w14:textId="4942A001"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b</w:t>
            </w:r>
            <w:r w:rsidR="00E97AFD" w:rsidRPr="00F876A6">
              <w:rPr>
                <w:rFonts w:ascii="Times New Roman" w:eastAsia="標楷體" w:hAnsi="Times New Roman" w:cs="Times New Roman"/>
              </w:rPr>
              <w:t>atch</w:t>
            </w:r>
          </w:p>
        </w:tc>
        <w:tc>
          <w:tcPr>
            <w:tcW w:w="4148" w:type="dxa"/>
          </w:tcPr>
          <w:p w14:paraId="32393959" w14:textId="6C6DAA85"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16</w:t>
            </w:r>
          </w:p>
        </w:tc>
      </w:tr>
      <w:tr w:rsidR="00E97AFD" w:rsidRPr="00F876A6" w14:paraId="25E6743A"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AC545A7" w14:textId="74E95DC8"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l</w:t>
            </w:r>
            <w:r w:rsidR="00E97AFD" w:rsidRPr="00F876A6">
              <w:rPr>
                <w:rFonts w:ascii="Times New Roman" w:eastAsia="標楷體" w:hAnsi="Times New Roman" w:cs="Times New Roman"/>
              </w:rPr>
              <w:t>r0</w:t>
            </w:r>
          </w:p>
        </w:tc>
        <w:tc>
          <w:tcPr>
            <w:tcW w:w="4148" w:type="dxa"/>
          </w:tcPr>
          <w:p w14:paraId="4D0DCFB7" w14:textId="29E86EBC"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0.01</w:t>
            </w:r>
          </w:p>
        </w:tc>
      </w:tr>
      <w:tr w:rsidR="00E97AFD" w:rsidRPr="00F876A6" w14:paraId="18C65C6B"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15059942" w14:textId="4F2A0CF3"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l</w:t>
            </w:r>
            <w:r w:rsidR="00E97AFD" w:rsidRPr="00F876A6">
              <w:rPr>
                <w:rFonts w:ascii="Times New Roman" w:eastAsia="標楷體" w:hAnsi="Times New Roman" w:cs="Times New Roman"/>
              </w:rPr>
              <w:t>rf</w:t>
            </w:r>
          </w:p>
        </w:tc>
        <w:tc>
          <w:tcPr>
            <w:tcW w:w="4148" w:type="dxa"/>
          </w:tcPr>
          <w:p w14:paraId="12D537B2" w14:textId="6004AFBC"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0.01</w:t>
            </w:r>
          </w:p>
        </w:tc>
      </w:tr>
      <w:tr w:rsidR="00E97AFD" w:rsidRPr="00F876A6" w14:paraId="4FFE76C0"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4238E" w14:textId="72BD92C4" w:rsidR="00E97AFD" w:rsidRPr="00F876A6" w:rsidRDefault="009175B6" w:rsidP="00AB36E9">
            <w:pPr>
              <w:rPr>
                <w:rFonts w:ascii="Times New Roman" w:eastAsia="標楷體" w:hAnsi="Times New Roman" w:cs="Times New Roman"/>
              </w:rPr>
            </w:pPr>
            <w:r>
              <w:rPr>
                <w:rFonts w:ascii="Times New Roman" w:eastAsia="標楷體" w:hAnsi="Times New Roman" w:cs="Times New Roman" w:hint="eastAsia"/>
              </w:rPr>
              <w:t>m</w:t>
            </w:r>
            <w:r w:rsidR="00E97AFD" w:rsidRPr="00F876A6">
              <w:rPr>
                <w:rFonts w:ascii="Times New Roman" w:eastAsia="標楷體" w:hAnsi="Times New Roman" w:cs="Times New Roman"/>
              </w:rPr>
              <w:t>omentum</w:t>
            </w:r>
          </w:p>
        </w:tc>
        <w:tc>
          <w:tcPr>
            <w:tcW w:w="4148" w:type="dxa"/>
          </w:tcPr>
          <w:p w14:paraId="4164B848" w14:textId="24B39429"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0.937</w:t>
            </w:r>
          </w:p>
        </w:tc>
      </w:tr>
      <w:tr w:rsidR="00E97AFD" w:rsidRPr="00F876A6" w14:paraId="7753F175"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701E805C" w14:textId="0EA6295D"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weight_decay</w:t>
            </w:r>
          </w:p>
        </w:tc>
        <w:tc>
          <w:tcPr>
            <w:tcW w:w="4148" w:type="dxa"/>
          </w:tcPr>
          <w:p w14:paraId="5D2F36BE" w14:textId="53726FF7"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0.0005</w:t>
            </w:r>
          </w:p>
        </w:tc>
      </w:tr>
      <w:tr w:rsidR="00E97AFD" w:rsidRPr="00F876A6" w14:paraId="7738C5F3"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776B5A" w14:textId="6AB9CB71"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warmup_epochs</w:t>
            </w:r>
          </w:p>
        </w:tc>
        <w:tc>
          <w:tcPr>
            <w:tcW w:w="4148" w:type="dxa"/>
          </w:tcPr>
          <w:p w14:paraId="4B5E2EDE" w14:textId="5403C12C"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3.0</w:t>
            </w:r>
          </w:p>
        </w:tc>
      </w:tr>
      <w:tr w:rsidR="00E97AFD" w:rsidRPr="00F876A6" w14:paraId="457BC4E1" w14:textId="77777777" w:rsidTr="00626A4A">
        <w:tc>
          <w:tcPr>
            <w:cnfStyle w:val="001000000000" w:firstRow="0" w:lastRow="0" w:firstColumn="1" w:lastColumn="0" w:oddVBand="0" w:evenVBand="0" w:oddHBand="0" w:evenHBand="0" w:firstRowFirstColumn="0" w:firstRowLastColumn="0" w:lastRowFirstColumn="0" w:lastRowLastColumn="0"/>
            <w:tcW w:w="4148" w:type="dxa"/>
          </w:tcPr>
          <w:p w14:paraId="0F7D42B5" w14:textId="3326BF4E"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warmup_momentum</w:t>
            </w:r>
          </w:p>
        </w:tc>
        <w:tc>
          <w:tcPr>
            <w:tcW w:w="4148" w:type="dxa"/>
          </w:tcPr>
          <w:p w14:paraId="5374DE2A" w14:textId="06AD2F11" w:rsidR="00E97AFD" w:rsidRPr="00F876A6" w:rsidRDefault="00E97AFD"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0.8</w:t>
            </w:r>
          </w:p>
        </w:tc>
      </w:tr>
      <w:tr w:rsidR="00E97AFD" w:rsidRPr="00F876A6" w14:paraId="5B739853" w14:textId="77777777"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54AE23F" w14:textId="5889C2F9" w:rsidR="00E97AFD" w:rsidRPr="00F876A6" w:rsidRDefault="00E97AFD" w:rsidP="00AB36E9">
            <w:pPr>
              <w:rPr>
                <w:rFonts w:ascii="Times New Roman" w:eastAsia="標楷體" w:hAnsi="Times New Roman" w:cs="Times New Roman"/>
              </w:rPr>
            </w:pPr>
            <w:r w:rsidRPr="00F876A6">
              <w:rPr>
                <w:rFonts w:ascii="Times New Roman" w:eastAsia="標楷體" w:hAnsi="Times New Roman" w:cs="Times New Roman"/>
              </w:rPr>
              <w:t>warmup_bias_lr</w:t>
            </w:r>
          </w:p>
        </w:tc>
        <w:tc>
          <w:tcPr>
            <w:tcW w:w="4148" w:type="dxa"/>
          </w:tcPr>
          <w:p w14:paraId="74D64720" w14:textId="2C26FC9A" w:rsidR="00E97AFD" w:rsidRPr="00F876A6" w:rsidRDefault="00E97AFD"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0.1</w:t>
            </w:r>
          </w:p>
        </w:tc>
      </w:tr>
    </w:tbl>
    <w:p w14:paraId="5A4F4524" w14:textId="1FE2387D" w:rsidR="00E97AFD" w:rsidRPr="00F876A6" w:rsidRDefault="00712537" w:rsidP="007618DE">
      <w:pPr>
        <w:jc w:val="center"/>
        <w:rPr>
          <w:rFonts w:ascii="Times New Roman" w:eastAsia="標楷體" w:hAnsi="Times New Roman" w:cs="Times New Roman"/>
        </w:rPr>
      </w:pPr>
      <w:r w:rsidRPr="00F876A6">
        <w:rPr>
          <w:rFonts w:ascii="Times New Roman" w:eastAsia="標楷體" w:hAnsi="Times New Roman" w:cs="Times New Roman"/>
        </w:rPr>
        <w:t>Table 1</w:t>
      </w:r>
      <w:r w:rsidR="007618DE" w:rsidRPr="00F876A6">
        <w:rPr>
          <w:rFonts w:ascii="Times New Roman" w:eastAsia="標楷體" w:hAnsi="Times New Roman" w:cs="Times New Roman"/>
        </w:rPr>
        <w:t>: Hyperparameters settings</w:t>
      </w:r>
    </w:p>
    <w:tbl>
      <w:tblPr>
        <w:tblStyle w:val="21"/>
        <w:tblW w:w="0" w:type="auto"/>
        <w:tblLook w:val="04A0" w:firstRow="1" w:lastRow="0" w:firstColumn="1" w:lastColumn="0" w:noHBand="0" w:noVBand="1"/>
      </w:tblPr>
      <w:tblGrid>
        <w:gridCol w:w="2410"/>
        <w:gridCol w:w="1985"/>
        <w:gridCol w:w="3901"/>
      </w:tblGrid>
      <w:tr w:rsidR="007618DE" w:rsidRPr="00F876A6" w14:paraId="1B47C9C5" w14:textId="295E554D" w:rsidTr="0062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1413F00" w14:textId="1A3B1A08" w:rsidR="007618DE" w:rsidRPr="00F876A6" w:rsidRDefault="007618DE" w:rsidP="00AB36E9">
            <w:pPr>
              <w:rPr>
                <w:rFonts w:ascii="Times New Roman" w:eastAsia="標楷體" w:hAnsi="Times New Roman" w:cs="Times New Roman"/>
              </w:rPr>
            </w:pPr>
            <w:r w:rsidRPr="007618DE">
              <w:rPr>
                <w:rFonts w:ascii="Times New Roman" w:eastAsia="標楷體" w:hAnsi="Times New Roman" w:cs="Times New Roman"/>
              </w:rPr>
              <w:t xml:space="preserve">Augmentation </w:t>
            </w:r>
          </w:p>
        </w:tc>
        <w:tc>
          <w:tcPr>
            <w:tcW w:w="1985" w:type="dxa"/>
          </w:tcPr>
          <w:p w14:paraId="5F1A9EB7" w14:textId="0349CBFB" w:rsidR="007618DE" w:rsidRPr="00F876A6" w:rsidRDefault="007618DE" w:rsidP="00AB36E9">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Setting</w:t>
            </w:r>
          </w:p>
        </w:tc>
        <w:tc>
          <w:tcPr>
            <w:tcW w:w="3901" w:type="dxa"/>
          </w:tcPr>
          <w:p w14:paraId="22FB36E1" w14:textId="207BED27" w:rsidR="007618DE" w:rsidRPr="00F876A6" w:rsidRDefault="007618DE" w:rsidP="00AB36E9">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Description</w:t>
            </w:r>
          </w:p>
        </w:tc>
      </w:tr>
      <w:tr w:rsidR="007618DE" w:rsidRPr="00F876A6" w14:paraId="4CF0C8E3" w14:textId="1A75094B"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C1444A3" w14:textId="5D37CE14"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hsv_h</w:t>
            </w:r>
          </w:p>
        </w:tc>
        <w:tc>
          <w:tcPr>
            <w:tcW w:w="1985" w:type="dxa"/>
          </w:tcPr>
          <w:p w14:paraId="2099F24A" w14:textId="7B74B437"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0.015</w:t>
            </w:r>
          </w:p>
        </w:tc>
        <w:tc>
          <w:tcPr>
            <w:tcW w:w="3901" w:type="dxa"/>
          </w:tcPr>
          <w:p w14:paraId="16F23487" w14:textId="6616266B"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Adjusts image hue by a fraction, adding color variability.</w:t>
            </w:r>
          </w:p>
        </w:tc>
      </w:tr>
      <w:tr w:rsidR="007618DE" w:rsidRPr="00F876A6" w14:paraId="634A78F4" w14:textId="64D5CDF2" w:rsidTr="00626A4A">
        <w:tc>
          <w:tcPr>
            <w:cnfStyle w:val="001000000000" w:firstRow="0" w:lastRow="0" w:firstColumn="1" w:lastColumn="0" w:oddVBand="0" w:evenVBand="0" w:oddHBand="0" w:evenHBand="0" w:firstRowFirstColumn="0" w:firstRowLastColumn="0" w:lastRowFirstColumn="0" w:lastRowLastColumn="0"/>
            <w:tcW w:w="2410" w:type="dxa"/>
          </w:tcPr>
          <w:p w14:paraId="4C579BA8" w14:textId="4E5F6F19"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hsv_s</w:t>
            </w:r>
          </w:p>
        </w:tc>
        <w:tc>
          <w:tcPr>
            <w:tcW w:w="1985" w:type="dxa"/>
          </w:tcPr>
          <w:p w14:paraId="57FB6B26" w14:textId="2D63AD2F"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w:t>
            </w:r>
          </w:p>
        </w:tc>
        <w:tc>
          <w:tcPr>
            <w:tcW w:w="3901" w:type="dxa"/>
          </w:tcPr>
          <w:p w14:paraId="794AB1E0" w14:textId="25E4E0B6"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Alters image saturation, adjusting color intensity</w:t>
            </w:r>
          </w:p>
        </w:tc>
      </w:tr>
      <w:tr w:rsidR="007618DE" w:rsidRPr="00F876A6" w14:paraId="01E10F8E" w14:textId="4196CCF8"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B0F14EA" w14:textId="30F7DB83"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hsv_v</w:t>
            </w:r>
          </w:p>
        </w:tc>
        <w:tc>
          <w:tcPr>
            <w:tcW w:w="1985" w:type="dxa"/>
          </w:tcPr>
          <w:p w14:paraId="4CA21A8A" w14:textId="70737310"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w:t>
            </w:r>
          </w:p>
        </w:tc>
        <w:tc>
          <w:tcPr>
            <w:tcW w:w="3901" w:type="dxa"/>
          </w:tcPr>
          <w:p w14:paraId="514223D4" w14:textId="065923F2"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Modifies the brightness of the image by a fraction</w:t>
            </w:r>
          </w:p>
        </w:tc>
      </w:tr>
      <w:tr w:rsidR="007618DE" w:rsidRPr="00F876A6" w14:paraId="0CF1F6DE" w14:textId="71655EC5" w:rsidTr="00626A4A">
        <w:tc>
          <w:tcPr>
            <w:cnfStyle w:val="001000000000" w:firstRow="0" w:lastRow="0" w:firstColumn="1" w:lastColumn="0" w:oddVBand="0" w:evenVBand="0" w:oddHBand="0" w:evenHBand="0" w:firstRowFirstColumn="0" w:firstRowLastColumn="0" w:lastRowFirstColumn="0" w:lastRowLastColumn="0"/>
            <w:tcW w:w="2410" w:type="dxa"/>
          </w:tcPr>
          <w:p w14:paraId="321E71E2" w14:textId="2830E8B6"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translate</w:t>
            </w:r>
          </w:p>
        </w:tc>
        <w:tc>
          <w:tcPr>
            <w:tcW w:w="1985" w:type="dxa"/>
          </w:tcPr>
          <w:p w14:paraId="5503C6E4" w14:textId="1D885D22"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0.1</w:t>
            </w:r>
          </w:p>
        </w:tc>
        <w:tc>
          <w:tcPr>
            <w:tcW w:w="3901" w:type="dxa"/>
          </w:tcPr>
          <w:p w14:paraId="58F194D7" w14:textId="3EB25C5C"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Translates the image horizontally and vertically</w:t>
            </w:r>
          </w:p>
        </w:tc>
      </w:tr>
      <w:tr w:rsidR="007618DE" w:rsidRPr="00F876A6" w14:paraId="5C1F1C4B" w14:textId="46E7DDE3"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98548D" w14:textId="0E2EF81C"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scale</w:t>
            </w:r>
          </w:p>
        </w:tc>
        <w:tc>
          <w:tcPr>
            <w:tcW w:w="1985" w:type="dxa"/>
          </w:tcPr>
          <w:p w14:paraId="23F07E04" w14:textId="099E0A2D"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w:t>
            </w:r>
          </w:p>
        </w:tc>
        <w:tc>
          <w:tcPr>
            <w:tcW w:w="3901" w:type="dxa"/>
          </w:tcPr>
          <w:p w14:paraId="483828E1" w14:textId="68E8C89E"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Scales the image by a gain factor</w:t>
            </w:r>
          </w:p>
        </w:tc>
      </w:tr>
      <w:tr w:rsidR="007618DE" w:rsidRPr="00F876A6" w14:paraId="47FFB398" w14:textId="2D850A4B" w:rsidTr="00626A4A">
        <w:tc>
          <w:tcPr>
            <w:cnfStyle w:val="001000000000" w:firstRow="0" w:lastRow="0" w:firstColumn="1" w:lastColumn="0" w:oddVBand="0" w:evenVBand="0" w:oddHBand="0" w:evenHBand="0" w:firstRowFirstColumn="0" w:firstRowLastColumn="0" w:lastRowFirstColumn="0" w:lastRowLastColumn="0"/>
            <w:tcW w:w="2410" w:type="dxa"/>
          </w:tcPr>
          <w:p w14:paraId="308D55F8" w14:textId="6215382F"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fliplr</w:t>
            </w:r>
          </w:p>
        </w:tc>
        <w:tc>
          <w:tcPr>
            <w:tcW w:w="1985" w:type="dxa"/>
          </w:tcPr>
          <w:p w14:paraId="3927D413" w14:textId="60C9F58B"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w:t>
            </w:r>
          </w:p>
        </w:tc>
        <w:tc>
          <w:tcPr>
            <w:tcW w:w="3901" w:type="dxa"/>
          </w:tcPr>
          <w:p w14:paraId="63E8AED1" w14:textId="0D25EF2C"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Flips the image left to right</w:t>
            </w:r>
          </w:p>
        </w:tc>
      </w:tr>
      <w:tr w:rsidR="007618DE" w:rsidRPr="00F876A6" w14:paraId="010514CD" w14:textId="70878461"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799AE21" w14:textId="6E0CF3C7"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mosaic</w:t>
            </w:r>
          </w:p>
        </w:tc>
        <w:tc>
          <w:tcPr>
            <w:tcW w:w="1985" w:type="dxa"/>
          </w:tcPr>
          <w:p w14:paraId="1DB9EEA6" w14:textId="459B34AD"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1.0</w:t>
            </w:r>
          </w:p>
        </w:tc>
        <w:tc>
          <w:tcPr>
            <w:tcW w:w="3901" w:type="dxa"/>
          </w:tcPr>
          <w:p w14:paraId="19EE7221" w14:textId="50D0E892"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Combines four training images into one</w:t>
            </w:r>
          </w:p>
        </w:tc>
      </w:tr>
      <w:tr w:rsidR="007618DE" w:rsidRPr="00F876A6" w14:paraId="4E9FD740" w14:textId="6B9D1D40" w:rsidTr="00626A4A">
        <w:tc>
          <w:tcPr>
            <w:cnfStyle w:val="001000000000" w:firstRow="0" w:lastRow="0" w:firstColumn="1" w:lastColumn="0" w:oddVBand="0" w:evenVBand="0" w:oddHBand="0" w:evenHBand="0" w:firstRowFirstColumn="0" w:firstRowLastColumn="0" w:lastRowFirstColumn="0" w:lastRowLastColumn="0"/>
            <w:tcW w:w="2410" w:type="dxa"/>
          </w:tcPr>
          <w:p w14:paraId="16D81F69" w14:textId="45679D60"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erasing</w:t>
            </w:r>
          </w:p>
        </w:tc>
        <w:tc>
          <w:tcPr>
            <w:tcW w:w="1985" w:type="dxa"/>
          </w:tcPr>
          <w:p w14:paraId="7C39C0A1" w14:textId="3A6A9A62" w:rsidR="007618DE" w:rsidRPr="00F876A6" w:rsidRDefault="007618DE" w:rsidP="00AB36E9">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w:t>
            </w:r>
          </w:p>
        </w:tc>
        <w:tc>
          <w:tcPr>
            <w:tcW w:w="3901" w:type="dxa"/>
          </w:tcPr>
          <w:p w14:paraId="0578021C" w14:textId="2D5BED9B" w:rsidR="007618DE" w:rsidRPr="00F876A6" w:rsidRDefault="007618DE" w:rsidP="007618DE">
            <w:pPr>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Randomly erases a portion of the image</w:t>
            </w:r>
          </w:p>
        </w:tc>
      </w:tr>
      <w:tr w:rsidR="007618DE" w:rsidRPr="00F876A6" w14:paraId="1DFDBDE6" w14:textId="67F5A856" w:rsidTr="0062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370D767" w14:textId="17A2850B" w:rsidR="007618DE" w:rsidRPr="00F876A6" w:rsidRDefault="007618DE" w:rsidP="00AB36E9">
            <w:pPr>
              <w:rPr>
                <w:rFonts w:ascii="Times New Roman" w:eastAsia="標楷體" w:hAnsi="Times New Roman" w:cs="Times New Roman"/>
              </w:rPr>
            </w:pPr>
            <w:r w:rsidRPr="00F876A6">
              <w:rPr>
                <w:rFonts w:ascii="Times New Roman" w:eastAsia="標楷體" w:hAnsi="Times New Roman" w:cs="Times New Roman"/>
              </w:rPr>
              <w:t>crop_fraction</w:t>
            </w:r>
          </w:p>
        </w:tc>
        <w:tc>
          <w:tcPr>
            <w:tcW w:w="1985" w:type="dxa"/>
          </w:tcPr>
          <w:p w14:paraId="6B0445FC" w14:textId="428E6DB6" w:rsidR="007618DE" w:rsidRPr="00F876A6" w:rsidRDefault="007618DE" w:rsidP="00AB36E9">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1.0</w:t>
            </w:r>
          </w:p>
        </w:tc>
        <w:tc>
          <w:tcPr>
            <w:tcW w:w="3901" w:type="dxa"/>
          </w:tcPr>
          <w:p w14:paraId="5647E5F9" w14:textId="4B26EBB4" w:rsidR="007618DE" w:rsidRPr="00F876A6" w:rsidRDefault="007618DE" w:rsidP="007618DE">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Crops the classification image to a fraction of its size</w:t>
            </w:r>
          </w:p>
        </w:tc>
      </w:tr>
    </w:tbl>
    <w:p w14:paraId="0F9B70CD" w14:textId="17B79643" w:rsidR="007618DE" w:rsidRPr="00F876A6" w:rsidRDefault="00712537" w:rsidP="007618DE">
      <w:pPr>
        <w:jc w:val="center"/>
        <w:rPr>
          <w:rFonts w:ascii="Times New Roman" w:eastAsia="標楷體" w:hAnsi="Times New Roman" w:cs="Times New Roman"/>
        </w:rPr>
      </w:pPr>
      <w:r w:rsidRPr="00F876A6">
        <w:rPr>
          <w:rFonts w:ascii="Times New Roman" w:eastAsia="標楷體" w:hAnsi="Times New Roman" w:cs="Times New Roman"/>
        </w:rPr>
        <w:lastRenderedPageBreak/>
        <w:t>Table 2</w:t>
      </w:r>
      <w:r w:rsidR="007618DE" w:rsidRPr="00F876A6">
        <w:rPr>
          <w:rFonts w:ascii="Times New Roman" w:eastAsia="標楷體" w:hAnsi="Times New Roman" w:cs="Times New Roman"/>
        </w:rPr>
        <w:t>: Data augmentation settings</w:t>
      </w:r>
    </w:p>
    <w:p w14:paraId="06FC13C0" w14:textId="2002A7C2"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Experimental result</w:t>
      </w:r>
    </w:p>
    <w:p w14:paraId="272204EF" w14:textId="7B7EB9E0" w:rsidR="00870122" w:rsidRPr="00F876A6" w:rsidRDefault="00870122">
      <w:pPr>
        <w:rPr>
          <w:rFonts w:ascii="Times New Roman" w:eastAsia="標楷體" w:hAnsi="Times New Roman" w:cs="Times New Roman"/>
        </w:rPr>
      </w:pPr>
      <w:r w:rsidRPr="00F876A6">
        <w:rPr>
          <w:rFonts w:ascii="Times New Roman" w:hAnsi="Times New Roman" w:cs="Times New Roman"/>
          <w:noProof/>
        </w:rPr>
        <w:drawing>
          <wp:inline distT="0" distB="0" distL="0" distR="0" wp14:anchorId="2613FD33" wp14:editId="04AC3635">
            <wp:extent cx="5274310" cy="2637155"/>
            <wp:effectExtent l="0" t="0" r="2540" b="0"/>
            <wp:docPr id="590991905" name="圖片 6" descr="一張含有 文字, 圖表, 地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1905" name="圖片 6" descr="一張含有 文字, 圖表, 地圖, 行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656CB510" w14:textId="134AE410" w:rsidR="00712537" w:rsidRPr="00F876A6" w:rsidRDefault="00712537" w:rsidP="00712537">
      <w:pPr>
        <w:jc w:val="center"/>
        <w:rPr>
          <w:rFonts w:ascii="Times New Roman" w:eastAsia="標楷體" w:hAnsi="Times New Roman" w:cs="Times New Roman"/>
        </w:rPr>
      </w:pPr>
      <w:r w:rsidRPr="00F876A6">
        <w:rPr>
          <w:rFonts w:ascii="Times New Roman" w:eastAsia="標楷體" w:hAnsi="Times New Roman" w:cs="Times New Roman"/>
        </w:rPr>
        <w:t>Figure 2: Changes in loss and performance metrics</w:t>
      </w:r>
    </w:p>
    <w:p w14:paraId="1C073FEB" w14:textId="366C0CBC" w:rsidR="00870122"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Figure 2 illustrates the changes in various losses and performance metrics during the training and validation process of the object detection model, including GIoU Loss, Cls Loss, L1 Loss, Precision, Recall, mAP@50, and mAP@50-95. Both in the training and validation sets, the loss values show a consistent decreasing trend, while precision, recall, and mAP steadily improve. This indicates that the model's ability in classification and bounding box regression is gradually strengthening.</w:t>
      </w:r>
    </w:p>
    <w:p w14:paraId="5482F14A" w14:textId="6A687658" w:rsidR="00E37A41" w:rsidRPr="00F876A6" w:rsidRDefault="00E37A41" w:rsidP="00505A3E">
      <w:pPr>
        <w:jc w:val="center"/>
        <w:rPr>
          <w:rFonts w:ascii="Times New Roman" w:eastAsia="標楷體" w:hAnsi="Times New Roman" w:cs="Times New Roman"/>
        </w:rPr>
      </w:pPr>
      <w:r w:rsidRPr="00F876A6">
        <w:rPr>
          <w:rFonts w:ascii="Times New Roman" w:hAnsi="Times New Roman" w:cs="Times New Roman"/>
          <w:noProof/>
        </w:rPr>
        <w:drawing>
          <wp:inline distT="0" distB="0" distL="0" distR="0" wp14:anchorId="5AC0EDBE" wp14:editId="43498BF7">
            <wp:extent cx="3497883" cy="2623624"/>
            <wp:effectExtent l="0" t="0" r="7620" b="5715"/>
            <wp:docPr id="455719297"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19297" name="圖片 1" descr="一張含有 文字, 螢幕擷取畫面, 圖表, 行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2839" cy="2634842"/>
                    </a:xfrm>
                    <a:prstGeom prst="rect">
                      <a:avLst/>
                    </a:prstGeom>
                    <a:noFill/>
                    <a:ln>
                      <a:noFill/>
                    </a:ln>
                  </pic:spPr>
                </pic:pic>
              </a:graphicData>
            </a:graphic>
          </wp:inline>
        </w:drawing>
      </w:r>
    </w:p>
    <w:p w14:paraId="58AEE035" w14:textId="36557DD9" w:rsidR="00712537" w:rsidRPr="00F876A6" w:rsidRDefault="00712537" w:rsidP="00505A3E">
      <w:pPr>
        <w:jc w:val="center"/>
        <w:rPr>
          <w:rFonts w:ascii="Times New Roman" w:eastAsia="標楷體" w:hAnsi="Times New Roman" w:cs="Times New Roman"/>
        </w:rPr>
      </w:pPr>
      <w:r w:rsidRPr="00F876A6">
        <w:rPr>
          <w:rFonts w:ascii="Times New Roman" w:eastAsia="標楷體" w:hAnsi="Times New Roman" w:cs="Times New Roman"/>
        </w:rPr>
        <w:lastRenderedPageBreak/>
        <w:t>Figure 3: Confusion matrix</w:t>
      </w:r>
    </w:p>
    <w:p w14:paraId="5FC67F56" w14:textId="209D8B2C" w:rsidR="00F876A6"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 xml:space="preserve">Next, the confusion matrix (Figure </w:t>
      </w:r>
      <w:r>
        <w:rPr>
          <w:rFonts w:ascii="Times New Roman" w:eastAsia="標楷體" w:hAnsi="Times New Roman" w:cs="Times New Roman" w:hint="eastAsia"/>
        </w:rPr>
        <w:t>3</w:t>
      </w:r>
      <w:r w:rsidRPr="00F876A6">
        <w:rPr>
          <w:rFonts w:ascii="Times New Roman" w:eastAsia="標楷體" w:hAnsi="Times New Roman" w:cs="Times New Roman"/>
        </w:rPr>
        <w:t>) effectively illustrates the prediction errors and accuracy across different classes. A few examples observed from the confusion matrix include: the Person class achieved a prediction accuracy of 0.91, indicating the model has high accuracy in identifying humans. Additionally, the Glasses class reached the highest prediction accuracy of 0.92. On the other hand, the classification accuracy for the Earmuffs and Helmet classes was lower, at 0.53 and 0.68, respectively. The Medical-suit class ha</w:t>
      </w:r>
      <w:r w:rsidR="00BF56AF">
        <w:rPr>
          <w:rFonts w:ascii="Times New Roman" w:eastAsia="標楷體" w:hAnsi="Times New Roman" w:cs="Times New Roman" w:hint="eastAsia"/>
        </w:rPr>
        <w:t>s</w:t>
      </w:r>
      <w:r w:rsidRPr="00F876A6">
        <w:rPr>
          <w:rFonts w:ascii="Times New Roman" w:eastAsia="標楷體" w:hAnsi="Times New Roman" w:cs="Times New Roman"/>
        </w:rPr>
        <w:t xml:space="preserve"> the lowest accuracy, with only 0.36.</w:t>
      </w:r>
    </w:p>
    <w:p w14:paraId="32553A81" w14:textId="59DA41EE" w:rsidR="00870122" w:rsidRPr="00F876A6" w:rsidRDefault="00870122" w:rsidP="00870122">
      <w:pPr>
        <w:rPr>
          <w:rFonts w:ascii="Times New Roman" w:eastAsia="標楷體" w:hAnsi="Times New Roman" w:cs="Times New Roman"/>
        </w:rPr>
      </w:pPr>
      <w:r w:rsidRPr="00F876A6">
        <w:rPr>
          <w:rFonts w:ascii="Times New Roman" w:eastAsia="標楷體" w:hAnsi="Times New Roman" w:cs="Times New Roman"/>
          <w:noProof/>
        </w:rPr>
        <w:drawing>
          <wp:inline distT="0" distB="0" distL="0" distR="0" wp14:anchorId="653B6316" wp14:editId="743732FE">
            <wp:extent cx="2584789" cy="1723089"/>
            <wp:effectExtent l="0" t="0" r="6350" b="0"/>
            <wp:docPr id="1896241774" name="圖片 4"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74" name="圖片 4" descr="一張含有 文字, 圖表, 行, 螢幕擷取畫面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3643" cy="1728991"/>
                    </a:xfrm>
                    <a:prstGeom prst="rect">
                      <a:avLst/>
                    </a:prstGeom>
                    <a:noFill/>
                    <a:ln>
                      <a:noFill/>
                    </a:ln>
                  </pic:spPr>
                </pic:pic>
              </a:graphicData>
            </a:graphic>
          </wp:inline>
        </w:drawing>
      </w:r>
      <w:r w:rsidRPr="00F876A6">
        <w:rPr>
          <w:rFonts w:ascii="Times New Roman" w:hAnsi="Times New Roman" w:cs="Times New Roman"/>
          <w:noProof/>
        </w:rPr>
        <w:drawing>
          <wp:inline distT="0" distB="0" distL="0" distR="0" wp14:anchorId="369AAE28" wp14:editId="5D2BCBD3">
            <wp:extent cx="2583280" cy="1722083"/>
            <wp:effectExtent l="0" t="0" r="7620" b="0"/>
            <wp:docPr id="625135259" name="圖片 5" descr="一張含有 文字, 圖表, 繪圖,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35259" name="圖片 5" descr="一張含有 文字, 圖表, 繪圖, 螢幕擷取畫面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9064" cy="1739271"/>
                    </a:xfrm>
                    <a:prstGeom prst="rect">
                      <a:avLst/>
                    </a:prstGeom>
                    <a:noFill/>
                    <a:ln>
                      <a:noFill/>
                    </a:ln>
                  </pic:spPr>
                </pic:pic>
              </a:graphicData>
            </a:graphic>
          </wp:inline>
        </w:drawing>
      </w:r>
    </w:p>
    <w:p w14:paraId="40B01B23" w14:textId="07BD2ADE" w:rsidR="00712537" w:rsidRPr="00F876A6" w:rsidRDefault="00712537" w:rsidP="00712537">
      <w:pPr>
        <w:jc w:val="center"/>
        <w:rPr>
          <w:rFonts w:ascii="Times New Roman" w:eastAsia="標楷體" w:hAnsi="Times New Roman" w:cs="Times New Roman"/>
        </w:rPr>
      </w:pPr>
      <w:r w:rsidRPr="00F876A6">
        <w:rPr>
          <w:rFonts w:ascii="Times New Roman" w:eastAsia="標楷體" w:hAnsi="Times New Roman" w:cs="Times New Roman"/>
        </w:rPr>
        <w:t>Figure 4: Precision-Recall curve and F1-Confidence curve</w:t>
      </w:r>
    </w:p>
    <w:p w14:paraId="0B5A9747" w14:textId="18D1731B" w:rsid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The results in the Precision-Recall Curve in Figure 4 indicate that while the model performs well on certain classes like Person and Glasses, it underperforms on others such as Tools and Medical-suit. The overall mAP</w:t>
      </w:r>
      <w:r w:rsidR="00773F7E">
        <w:rPr>
          <w:rFonts w:ascii="Times New Roman" w:eastAsia="標楷體" w:hAnsi="Times New Roman" w:cs="Times New Roman" w:hint="eastAsia"/>
        </w:rPr>
        <w:t>@50</w:t>
      </w:r>
      <w:r w:rsidRPr="00F876A6">
        <w:rPr>
          <w:rFonts w:ascii="Times New Roman" w:eastAsia="標楷體" w:hAnsi="Times New Roman" w:cs="Times New Roman"/>
        </w:rPr>
        <w:t xml:space="preserve"> is 0.686, suggesting that the model is capable of detecting objects effectively in most cases, but there is still room for improvement in certain object classes. The F1-Confidence curve clearly shows the performance variation of different object classes at various confidence thresholds. Across all classes, the optimal confidence threshold is 0.507, where the model achieved an F1 score of 0.70, demonstrating overall strong detection capability. However, for some classes like Tools and Medical-suit, there remains significant room for improvement, indicating the need for further model optimization or dataset refinement.</w:t>
      </w:r>
    </w:p>
    <w:tbl>
      <w:tblPr>
        <w:tblStyle w:val="21"/>
        <w:tblW w:w="8306" w:type="dxa"/>
        <w:tblLook w:val="04A0" w:firstRow="1" w:lastRow="0" w:firstColumn="1" w:lastColumn="0" w:noHBand="0" w:noVBand="1"/>
      </w:tblPr>
      <w:tblGrid>
        <w:gridCol w:w="1353"/>
        <w:gridCol w:w="1357"/>
        <w:gridCol w:w="1458"/>
        <w:gridCol w:w="1200"/>
        <w:gridCol w:w="1491"/>
        <w:gridCol w:w="1447"/>
      </w:tblGrid>
      <w:tr w:rsidR="00D63340" w:rsidRPr="00F876A6" w14:paraId="5833B8DC" w14:textId="77777777" w:rsidTr="00D6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410A114E" w14:textId="77777777" w:rsidR="00D63340" w:rsidRPr="00F876A6" w:rsidRDefault="00D63340" w:rsidP="00E8408C">
            <w:pPr>
              <w:rPr>
                <w:rFonts w:ascii="Times New Roman" w:eastAsia="標楷體" w:hAnsi="Times New Roman" w:cs="Times New Roman"/>
              </w:rPr>
            </w:pPr>
            <w:r w:rsidRPr="00F876A6">
              <w:rPr>
                <w:rFonts w:ascii="Times New Roman" w:eastAsia="標楷體" w:hAnsi="Times New Roman" w:cs="Times New Roman"/>
              </w:rPr>
              <w:t>Class</w:t>
            </w:r>
          </w:p>
        </w:tc>
        <w:tc>
          <w:tcPr>
            <w:tcW w:w="1380" w:type="dxa"/>
          </w:tcPr>
          <w:p w14:paraId="3A46BE5E" w14:textId="77777777"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Images</w:t>
            </w:r>
          </w:p>
        </w:tc>
        <w:tc>
          <w:tcPr>
            <w:tcW w:w="1473" w:type="dxa"/>
          </w:tcPr>
          <w:p w14:paraId="4701FE9B" w14:textId="77777777"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w:t>
            </w:r>
          </w:p>
        </w:tc>
        <w:tc>
          <w:tcPr>
            <w:tcW w:w="1108" w:type="dxa"/>
          </w:tcPr>
          <w:p w14:paraId="4EE2B334" w14:textId="05FE9DC0"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w:t>
            </w:r>
            <w:r>
              <w:rPr>
                <w:rFonts w:ascii="Times New Roman" w:eastAsia="標楷體" w:hAnsi="Times New Roman" w:cs="Times New Roman" w:hint="eastAsia"/>
              </w:rPr>
              <w:t>75</w:t>
            </w:r>
          </w:p>
        </w:tc>
        <w:tc>
          <w:tcPr>
            <w:tcW w:w="1503" w:type="dxa"/>
          </w:tcPr>
          <w:p w14:paraId="32914DB6" w14:textId="01E87BD1"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mAP@50-95</w:t>
            </w:r>
          </w:p>
        </w:tc>
        <w:tc>
          <w:tcPr>
            <w:tcW w:w="1456" w:type="dxa"/>
          </w:tcPr>
          <w:p w14:paraId="0B5F0AF3" w14:textId="66EEF73D" w:rsidR="00D63340" w:rsidRPr="00F876A6" w:rsidRDefault="00D63340" w:rsidP="00E8408C">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FF0000"/>
              </w:rPr>
            </w:pPr>
            <w:r w:rsidRPr="00F876A6">
              <w:rPr>
                <w:rFonts w:ascii="Times New Roman" w:eastAsia="標楷體" w:hAnsi="Times New Roman" w:cs="Times New Roman"/>
                <w:color w:val="FF0000"/>
              </w:rPr>
              <w:t>mAP@50-95</w:t>
            </w:r>
            <w:r w:rsidR="001D4833">
              <w:rPr>
                <w:rFonts w:ascii="Times New Roman" w:eastAsia="標楷體" w:hAnsi="Times New Roman" w:cs="Times New Roman" w:hint="eastAsia"/>
                <w:color w:val="FF0000"/>
              </w:rPr>
              <w:t xml:space="preserve"> </w:t>
            </w:r>
            <w:r w:rsidRPr="00F876A6">
              <w:rPr>
                <w:rFonts w:ascii="Times New Roman" w:eastAsia="標楷體" w:hAnsi="Times New Roman" w:cs="Times New Roman"/>
                <w:color w:val="FF0000"/>
              </w:rPr>
              <w:t>(Provided by TAs)</w:t>
            </w:r>
          </w:p>
        </w:tc>
      </w:tr>
      <w:tr w:rsidR="00D63340" w:rsidRPr="00F876A6" w14:paraId="047D83E3" w14:textId="77777777" w:rsidTr="00D6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5347ACAF" w14:textId="77777777" w:rsidR="00D63340" w:rsidRPr="00F876A6" w:rsidRDefault="00D63340" w:rsidP="00E8408C">
            <w:pPr>
              <w:rPr>
                <w:rFonts w:ascii="Times New Roman" w:eastAsia="標楷體" w:hAnsi="Times New Roman" w:cs="Times New Roman"/>
              </w:rPr>
            </w:pPr>
            <w:r w:rsidRPr="00F876A6">
              <w:rPr>
                <w:rFonts w:ascii="Times New Roman" w:eastAsia="標楷體" w:hAnsi="Times New Roman" w:cs="Times New Roman"/>
              </w:rPr>
              <w:t>All</w:t>
            </w:r>
          </w:p>
        </w:tc>
        <w:tc>
          <w:tcPr>
            <w:tcW w:w="1380" w:type="dxa"/>
          </w:tcPr>
          <w:p w14:paraId="7FB88A77" w14:textId="77777777"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2160</w:t>
            </w:r>
          </w:p>
        </w:tc>
        <w:tc>
          <w:tcPr>
            <w:tcW w:w="1473" w:type="dxa"/>
          </w:tcPr>
          <w:p w14:paraId="65A4EFB7" w14:textId="77777777"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0.683</w:t>
            </w:r>
          </w:p>
        </w:tc>
        <w:tc>
          <w:tcPr>
            <w:tcW w:w="1108" w:type="dxa"/>
          </w:tcPr>
          <w:p w14:paraId="5C76B57F" w14:textId="6C485B42"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0.493</w:t>
            </w:r>
          </w:p>
        </w:tc>
        <w:tc>
          <w:tcPr>
            <w:tcW w:w="1503" w:type="dxa"/>
          </w:tcPr>
          <w:p w14:paraId="038D1C52" w14:textId="6A01A729"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0.456</w:t>
            </w:r>
          </w:p>
        </w:tc>
        <w:tc>
          <w:tcPr>
            <w:tcW w:w="1456" w:type="dxa"/>
          </w:tcPr>
          <w:p w14:paraId="57842B49" w14:textId="071F2D1B" w:rsidR="00D63340" w:rsidRPr="00F876A6" w:rsidRDefault="00D63340" w:rsidP="00E8408C">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FF0000"/>
              </w:rPr>
            </w:pPr>
            <w:r w:rsidRPr="00F876A6">
              <w:rPr>
                <w:rFonts w:ascii="Times New Roman" w:eastAsia="標楷體" w:hAnsi="Times New Roman" w:cs="Times New Roman"/>
                <w:color w:val="FF0000"/>
              </w:rPr>
              <w:t>0.</w:t>
            </w:r>
            <w:r w:rsidR="001031FF">
              <w:rPr>
                <w:rFonts w:ascii="Times New Roman" w:eastAsia="標楷體" w:hAnsi="Times New Roman" w:cs="Times New Roman" w:hint="eastAsia"/>
                <w:color w:val="FF0000"/>
              </w:rPr>
              <w:t>6979</w:t>
            </w:r>
          </w:p>
        </w:tc>
      </w:tr>
    </w:tbl>
    <w:p w14:paraId="7164BF41" w14:textId="3B21796A" w:rsidR="00D63340" w:rsidRPr="00D63340" w:rsidRDefault="00D63340" w:rsidP="00E03DDB">
      <w:pPr>
        <w:jc w:val="center"/>
        <w:rPr>
          <w:rFonts w:ascii="Times New Roman" w:eastAsia="標楷體" w:hAnsi="Times New Roman" w:cs="Times New Roman"/>
        </w:rPr>
      </w:pPr>
      <w:r w:rsidRPr="00F876A6">
        <w:rPr>
          <w:rFonts w:ascii="Times New Roman" w:eastAsia="標楷體" w:hAnsi="Times New Roman" w:cs="Times New Roman"/>
        </w:rPr>
        <w:t xml:space="preserve">Table </w:t>
      </w:r>
      <w:r>
        <w:rPr>
          <w:rFonts w:ascii="Times New Roman" w:eastAsia="標楷體" w:hAnsi="Times New Roman" w:cs="Times New Roman" w:hint="eastAsia"/>
        </w:rPr>
        <w:t>3</w:t>
      </w:r>
      <w:r w:rsidRPr="00F876A6">
        <w:rPr>
          <w:rFonts w:ascii="Times New Roman" w:eastAsia="標楷體" w:hAnsi="Times New Roman" w:cs="Times New Roman"/>
        </w:rPr>
        <w:t xml:space="preserve"> : </w:t>
      </w:r>
      <w:r>
        <w:rPr>
          <w:rFonts w:ascii="Times New Roman" w:eastAsia="標楷體" w:hAnsi="Times New Roman" w:cs="Times New Roman" w:hint="eastAsia"/>
        </w:rPr>
        <w:t>Overall v</w:t>
      </w:r>
      <w:r w:rsidRPr="00F876A6">
        <w:rPr>
          <w:rFonts w:ascii="Times New Roman" w:eastAsia="標楷體" w:hAnsi="Times New Roman" w:cs="Times New Roman"/>
        </w:rPr>
        <w:t>alidation result</w:t>
      </w:r>
    </w:p>
    <w:tbl>
      <w:tblPr>
        <w:tblStyle w:val="21"/>
        <w:tblW w:w="7797" w:type="dxa"/>
        <w:jc w:val="center"/>
        <w:tblLook w:val="04A0" w:firstRow="1" w:lastRow="0" w:firstColumn="1" w:lastColumn="0" w:noHBand="0" w:noVBand="1"/>
      </w:tblPr>
      <w:tblGrid>
        <w:gridCol w:w="1949"/>
        <w:gridCol w:w="1949"/>
        <w:gridCol w:w="1949"/>
        <w:gridCol w:w="1950"/>
      </w:tblGrid>
      <w:tr w:rsidR="00D63340" w:rsidRPr="00F876A6" w14:paraId="1CBFA6C1" w14:textId="13C45465" w:rsidTr="001D48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5EAE81F0" w14:textId="5BAB6555"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lastRenderedPageBreak/>
              <w:t>Class</w:t>
            </w:r>
          </w:p>
        </w:tc>
        <w:tc>
          <w:tcPr>
            <w:tcW w:w="1949" w:type="dxa"/>
          </w:tcPr>
          <w:p w14:paraId="67BBBEA9" w14:textId="001BCC5E" w:rsidR="00D63340" w:rsidRPr="00F876A6" w:rsidRDefault="00D63340">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Images</w:t>
            </w:r>
          </w:p>
        </w:tc>
        <w:tc>
          <w:tcPr>
            <w:tcW w:w="1949" w:type="dxa"/>
          </w:tcPr>
          <w:p w14:paraId="288E3782" w14:textId="62E93633" w:rsidR="00D63340" w:rsidRPr="00F876A6" w:rsidRDefault="00D63340">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w:t>
            </w:r>
          </w:p>
        </w:tc>
        <w:tc>
          <w:tcPr>
            <w:tcW w:w="1950" w:type="dxa"/>
          </w:tcPr>
          <w:p w14:paraId="72F42F18" w14:textId="27D13D1D" w:rsidR="00D63340" w:rsidRPr="00F876A6" w:rsidRDefault="00D63340">
            <w:pP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mAP@50-95</w:t>
            </w:r>
          </w:p>
        </w:tc>
      </w:tr>
      <w:tr w:rsidR="00D63340" w:rsidRPr="00F876A6" w14:paraId="3004404E" w14:textId="45B1CE96"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02A3EDDB" w14:textId="79B53DA9"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Person</w:t>
            </w:r>
          </w:p>
        </w:tc>
        <w:tc>
          <w:tcPr>
            <w:tcW w:w="1949" w:type="dxa"/>
          </w:tcPr>
          <w:p w14:paraId="65E8AF1E" w14:textId="15560F3F"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2045</w:t>
            </w:r>
          </w:p>
        </w:tc>
        <w:tc>
          <w:tcPr>
            <w:tcW w:w="1949" w:type="dxa"/>
          </w:tcPr>
          <w:p w14:paraId="2A92F376" w14:textId="2B3F4A38"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0.918</w:t>
            </w:r>
          </w:p>
        </w:tc>
        <w:tc>
          <w:tcPr>
            <w:tcW w:w="1950" w:type="dxa"/>
          </w:tcPr>
          <w:p w14:paraId="6292AD03" w14:textId="5CC26BDF"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0.747</w:t>
            </w:r>
          </w:p>
        </w:tc>
      </w:tr>
      <w:tr w:rsidR="00D63340" w:rsidRPr="00F876A6" w14:paraId="1F6DD97C" w14:textId="669EBEF6"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2E23BF9D" w14:textId="4E29ED83"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Head</w:t>
            </w:r>
          </w:p>
        </w:tc>
        <w:tc>
          <w:tcPr>
            <w:tcW w:w="1949" w:type="dxa"/>
          </w:tcPr>
          <w:p w14:paraId="2C7AA442" w14:textId="6A97105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1320</w:t>
            </w:r>
          </w:p>
        </w:tc>
        <w:tc>
          <w:tcPr>
            <w:tcW w:w="1949" w:type="dxa"/>
          </w:tcPr>
          <w:p w14:paraId="77FC309F" w14:textId="32177F1D"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0.852</w:t>
            </w:r>
          </w:p>
        </w:tc>
        <w:tc>
          <w:tcPr>
            <w:tcW w:w="1950" w:type="dxa"/>
          </w:tcPr>
          <w:p w14:paraId="20E229E4" w14:textId="6012A329"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0.540</w:t>
            </w:r>
          </w:p>
        </w:tc>
      </w:tr>
      <w:tr w:rsidR="00D63340" w:rsidRPr="00F876A6" w14:paraId="54A86885" w14:textId="666512D6"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543D32BA" w14:textId="7D0E1ACC"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Face</w:t>
            </w:r>
          </w:p>
        </w:tc>
        <w:tc>
          <w:tcPr>
            <w:tcW w:w="1949" w:type="dxa"/>
          </w:tcPr>
          <w:p w14:paraId="4ACFEAC1" w14:textId="5BF1937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57</w:t>
            </w:r>
          </w:p>
        </w:tc>
        <w:tc>
          <w:tcPr>
            <w:tcW w:w="1949" w:type="dxa"/>
          </w:tcPr>
          <w:p w14:paraId="256DB825" w14:textId="16226E9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0.592</w:t>
            </w:r>
          </w:p>
        </w:tc>
        <w:tc>
          <w:tcPr>
            <w:tcW w:w="1950" w:type="dxa"/>
          </w:tcPr>
          <w:p w14:paraId="7D3E2899" w14:textId="6783A50E"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0.365</w:t>
            </w:r>
          </w:p>
        </w:tc>
      </w:tr>
      <w:tr w:rsidR="00D63340" w:rsidRPr="00F876A6" w14:paraId="09FC0863" w14:textId="17D61CFA"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5BBEA8BB" w14:textId="22C501CF"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Glasses</w:t>
            </w:r>
          </w:p>
        </w:tc>
        <w:tc>
          <w:tcPr>
            <w:tcW w:w="1949" w:type="dxa"/>
          </w:tcPr>
          <w:p w14:paraId="3C5BF5C9" w14:textId="67499BA0"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1511</w:t>
            </w:r>
          </w:p>
        </w:tc>
        <w:tc>
          <w:tcPr>
            <w:tcW w:w="1949" w:type="dxa"/>
          </w:tcPr>
          <w:p w14:paraId="2EF0F06B" w14:textId="1FB62C09"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0.935</w:t>
            </w:r>
          </w:p>
        </w:tc>
        <w:tc>
          <w:tcPr>
            <w:tcW w:w="1950" w:type="dxa"/>
          </w:tcPr>
          <w:p w14:paraId="6C440EE3" w14:textId="5C70CEE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0.694</w:t>
            </w:r>
          </w:p>
        </w:tc>
      </w:tr>
      <w:tr w:rsidR="00D63340" w:rsidRPr="00F876A6" w14:paraId="4FBC2B61" w14:textId="1B52BEEC"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24DA836D" w14:textId="346076BA"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Fase-mask-medical</w:t>
            </w:r>
          </w:p>
        </w:tc>
        <w:tc>
          <w:tcPr>
            <w:tcW w:w="1949" w:type="dxa"/>
          </w:tcPr>
          <w:p w14:paraId="6DF0AEAF" w14:textId="0700EE2B"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35</w:t>
            </w:r>
          </w:p>
        </w:tc>
        <w:tc>
          <w:tcPr>
            <w:tcW w:w="1949" w:type="dxa"/>
          </w:tcPr>
          <w:p w14:paraId="456A515B" w14:textId="77AA2F36"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0.647</w:t>
            </w:r>
          </w:p>
        </w:tc>
        <w:tc>
          <w:tcPr>
            <w:tcW w:w="1950" w:type="dxa"/>
          </w:tcPr>
          <w:p w14:paraId="1ABFEB8C" w14:textId="3EC94CC6"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0.393</w:t>
            </w:r>
          </w:p>
        </w:tc>
      </w:tr>
      <w:tr w:rsidR="00D63340" w:rsidRPr="00F876A6" w14:paraId="189B7F4B" w14:textId="6E1418D5"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00D91A0F" w14:textId="64665E2E"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Face-guard</w:t>
            </w:r>
          </w:p>
        </w:tc>
        <w:tc>
          <w:tcPr>
            <w:tcW w:w="1949" w:type="dxa"/>
          </w:tcPr>
          <w:p w14:paraId="23C9618E" w14:textId="0C24668A"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98</w:t>
            </w:r>
          </w:p>
        </w:tc>
        <w:tc>
          <w:tcPr>
            <w:tcW w:w="1949" w:type="dxa"/>
          </w:tcPr>
          <w:p w14:paraId="7FB04F96" w14:textId="69CBE977"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0.704</w:t>
            </w:r>
          </w:p>
        </w:tc>
        <w:tc>
          <w:tcPr>
            <w:tcW w:w="1950" w:type="dxa"/>
          </w:tcPr>
          <w:p w14:paraId="29EA3261" w14:textId="2938780B"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0.445</w:t>
            </w:r>
          </w:p>
        </w:tc>
      </w:tr>
      <w:tr w:rsidR="00D63340" w:rsidRPr="00F876A6" w14:paraId="46B412A1"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3E29802C" w14:textId="34BE4163"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Ear</w:t>
            </w:r>
          </w:p>
        </w:tc>
        <w:tc>
          <w:tcPr>
            <w:tcW w:w="1949" w:type="dxa"/>
          </w:tcPr>
          <w:p w14:paraId="5926EFB9" w14:textId="6CC8E2A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93</w:t>
            </w:r>
          </w:p>
        </w:tc>
        <w:tc>
          <w:tcPr>
            <w:tcW w:w="1949" w:type="dxa"/>
          </w:tcPr>
          <w:p w14:paraId="45C780F2" w14:textId="10E5DC39"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0.364</w:t>
            </w:r>
          </w:p>
        </w:tc>
        <w:tc>
          <w:tcPr>
            <w:tcW w:w="1950" w:type="dxa"/>
          </w:tcPr>
          <w:p w14:paraId="11AA9D9B" w14:textId="193277ED"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0.200</w:t>
            </w:r>
          </w:p>
        </w:tc>
      </w:tr>
      <w:tr w:rsidR="00D63340" w:rsidRPr="00F876A6" w14:paraId="4B9F564B"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12ABFC15" w14:textId="14DD0BB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Earmuffs</w:t>
            </w:r>
          </w:p>
        </w:tc>
        <w:tc>
          <w:tcPr>
            <w:tcW w:w="1949" w:type="dxa"/>
          </w:tcPr>
          <w:p w14:paraId="6AF27271" w14:textId="1C7025A5"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610</w:t>
            </w:r>
          </w:p>
        </w:tc>
        <w:tc>
          <w:tcPr>
            <w:tcW w:w="1949" w:type="dxa"/>
          </w:tcPr>
          <w:p w14:paraId="721D3775" w14:textId="19F353E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0.415</w:t>
            </w:r>
          </w:p>
        </w:tc>
        <w:tc>
          <w:tcPr>
            <w:tcW w:w="1950" w:type="dxa"/>
          </w:tcPr>
          <w:p w14:paraId="65E57E9C" w14:textId="4F190690"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0.233</w:t>
            </w:r>
          </w:p>
        </w:tc>
      </w:tr>
      <w:tr w:rsidR="00D63340" w:rsidRPr="00F876A6" w14:paraId="74C439E9"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1AAD478E" w14:textId="0A3B60E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Hands</w:t>
            </w:r>
          </w:p>
        </w:tc>
        <w:tc>
          <w:tcPr>
            <w:tcW w:w="1949" w:type="dxa"/>
          </w:tcPr>
          <w:p w14:paraId="049ED9FF" w14:textId="745D131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426</w:t>
            </w:r>
          </w:p>
        </w:tc>
        <w:tc>
          <w:tcPr>
            <w:tcW w:w="1949" w:type="dxa"/>
          </w:tcPr>
          <w:p w14:paraId="5D1DC315" w14:textId="0E952652"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0.731</w:t>
            </w:r>
          </w:p>
        </w:tc>
        <w:tc>
          <w:tcPr>
            <w:tcW w:w="1950" w:type="dxa"/>
          </w:tcPr>
          <w:p w14:paraId="59D1E65A" w14:textId="3D42C0D5"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0.428</w:t>
            </w:r>
          </w:p>
        </w:tc>
      </w:tr>
      <w:tr w:rsidR="00D63340" w:rsidRPr="00F876A6" w14:paraId="54B6A696"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3CD32662" w14:textId="168BF47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Gloves</w:t>
            </w:r>
          </w:p>
        </w:tc>
        <w:tc>
          <w:tcPr>
            <w:tcW w:w="1949" w:type="dxa"/>
          </w:tcPr>
          <w:p w14:paraId="0B745113" w14:textId="55CAA5B2"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362</w:t>
            </w:r>
          </w:p>
        </w:tc>
        <w:tc>
          <w:tcPr>
            <w:tcW w:w="1949" w:type="dxa"/>
          </w:tcPr>
          <w:p w14:paraId="085706B8" w14:textId="7985CF0E"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0.615</w:t>
            </w:r>
          </w:p>
        </w:tc>
        <w:tc>
          <w:tcPr>
            <w:tcW w:w="1950" w:type="dxa"/>
          </w:tcPr>
          <w:p w14:paraId="0DA978E5" w14:textId="6AB2589A"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0.396</w:t>
            </w:r>
          </w:p>
        </w:tc>
      </w:tr>
      <w:tr w:rsidR="00D63340" w:rsidRPr="00F876A6" w14:paraId="641FA0FF"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21DFC26B" w14:textId="12741C76"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Foot</w:t>
            </w:r>
          </w:p>
        </w:tc>
        <w:tc>
          <w:tcPr>
            <w:tcW w:w="1949" w:type="dxa"/>
          </w:tcPr>
          <w:p w14:paraId="203237B3" w14:textId="61615CF9"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133</w:t>
            </w:r>
          </w:p>
        </w:tc>
        <w:tc>
          <w:tcPr>
            <w:tcW w:w="1949" w:type="dxa"/>
          </w:tcPr>
          <w:p w14:paraId="418F83AD" w14:textId="066E089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0.778</w:t>
            </w:r>
          </w:p>
        </w:tc>
        <w:tc>
          <w:tcPr>
            <w:tcW w:w="1950" w:type="dxa"/>
          </w:tcPr>
          <w:p w14:paraId="39BB5FC9" w14:textId="28C229BE"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0.555</w:t>
            </w:r>
          </w:p>
        </w:tc>
      </w:tr>
      <w:tr w:rsidR="00D63340" w:rsidRPr="00F876A6" w14:paraId="381C7C18"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059C16E8" w14:textId="0E350635"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Shoes</w:t>
            </w:r>
          </w:p>
        </w:tc>
        <w:tc>
          <w:tcPr>
            <w:tcW w:w="1949" w:type="dxa"/>
          </w:tcPr>
          <w:p w14:paraId="5027772E" w14:textId="125970C4"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1713</w:t>
            </w:r>
          </w:p>
        </w:tc>
        <w:tc>
          <w:tcPr>
            <w:tcW w:w="1949" w:type="dxa"/>
          </w:tcPr>
          <w:p w14:paraId="151402B2" w14:textId="787DAFF1"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0.869</w:t>
            </w:r>
          </w:p>
        </w:tc>
        <w:tc>
          <w:tcPr>
            <w:tcW w:w="1950" w:type="dxa"/>
          </w:tcPr>
          <w:p w14:paraId="3BB8181E" w14:textId="3894D065"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0.599</w:t>
            </w:r>
          </w:p>
        </w:tc>
      </w:tr>
      <w:tr w:rsidR="00D63340" w:rsidRPr="00F876A6" w14:paraId="042E2D95"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39F0661C" w14:textId="33A2EC8D"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Safety-vest</w:t>
            </w:r>
          </w:p>
        </w:tc>
        <w:tc>
          <w:tcPr>
            <w:tcW w:w="1949" w:type="dxa"/>
          </w:tcPr>
          <w:p w14:paraId="568A149D" w14:textId="4437108A"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1736</w:t>
            </w:r>
          </w:p>
        </w:tc>
        <w:tc>
          <w:tcPr>
            <w:tcW w:w="1949" w:type="dxa"/>
          </w:tcPr>
          <w:p w14:paraId="0A45C014" w14:textId="0C80B830"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0.905</w:t>
            </w:r>
          </w:p>
        </w:tc>
        <w:tc>
          <w:tcPr>
            <w:tcW w:w="1950" w:type="dxa"/>
          </w:tcPr>
          <w:p w14:paraId="30E6681A" w14:textId="71560AC3"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0.700</w:t>
            </w:r>
          </w:p>
        </w:tc>
      </w:tr>
      <w:tr w:rsidR="00D63340" w:rsidRPr="00F876A6" w14:paraId="498DCD92"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67936D36" w14:textId="660B55EB"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Tools</w:t>
            </w:r>
          </w:p>
        </w:tc>
        <w:tc>
          <w:tcPr>
            <w:tcW w:w="1949" w:type="dxa"/>
          </w:tcPr>
          <w:p w14:paraId="1DD1977F" w14:textId="14EBEED9"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26</w:t>
            </w:r>
          </w:p>
        </w:tc>
        <w:tc>
          <w:tcPr>
            <w:tcW w:w="1949" w:type="dxa"/>
          </w:tcPr>
          <w:p w14:paraId="0CADA5AD" w14:textId="36B0C440"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0.467</w:t>
            </w:r>
          </w:p>
        </w:tc>
        <w:tc>
          <w:tcPr>
            <w:tcW w:w="1950" w:type="dxa"/>
          </w:tcPr>
          <w:p w14:paraId="7CB99CB6" w14:textId="42287273"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0.288</w:t>
            </w:r>
          </w:p>
        </w:tc>
      </w:tr>
      <w:tr w:rsidR="00D63340" w:rsidRPr="00F876A6" w14:paraId="0CE8DCA1"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31D2F3EE" w14:textId="177E663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Helmet</w:t>
            </w:r>
          </w:p>
        </w:tc>
        <w:tc>
          <w:tcPr>
            <w:tcW w:w="1949" w:type="dxa"/>
          </w:tcPr>
          <w:p w14:paraId="04E4B187" w14:textId="02B00E6F"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440</w:t>
            </w:r>
          </w:p>
        </w:tc>
        <w:tc>
          <w:tcPr>
            <w:tcW w:w="1949" w:type="dxa"/>
          </w:tcPr>
          <w:p w14:paraId="547B4722" w14:textId="0C693FD2"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0.644</w:t>
            </w:r>
          </w:p>
        </w:tc>
        <w:tc>
          <w:tcPr>
            <w:tcW w:w="1950" w:type="dxa"/>
          </w:tcPr>
          <w:p w14:paraId="1864BAF2" w14:textId="784A3912"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0.371</w:t>
            </w:r>
          </w:p>
        </w:tc>
      </w:tr>
      <w:tr w:rsidR="00D63340" w:rsidRPr="00F876A6" w14:paraId="5A6FEF46" w14:textId="77777777" w:rsidTr="001D4833">
        <w:trPr>
          <w:jc w:val="center"/>
        </w:trPr>
        <w:tc>
          <w:tcPr>
            <w:cnfStyle w:val="001000000000" w:firstRow="0" w:lastRow="0" w:firstColumn="1" w:lastColumn="0" w:oddVBand="0" w:evenVBand="0" w:oddHBand="0" w:evenHBand="0" w:firstRowFirstColumn="0" w:firstRowLastColumn="0" w:lastRowFirstColumn="0" w:lastRowLastColumn="0"/>
            <w:tcW w:w="1949" w:type="dxa"/>
          </w:tcPr>
          <w:p w14:paraId="05D20736" w14:textId="35EF7A81"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Medical-suit</w:t>
            </w:r>
          </w:p>
        </w:tc>
        <w:tc>
          <w:tcPr>
            <w:tcW w:w="1949" w:type="dxa"/>
          </w:tcPr>
          <w:p w14:paraId="656B5AF6" w14:textId="594A1A67"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43</w:t>
            </w:r>
          </w:p>
        </w:tc>
        <w:tc>
          <w:tcPr>
            <w:tcW w:w="1949" w:type="dxa"/>
          </w:tcPr>
          <w:p w14:paraId="628D7FFC" w14:textId="6EA882C4"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0.465</w:t>
            </w:r>
          </w:p>
        </w:tc>
        <w:tc>
          <w:tcPr>
            <w:tcW w:w="1950" w:type="dxa"/>
          </w:tcPr>
          <w:p w14:paraId="6973C09C" w14:textId="6160F6CD" w:rsidR="00D63340" w:rsidRPr="00F876A6" w:rsidRDefault="00D63340">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0.339</w:t>
            </w:r>
          </w:p>
        </w:tc>
      </w:tr>
      <w:tr w:rsidR="00D63340" w:rsidRPr="00F876A6" w14:paraId="27A9B242" w14:textId="77777777" w:rsidTr="001D48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244B7792" w14:textId="7E0E54EE" w:rsidR="00D63340" w:rsidRPr="00F876A6" w:rsidRDefault="00D63340">
            <w:pPr>
              <w:rPr>
                <w:rFonts w:ascii="Times New Roman" w:eastAsia="標楷體" w:hAnsi="Times New Roman" w:cs="Times New Roman"/>
              </w:rPr>
            </w:pPr>
            <w:r w:rsidRPr="00F876A6">
              <w:rPr>
                <w:rFonts w:ascii="Times New Roman" w:eastAsia="標楷體" w:hAnsi="Times New Roman" w:cs="Times New Roman"/>
              </w:rPr>
              <w:t>Safety-suit</w:t>
            </w:r>
          </w:p>
        </w:tc>
        <w:tc>
          <w:tcPr>
            <w:tcW w:w="1949" w:type="dxa"/>
          </w:tcPr>
          <w:p w14:paraId="7E36E504" w14:textId="5F8AAE0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64</w:t>
            </w:r>
          </w:p>
        </w:tc>
        <w:tc>
          <w:tcPr>
            <w:tcW w:w="1949" w:type="dxa"/>
          </w:tcPr>
          <w:p w14:paraId="1AFCC783" w14:textId="76359B64"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0.707</w:t>
            </w:r>
          </w:p>
        </w:tc>
        <w:tc>
          <w:tcPr>
            <w:tcW w:w="1950" w:type="dxa"/>
          </w:tcPr>
          <w:p w14:paraId="6E7EA635" w14:textId="08781E66" w:rsidR="00D63340" w:rsidRPr="00F876A6" w:rsidRDefault="00D63340">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F876A6">
              <w:rPr>
                <w:rFonts w:ascii="Times New Roman" w:eastAsia="標楷體" w:hAnsi="Times New Roman" w:cs="Times New Roman"/>
              </w:rPr>
              <w:t>0.464</w:t>
            </w:r>
          </w:p>
        </w:tc>
      </w:tr>
    </w:tbl>
    <w:p w14:paraId="6E3697CB" w14:textId="32033769" w:rsidR="00E37A41" w:rsidRPr="00F876A6" w:rsidRDefault="00712537" w:rsidP="00712537">
      <w:pPr>
        <w:jc w:val="center"/>
        <w:rPr>
          <w:rFonts w:ascii="Times New Roman" w:eastAsia="標楷體" w:hAnsi="Times New Roman" w:cs="Times New Roman"/>
        </w:rPr>
      </w:pPr>
      <w:r w:rsidRPr="00F876A6">
        <w:rPr>
          <w:rFonts w:ascii="Times New Roman" w:eastAsia="標楷體" w:hAnsi="Times New Roman" w:cs="Times New Roman"/>
        </w:rPr>
        <w:t xml:space="preserve">Table </w:t>
      </w:r>
      <w:r w:rsidR="00D63340">
        <w:rPr>
          <w:rFonts w:ascii="Times New Roman" w:eastAsia="標楷體" w:hAnsi="Times New Roman" w:cs="Times New Roman" w:hint="eastAsia"/>
        </w:rPr>
        <w:t>4</w:t>
      </w:r>
      <w:r w:rsidRPr="00F876A6">
        <w:rPr>
          <w:rFonts w:ascii="Times New Roman" w:eastAsia="標楷體" w:hAnsi="Times New Roman" w:cs="Times New Roman"/>
        </w:rPr>
        <w:t xml:space="preserve"> : Validation result</w:t>
      </w:r>
      <w:r w:rsidR="00D63340">
        <w:rPr>
          <w:rFonts w:ascii="Times New Roman" w:eastAsia="標楷體" w:hAnsi="Times New Roman" w:cs="Times New Roman" w:hint="eastAsia"/>
        </w:rPr>
        <w:t xml:space="preserve"> for each class</w:t>
      </w:r>
    </w:p>
    <w:p w14:paraId="24409D98" w14:textId="6599E120" w:rsid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t>Table 3</w:t>
      </w:r>
      <w:r w:rsidR="009044C9">
        <w:rPr>
          <w:rFonts w:ascii="Times New Roman" w:eastAsia="標楷體" w:hAnsi="Times New Roman" w:cs="Times New Roman" w:hint="eastAsia"/>
        </w:rPr>
        <w:t xml:space="preserve"> and Table 4 </w:t>
      </w:r>
      <w:r w:rsidRPr="00F876A6">
        <w:rPr>
          <w:rFonts w:ascii="Times New Roman" w:eastAsia="標楷體" w:hAnsi="Times New Roman" w:cs="Times New Roman"/>
        </w:rPr>
        <w:t xml:space="preserve"> present the evaluation results of the model's detection performance on the validation dataset. The model provides detailed metrics such as mAP@50, </w:t>
      </w:r>
      <w:r w:rsidR="00AA0E85" w:rsidRPr="00F876A6">
        <w:rPr>
          <w:rFonts w:ascii="Times New Roman" w:eastAsia="標楷體" w:hAnsi="Times New Roman" w:cs="Times New Roman"/>
        </w:rPr>
        <w:t>mAP@</w:t>
      </w:r>
      <w:r w:rsidR="00AA0E85">
        <w:rPr>
          <w:rFonts w:ascii="Times New Roman" w:eastAsia="標楷體" w:hAnsi="Times New Roman" w:cs="Times New Roman" w:hint="eastAsia"/>
        </w:rPr>
        <w:t xml:space="preserve">75 </w:t>
      </w:r>
      <w:r w:rsidRPr="00F876A6">
        <w:rPr>
          <w:rFonts w:ascii="Times New Roman" w:eastAsia="標楷體" w:hAnsi="Times New Roman" w:cs="Times New Roman"/>
        </w:rPr>
        <w:t>and mAP@50-95 for different object categories. The results show that the model performs exceptionally well in detecting categories like Person, Head, and Safety-vest, with the mAP@50 for the Person category reaching as high as 0.918, and mAP@50-95 at 0.747, indicating high accuracy and stability for these common objects. However, the model performs poorly in detecting certain categories such as Tools and Medical-suit, with mAP@50-95 values of only 0.288 and 0.339, respectively, possibly due to data imbalance or indistinct object features. Overall, the model demonstrates good detection performance across most categories, with an overall mAP@50 of 0.683</w:t>
      </w:r>
      <w:r w:rsidR="006C4289">
        <w:rPr>
          <w:rFonts w:ascii="Times New Roman" w:eastAsia="標楷體" w:hAnsi="Times New Roman" w:cs="Times New Roman" w:hint="eastAsia"/>
        </w:rPr>
        <w:t xml:space="preserve">, </w:t>
      </w:r>
      <w:r w:rsidR="006C4289" w:rsidRPr="00F876A6">
        <w:rPr>
          <w:rFonts w:ascii="Times New Roman" w:eastAsia="標楷體" w:hAnsi="Times New Roman" w:cs="Times New Roman"/>
        </w:rPr>
        <w:t>mAP@</w:t>
      </w:r>
      <w:r w:rsidR="006C4289">
        <w:rPr>
          <w:rFonts w:ascii="Times New Roman" w:eastAsia="標楷體" w:hAnsi="Times New Roman" w:cs="Times New Roman" w:hint="eastAsia"/>
        </w:rPr>
        <w:t>75</w:t>
      </w:r>
      <w:r w:rsidR="006C4289" w:rsidRPr="00F876A6">
        <w:rPr>
          <w:rFonts w:ascii="Times New Roman" w:eastAsia="標楷體" w:hAnsi="Times New Roman" w:cs="Times New Roman"/>
        </w:rPr>
        <w:t xml:space="preserve"> of 0.</w:t>
      </w:r>
      <w:r w:rsidR="006C4289">
        <w:rPr>
          <w:rFonts w:ascii="Times New Roman" w:eastAsia="標楷體" w:hAnsi="Times New Roman" w:cs="Times New Roman" w:hint="eastAsia"/>
        </w:rPr>
        <w:t>493</w:t>
      </w:r>
      <w:r w:rsidRPr="00F876A6">
        <w:rPr>
          <w:rFonts w:ascii="Times New Roman" w:eastAsia="標楷體" w:hAnsi="Times New Roman" w:cs="Times New Roman"/>
        </w:rPr>
        <w:t xml:space="preserve"> and mAP@50-95 of 0.456, indicating a certain level of generalization ability. Additionally, the model achieves fast inference speeds, with an inference time of approximately 21.2 ms per image.</w:t>
      </w:r>
    </w:p>
    <w:p w14:paraId="2490BB13" w14:textId="09842125" w:rsidR="00BB0EC7" w:rsidRPr="00F876A6" w:rsidRDefault="00BB0EC7" w:rsidP="00F876A6">
      <w:pPr>
        <w:pStyle w:val="a9"/>
        <w:numPr>
          <w:ilvl w:val="0"/>
          <w:numId w:val="4"/>
        </w:numPr>
        <w:rPr>
          <w:rFonts w:ascii="Times New Roman" w:eastAsia="標楷體" w:hAnsi="Times New Roman" w:cs="Times New Roman"/>
          <w:b/>
          <w:bCs/>
          <w:sz w:val="36"/>
          <w:szCs w:val="36"/>
        </w:rPr>
      </w:pPr>
      <w:r w:rsidRPr="00F876A6">
        <w:rPr>
          <w:rFonts w:ascii="Times New Roman" w:eastAsia="標楷體" w:hAnsi="Times New Roman" w:cs="Times New Roman"/>
          <w:b/>
          <w:bCs/>
          <w:sz w:val="36"/>
          <w:szCs w:val="36"/>
        </w:rPr>
        <w:t>Conlusion</w:t>
      </w:r>
      <w:r w:rsidR="00E36415" w:rsidRPr="00F876A6">
        <w:rPr>
          <w:rFonts w:ascii="Times New Roman" w:eastAsia="標楷體" w:hAnsi="Times New Roman" w:cs="Times New Roman"/>
          <w:b/>
          <w:bCs/>
          <w:sz w:val="36"/>
          <w:szCs w:val="36"/>
        </w:rPr>
        <w:t xml:space="preserve"> and future work</w:t>
      </w:r>
    </w:p>
    <w:p w14:paraId="2D4553B7" w14:textId="1C5648ED" w:rsidR="00BF223D" w:rsidRPr="00F876A6" w:rsidRDefault="00F876A6" w:rsidP="00F876A6">
      <w:pPr>
        <w:ind w:firstLine="480"/>
        <w:jc w:val="both"/>
        <w:rPr>
          <w:rFonts w:ascii="Times New Roman" w:eastAsia="標楷體" w:hAnsi="Times New Roman" w:cs="Times New Roman"/>
        </w:rPr>
      </w:pPr>
      <w:r w:rsidRPr="00F876A6">
        <w:rPr>
          <w:rFonts w:ascii="Times New Roman" w:eastAsia="標楷體" w:hAnsi="Times New Roman" w:cs="Times New Roman"/>
        </w:rPr>
        <w:lastRenderedPageBreak/>
        <w:t>This study successfully demonstrates the potential of the RT-DETR model for object detection in industrial environments. The experimental results show that the model exhibits high detection capability for certain object categories (e.g., Person, Glasses), but there remains room for improvement in detecting less frequently occurring categories in the dataset (e.g., Ear, Earmuffs). Overall, the model provides fast and accurate detection, contributing to the automation of occupational injury prevention. However, future work should focus on improving the detection performance for rare objects, potentially by enhancing the dataset or adjusting the loss function to further improve the overall capability of the model.</w:t>
      </w:r>
    </w:p>
    <w:p w14:paraId="158C85BD" w14:textId="531F2DF5" w:rsidR="00BF223D" w:rsidRDefault="002E1016" w:rsidP="002E1016">
      <w:pPr>
        <w:pStyle w:val="a9"/>
        <w:numPr>
          <w:ilvl w:val="0"/>
          <w:numId w:val="4"/>
        </w:numPr>
        <w:rPr>
          <w:rFonts w:ascii="Times New Roman" w:eastAsia="標楷體" w:hAnsi="Times New Roman" w:cs="Times New Roman"/>
          <w:b/>
          <w:bCs/>
          <w:sz w:val="36"/>
          <w:szCs w:val="36"/>
        </w:rPr>
      </w:pPr>
      <w:r w:rsidRPr="002E1016">
        <w:rPr>
          <w:rFonts w:ascii="Times New Roman" w:eastAsia="標楷體" w:hAnsi="Times New Roman" w:cs="Times New Roman" w:hint="eastAsia"/>
          <w:b/>
          <w:bCs/>
          <w:sz w:val="36"/>
          <w:szCs w:val="36"/>
        </w:rPr>
        <w:t>Reference</w:t>
      </w:r>
    </w:p>
    <w:p w14:paraId="2853E8FC" w14:textId="1446C54F" w:rsidR="002E1016" w:rsidRDefault="002E1016" w:rsidP="002E1016">
      <w:pPr>
        <w:rPr>
          <w:rFonts w:ascii="Times New Roman" w:eastAsia="標楷體" w:hAnsi="Times New Roman" w:cs="Times New Roman"/>
          <w:sz w:val="20"/>
          <w:szCs w:val="20"/>
        </w:rPr>
      </w:pPr>
      <w:r w:rsidRPr="002E1016">
        <w:rPr>
          <w:rFonts w:ascii="Times New Roman" w:eastAsia="標楷體" w:hAnsi="Times New Roman" w:cs="Times New Roman"/>
          <w:sz w:val="20"/>
          <w:szCs w:val="20"/>
        </w:rPr>
        <w:t>Zhao, Y., Lv, W., Xu, S., Wei, J., Wang, G., Dang, Q., ... &amp; Chen, J. (2024). Detrs beat yolos on real-time object detection. In </w:t>
      </w:r>
      <w:r w:rsidRPr="002E1016">
        <w:rPr>
          <w:rFonts w:ascii="Times New Roman" w:eastAsia="標楷體" w:hAnsi="Times New Roman" w:cs="Times New Roman"/>
          <w:i/>
          <w:iCs/>
          <w:sz w:val="20"/>
          <w:szCs w:val="20"/>
        </w:rPr>
        <w:t>Proceedings of the IEEE/CVF Conference on Computer Vision and Pattern Recognition</w:t>
      </w:r>
      <w:r w:rsidRPr="002E1016">
        <w:rPr>
          <w:rFonts w:ascii="Times New Roman" w:eastAsia="標楷體" w:hAnsi="Times New Roman" w:cs="Times New Roman"/>
          <w:sz w:val="20"/>
          <w:szCs w:val="20"/>
        </w:rPr>
        <w:t> (pp. 16965-16974).</w:t>
      </w:r>
    </w:p>
    <w:p w14:paraId="179A6DF3" w14:textId="1C8152D8" w:rsidR="002E1016" w:rsidRDefault="002E1016" w:rsidP="002E1016">
      <w:pPr>
        <w:rPr>
          <w:rFonts w:ascii="Times New Roman" w:eastAsia="標楷體" w:hAnsi="Times New Roman" w:cs="Times New Roman"/>
          <w:sz w:val="20"/>
          <w:szCs w:val="20"/>
        </w:rPr>
      </w:pPr>
      <w:r w:rsidRPr="002E1016">
        <w:rPr>
          <w:rFonts w:ascii="Times New Roman" w:eastAsia="標楷體" w:hAnsi="Times New Roman" w:cs="Times New Roman"/>
          <w:sz w:val="20"/>
          <w:szCs w:val="20"/>
        </w:rPr>
        <w:t xml:space="preserve">Jocher, G., Qiu, J., &amp; Chaurasia, A. (2023). </w:t>
      </w:r>
      <w:r w:rsidRPr="002E1016">
        <w:rPr>
          <w:rFonts w:ascii="Times New Roman" w:eastAsia="標楷體" w:hAnsi="Times New Roman" w:cs="Times New Roman"/>
          <w:i/>
          <w:iCs/>
          <w:sz w:val="20"/>
          <w:szCs w:val="20"/>
        </w:rPr>
        <w:t>Ultralytics YOLO</w:t>
      </w:r>
      <w:r w:rsidRPr="002E1016">
        <w:rPr>
          <w:rFonts w:ascii="Times New Roman" w:eastAsia="標楷體" w:hAnsi="Times New Roman" w:cs="Times New Roman"/>
          <w:sz w:val="20"/>
          <w:szCs w:val="20"/>
        </w:rPr>
        <w:t xml:space="preserve"> (Version 8.0.0) [Computer software]. Ultralytics. </w:t>
      </w:r>
      <w:hyperlink r:id="rId11" w:tgtFrame="_new" w:history="1">
        <w:r w:rsidRPr="002E1016">
          <w:rPr>
            <w:rStyle w:val="af1"/>
            <w:rFonts w:ascii="Times New Roman" w:eastAsia="標楷體" w:hAnsi="Times New Roman" w:cs="Times New Roman"/>
            <w:sz w:val="20"/>
            <w:szCs w:val="20"/>
          </w:rPr>
          <w:t>https://github.com/ultralytics/ultralytics</w:t>
        </w:r>
      </w:hyperlink>
    </w:p>
    <w:p w14:paraId="294A252F" w14:textId="77777777" w:rsidR="002E1016" w:rsidRPr="002E1016" w:rsidRDefault="002E1016" w:rsidP="002E1016">
      <w:pPr>
        <w:rPr>
          <w:rFonts w:ascii="Times New Roman" w:eastAsia="標楷體" w:hAnsi="Times New Roman" w:cs="Times New Roman"/>
          <w:sz w:val="20"/>
          <w:szCs w:val="20"/>
        </w:rPr>
      </w:pPr>
    </w:p>
    <w:sectPr w:rsidR="002E1016" w:rsidRPr="002E101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D80"/>
    <w:multiLevelType w:val="hybridMultilevel"/>
    <w:tmpl w:val="0BD0974E"/>
    <w:lvl w:ilvl="0" w:tplc="69EE2B36">
      <w:start w:val="1"/>
      <w:numFmt w:val="lowerLetter"/>
      <w:lvlText w:val="%1."/>
      <w:lvlJc w:val="left"/>
      <w:pPr>
        <w:ind w:left="360" w:hanging="36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E16DF4"/>
    <w:multiLevelType w:val="hybridMultilevel"/>
    <w:tmpl w:val="D93C5010"/>
    <w:lvl w:ilvl="0" w:tplc="0D0E4DFA">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34782C68"/>
    <w:multiLevelType w:val="multilevel"/>
    <w:tmpl w:val="799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11B2D"/>
    <w:multiLevelType w:val="hybridMultilevel"/>
    <w:tmpl w:val="640C82F8"/>
    <w:lvl w:ilvl="0" w:tplc="6E66A8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6341562">
    <w:abstractNumId w:val="0"/>
  </w:num>
  <w:num w:numId="2" w16cid:durableId="1286541840">
    <w:abstractNumId w:val="1"/>
  </w:num>
  <w:num w:numId="3" w16cid:durableId="1151366241">
    <w:abstractNumId w:val="2"/>
  </w:num>
  <w:num w:numId="4" w16cid:durableId="123326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28"/>
    <w:rsid w:val="00030EC1"/>
    <w:rsid w:val="000312BE"/>
    <w:rsid w:val="00041CCA"/>
    <w:rsid w:val="000E2AB6"/>
    <w:rsid w:val="001031FF"/>
    <w:rsid w:val="001809BE"/>
    <w:rsid w:val="001B5F0B"/>
    <w:rsid w:val="001B74B9"/>
    <w:rsid w:val="001D4833"/>
    <w:rsid w:val="001F4145"/>
    <w:rsid w:val="00234976"/>
    <w:rsid w:val="002B0674"/>
    <w:rsid w:val="002B0B5E"/>
    <w:rsid w:val="002E1016"/>
    <w:rsid w:val="00305C99"/>
    <w:rsid w:val="00393A17"/>
    <w:rsid w:val="003A17DD"/>
    <w:rsid w:val="003C466C"/>
    <w:rsid w:val="00505A3E"/>
    <w:rsid w:val="00551E73"/>
    <w:rsid w:val="00552F7F"/>
    <w:rsid w:val="00554E56"/>
    <w:rsid w:val="0056268D"/>
    <w:rsid w:val="005975B5"/>
    <w:rsid w:val="005D73BA"/>
    <w:rsid w:val="00617F31"/>
    <w:rsid w:val="00626A4A"/>
    <w:rsid w:val="0066045F"/>
    <w:rsid w:val="006B2063"/>
    <w:rsid w:val="006C4289"/>
    <w:rsid w:val="00712537"/>
    <w:rsid w:val="007618DE"/>
    <w:rsid w:val="00773C4F"/>
    <w:rsid w:val="00773F7E"/>
    <w:rsid w:val="007D119D"/>
    <w:rsid w:val="007D1B73"/>
    <w:rsid w:val="007E3090"/>
    <w:rsid w:val="00860424"/>
    <w:rsid w:val="00870122"/>
    <w:rsid w:val="008D7BEA"/>
    <w:rsid w:val="009044C9"/>
    <w:rsid w:val="009175B6"/>
    <w:rsid w:val="00922922"/>
    <w:rsid w:val="00AA0E85"/>
    <w:rsid w:val="00AB36E9"/>
    <w:rsid w:val="00AE7D49"/>
    <w:rsid w:val="00B11E7D"/>
    <w:rsid w:val="00B714AF"/>
    <w:rsid w:val="00B77559"/>
    <w:rsid w:val="00B86FC2"/>
    <w:rsid w:val="00B91009"/>
    <w:rsid w:val="00BA117E"/>
    <w:rsid w:val="00BB0EC7"/>
    <w:rsid w:val="00BF223D"/>
    <w:rsid w:val="00BF56AF"/>
    <w:rsid w:val="00C51262"/>
    <w:rsid w:val="00C77CB8"/>
    <w:rsid w:val="00CE0164"/>
    <w:rsid w:val="00D455EB"/>
    <w:rsid w:val="00D63340"/>
    <w:rsid w:val="00E037FF"/>
    <w:rsid w:val="00E03DDB"/>
    <w:rsid w:val="00E36415"/>
    <w:rsid w:val="00E37A41"/>
    <w:rsid w:val="00E97AFD"/>
    <w:rsid w:val="00EE7328"/>
    <w:rsid w:val="00F619C2"/>
    <w:rsid w:val="00F71B45"/>
    <w:rsid w:val="00F876A6"/>
    <w:rsid w:val="00FA5092"/>
    <w:rsid w:val="00FA74A3"/>
    <w:rsid w:val="00FA7B1F"/>
    <w:rsid w:val="00FD20FD"/>
    <w:rsid w:val="00FF55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B22C"/>
  <w15:chartTrackingRefBased/>
  <w15:docId w15:val="{6342B782-F42C-442B-997E-27C87CAC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73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E73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732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E732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E73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732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E732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732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E732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E732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E732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E732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E732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E7328"/>
    <w:rPr>
      <w:rFonts w:eastAsiaTheme="majorEastAsia" w:cstheme="majorBidi"/>
      <w:color w:val="0F4761" w:themeColor="accent1" w:themeShade="BF"/>
    </w:rPr>
  </w:style>
  <w:style w:type="character" w:customStyle="1" w:styleId="60">
    <w:name w:val="標題 6 字元"/>
    <w:basedOn w:val="a0"/>
    <w:link w:val="6"/>
    <w:uiPriority w:val="9"/>
    <w:semiHidden/>
    <w:rsid w:val="00EE7328"/>
    <w:rPr>
      <w:rFonts w:eastAsiaTheme="majorEastAsia" w:cstheme="majorBidi"/>
      <w:color w:val="595959" w:themeColor="text1" w:themeTint="A6"/>
    </w:rPr>
  </w:style>
  <w:style w:type="character" w:customStyle="1" w:styleId="70">
    <w:name w:val="標題 7 字元"/>
    <w:basedOn w:val="a0"/>
    <w:link w:val="7"/>
    <w:uiPriority w:val="9"/>
    <w:semiHidden/>
    <w:rsid w:val="00EE7328"/>
    <w:rPr>
      <w:rFonts w:eastAsiaTheme="majorEastAsia" w:cstheme="majorBidi"/>
      <w:color w:val="595959" w:themeColor="text1" w:themeTint="A6"/>
    </w:rPr>
  </w:style>
  <w:style w:type="character" w:customStyle="1" w:styleId="80">
    <w:name w:val="標題 8 字元"/>
    <w:basedOn w:val="a0"/>
    <w:link w:val="8"/>
    <w:uiPriority w:val="9"/>
    <w:semiHidden/>
    <w:rsid w:val="00EE7328"/>
    <w:rPr>
      <w:rFonts w:eastAsiaTheme="majorEastAsia" w:cstheme="majorBidi"/>
      <w:color w:val="272727" w:themeColor="text1" w:themeTint="D8"/>
    </w:rPr>
  </w:style>
  <w:style w:type="character" w:customStyle="1" w:styleId="90">
    <w:name w:val="標題 9 字元"/>
    <w:basedOn w:val="a0"/>
    <w:link w:val="9"/>
    <w:uiPriority w:val="9"/>
    <w:semiHidden/>
    <w:rsid w:val="00EE7328"/>
    <w:rPr>
      <w:rFonts w:eastAsiaTheme="majorEastAsia" w:cstheme="majorBidi"/>
      <w:color w:val="272727" w:themeColor="text1" w:themeTint="D8"/>
    </w:rPr>
  </w:style>
  <w:style w:type="paragraph" w:styleId="a3">
    <w:name w:val="Title"/>
    <w:basedOn w:val="a"/>
    <w:next w:val="a"/>
    <w:link w:val="a4"/>
    <w:uiPriority w:val="10"/>
    <w:qFormat/>
    <w:rsid w:val="00EE73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E73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3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E73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7328"/>
    <w:pPr>
      <w:spacing w:before="160"/>
      <w:jc w:val="center"/>
    </w:pPr>
    <w:rPr>
      <w:i/>
      <w:iCs/>
      <w:color w:val="404040" w:themeColor="text1" w:themeTint="BF"/>
    </w:rPr>
  </w:style>
  <w:style w:type="character" w:customStyle="1" w:styleId="a8">
    <w:name w:val="引文 字元"/>
    <w:basedOn w:val="a0"/>
    <w:link w:val="a7"/>
    <w:uiPriority w:val="29"/>
    <w:rsid w:val="00EE7328"/>
    <w:rPr>
      <w:i/>
      <w:iCs/>
      <w:color w:val="404040" w:themeColor="text1" w:themeTint="BF"/>
    </w:rPr>
  </w:style>
  <w:style w:type="paragraph" w:styleId="a9">
    <w:name w:val="List Paragraph"/>
    <w:basedOn w:val="a"/>
    <w:uiPriority w:val="34"/>
    <w:qFormat/>
    <w:rsid w:val="00EE7328"/>
    <w:pPr>
      <w:ind w:left="720"/>
      <w:contextualSpacing/>
    </w:pPr>
  </w:style>
  <w:style w:type="character" w:styleId="aa">
    <w:name w:val="Intense Emphasis"/>
    <w:basedOn w:val="a0"/>
    <w:uiPriority w:val="21"/>
    <w:qFormat/>
    <w:rsid w:val="00EE7328"/>
    <w:rPr>
      <w:i/>
      <w:iCs/>
      <w:color w:val="0F4761" w:themeColor="accent1" w:themeShade="BF"/>
    </w:rPr>
  </w:style>
  <w:style w:type="paragraph" w:styleId="ab">
    <w:name w:val="Intense Quote"/>
    <w:basedOn w:val="a"/>
    <w:next w:val="a"/>
    <w:link w:val="ac"/>
    <w:uiPriority w:val="30"/>
    <w:qFormat/>
    <w:rsid w:val="00EE7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E7328"/>
    <w:rPr>
      <w:i/>
      <w:iCs/>
      <w:color w:val="0F4761" w:themeColor="accent1" w:themeShade="BF"/>
    </w:rPr>
  </w:style>
  <w:style w:type="character" w:styleId="ad">
    <w:name w:val="Intense Reference"/>
    <w:basedOn w:val="a0"/>
    <w:uiPriority w:val="32"/>
    <w:qFormat/>
    <w:rsid w:val="00EE7328"/>
    <w:rPr>
      <w:b/>
      <w:bCs/>
      <w:smallCaps/>
      <w:color w:val="0F4761" w:themeColor="accent1" w:themeShade="BF"/>
      <w:spacing w:val="5"/>
    </w:rPr>
  </w:style>
  <w:style w:type="paragraph" w:styleId="Web">
    <w:name w:val="Normal (Web)"/>
    <w:basedOn w:val="a"/>
    <w:uiPriority w:val="99"/>
    <w:semiHidden/>
    <w:unhideWhenUsed/>
    <w:rsid w:val="00AB36E9"/>
    <w:rPr>
      <w:rFonts w:ascii="Times New Roman" w:hAnsi="Times New Roman" w:cs="Times New Roman"/>
    </w:rPr>
  </w:style>
  <w:style w:type="character" w:styleId="ae">
    <w:name w:val="Strong"/>
    <w:basedOn w:val="a0"/>
    <w:uiPriority w:val="22"/>
    <w:qFormat/>
    <w:rsid w:val="00AB36E9"/>
    <w:rPr>
      <w:b/>
      <w:bCs/>
    </w:rPr>
  </w:style>
  <w:style w:type="character" w:styleId="af">
    <w:name w:val="Placeholder Text"/>
    <w:basedOn w:val="a0"/>
    <w:uiPriority w:val="99"/>
    <w:semiHidden/>
    <w:rsid w:val="006B2063"/>
    <w:rPr>
      <w:color w:val="666666"/>
    </w:rPr>
  </w:style>
  <w:style w:type="table" w:styleId="af0">
    <w:name w:val="Table Grid"/>
    <w:basedOn w:val="a1"/>
    <w:uiPriority w:val="39"/>
    <w:rsid w:val="0023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7618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1">
    <w:name w:val="Hyperlink"/>
    <w:basedOn w:val="a0"/>
    <w:uiPriority w:val="99"/>
    <w:unhideWhenUsed/>
    <w:rsid w:val="002E1016"/>
    <w:rPr>
      <w:color w:val="467886" w:themeColor="hyperlink"/>
      <w:u w:val="single"/>
    </w:rPr>
  </w:style>
  <w:style w:type="character" w:styleId="af2">
    <w:name w:val="Unresolved Mention"/>
    <w:basedOn w:val="a0"/>
    <w:uiPriority w:val="99"/>
    <w:semiHidden/>
    <w:unhideWhenUsed/>
    <w:rsid w:val="002E1016"/>
    <w:rPr>
      <w:color w:val="605E5C"/>
      <w:shd w:val="clear" w:color="auto" w:fill="E1DFDD"/>
    </w:rPr>
  </w:style>
  <w:style w:type="table" w:styleId="21">
    <w:name w:val="Plain Table 2"/>
    <w:basedOn w:val="a1"/>
    <w:uiPriority w:val="42"/>
    <w:rsid w:val="00626A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1706">
      <w:bodyDiv w:val="1"/>
      <w:marLeft w:val="0"/>
      <w:marRight w:val="0"/>
      <w:marTop w:val="0"/>
      <w:marBottom w:val="0"/>
      <w:divBdr>
        <w:top w:val="none" w:sz="0" w:space="0" w:color="auto"/>
        <w:left w:val="none" w:sz="0" w:space="0" w:color="auto"/>
        <w:bottom w:val="none" w:sz="0" w:space="0" w:color="auto"/>
        <w:right w:val="none" w:sz="0" w:space="0" w:color="auto"/>
      </w:divBdr>
    </w:div>
    <w:div w:id="155462348">
      <w:bodyDiv w:val="1"/>
      <w:marLeft w:val="0"/>
      <w:marRight w:val="0"/>
      <w:marTop w:val="0"/>
      <w:marBottom w:val="0"/>
      <w:divBdr>
        <w:top w:val="none" w:sz="0" w:space="0" w:color="auto"/>
        <w:left w:val="none" w:sz="0" w:space="0" w:color="auto"/>
        <w:bottom w:val="none" w:sz="0" w:space="0" w:color="auto"/>
        <w:right w:val="none" w:sz="0" w:space="0" w:color="auto"/>
      </w:divBdr>
    </w:div>
    <w:div w:id="165750573">
      <w:bodyDiv w:val="1"/>
      <w:marLeft w:val="0"/>
      <w:marRight w:val="0"/>
      <w:marTop w:val="0"/>
      <w:marBottom w:val="0"/>
      <w:divBdr>
        <w:top w:val="none" w:sz="0" w:space="0" w:color="auto"/>
        <w:left w:val="none" w:sz="0" w:space="0" w:color="auto"/>
        <w:bottom w:val="none" w:sz="0" w:space="0" w:color="auto"/>
        <w:right w:val="none" w:sz="0" w:space="0" w:color="auto"/>
      </w:divBdr>
    </w:div>
    <w:div w:id="179591037">
      <w:bodyDiv w:val="1"/>
      <w:marLeft w:val="0"/>
      <w:marRight w:val="0"/>
      <w:marTop w:val="0"/>
      <w:marBottom w:val="0"/>
      <w:divBdr>
        <w:top w:val="none" w:sz="0" w:space="0" w:color="auto"/>
        <w:left w:val="none" w:sz="0" w:space="0" w:color="auto"/>
        <w:bottom w:val="none" w:sz="0" w:space="0" w:color="auto"/>
        <w:right w:val="none" w:sz="0" w:space="0" w:color="auto"/>
      </w:divBdr>
    </w:div>
    <w:div w:id="235555675">
      <w:bodyDiv w:val="1"/>
      <w:marLeft w:val="0"/>
      <w:marRight w:val="0"/>
      <w:marTop w:val="0"/>
      <w:marBottom w:val="0"/>
      <w:divBdr>
        <w:top w:val="none" w:sz="0" w:space="0" w:color="auto"/>
        <w:left w:val="none" w:sz="0" w:space="0" w:color="auto"/>
        <w:bottom w:val="none" w:sz="0" w:space="0" w:color="auto"/>
        <w:right w:val="none" w:sz="0" w:space="0" w:color="auto"/>
      </w:divBdr>
    </w:div>
    <w:div w:id="245726522">
      <w:bodyDiv w:val="1"/>
      <w:marLeft w:val="0"/>
      <w:marRight w:val="0"/>
      <w:marTop w:val="0"/>
      <w:marBottom w:val="0"/>
      <w:divBdr>
        <w:top w:val="none" w:sz="0" w:space="0" w:color="auto"/>
        <w:left w:val="none" w:sz="0" w:space="0" w:color="auto"/>
        <w:bottom w:val="none" w:sz="0" w:space="0" w:color="auto"/>
        <w:right w:val="none" w:sz="0" w:space="0" w:color="auto"/>
      </w:divBdr>
    </w:div>
    <w:div w:id="279924056">
      <w:bodyDiv w:val="1"/>
      <w:marLeft w:val="0"/>
      <w:marRight w:val="0"/>
      <w:marTop w:val="0"/>
      <w:marBottom w:val="0"/>
      <w:divBdr>
        <w:top w:val="none" w:sz="0" w:space="0" w:color="auto"/>
        <w:left w:val="none" w:sz="0" w:space="0" w:color="auto"/>
        <w:bottom w:val="none" w:sz="0" w:space="0" w:color="auto"/>
        <w:right w:val="none" w:sz="0" w:space="0" w:color="auto"/>
      </w:divBdr>
    </w:div>
    <w:div w:id="473521780">
      <w:bodyDiv w:val="1"/>
      <w:marLeft w:val="0"/>
      <w:marRight w:val="0"/>
      <w:marTop w:val="0"/>
      <w:marBottom w:val="0"/>
      <w:divBdr>
        <w:top w:val="none" w:sz="0" w:space="0" w:color="auto"/>
        <w:left w:val="none" w:sz="0" w:space="0" w:color="auto"/>
        <w:bottom w:val="none" w:sz="0" w:space="0" w:color="auto"/>
        <w:right w:val="none" w:sz="0" w:space="0" w:color="auto"/>
      </w:divBdr>
    </w:div>
    <w:div w:id="763384965">
      <w:bodyDiv w:val="1"/>
      <w:marLeft w:val="0"/>
      <w:marRight w:val="0"/>
      <w:marTop w:val="0"/>
      <w:marBottom w:val="0"/>
      <w:divBdr>
        <w:top w:val="none" w:sz="0" w:space="0" w:color="auto"/>
        <w:left w:val="none" w:sz="0" w:space="0" w:color="auto"/>
        <w:bottom w:val="none" w:sz="0" w:space="0" w:color="auto"/>
        <w:right w:val="none" w:sz="0" w:space="0" w:color="auto"/>
      </w:divBdr>
    </w:div>
    <w:div w:id="806823879">
      <w:bodyDiv w:val="1"/>
      <w:marLeft w:val="0"/>
      <w:marRight w:val="0"/>
      <w:marTop w:val="0"/>
      <w:marBottom w:val="0"/>
      <w:divBdr>
        <w:top w:val="none" w:sz="0" w:space="0" w:color="auto"/>
        <w:left w:val="none" w:sz="0" w:space="0" w:color="auto"/>
        <w:bottom w:val="none" w:sz="0" w:space="0" w:color="auto"/>
        <w:right w:val="none" w:sz="0" w:space="0" w:color="auto"/>
      </w:divBdr>
    </w:div>
    <w:div w:id="908417166">
      <w:bodyDiv w:val="1"/>
      <w:marLeft w:val="0"/>
      <w:marRight w:val="0"/>
      <w:marTop w:val="0"/>
      <w:marBottom w:val="0"/>
      <w:divBdr>
        <w:top w:val="none" w:sz="0" w:space="0" w:color="auto"/>
        <w:left w:val="none" w:sz="0" w:space="0" w:color="auto"/>
        <w:bottom w:val="none" w:sz="0" w:space="0" w:color="auto"/>
        <w:right w:val="none" w:sz="0" w:space="0" w:color="auto"/>
      </w:divBdr>
    </w:div>
    <w:div w:id="948701726">
      <w:bodyDiv w:val="1"/>
      <w:marLeft w:val="0"/>
      <w:marRight w:val="0"/>
      <w:marTop w:val="0"/>
      <w:marBottom w:val="0"/>
      <w:divBdr>
        <w:top w:val="none" w:sz="0" w:space="0" w:color="auto"/>
        <w:left w:val="none" w:sz="0" w:space="0" w:color="auto"/>
        <w:bottom w:val="none" w:sz="0" w:space="0" w:color="auto"/>
        <w:right w:val="none" w:sz="0" w:space="0" w:color="auto"/>
      </w:divBdr>
    </w:div>
    <w:div w:id="984315314">
      <w:bodyDiv w:val="1"/>
      <w:marLeft w:val="0"/>
      <w:marRight w:val="0"/>
      <w:marTop w:val="0"/>
      <w:marBottom w:val="0"/>
      <w:divBdr>
        <w:top w:val="none" w:sz="0" w:space="0" w:color="auto"/>
        <w:left w:val="none" w:sz="0" w:space="0" w:color="auto"/>
        <w:bottom w:val="none" w:sz="0" w:space="0" w:color="auto"/>
        <w:right w:val="none" w:sz="0" w:space="0" w:color="auto"/>
      </w:divBdr>
    </w:div>
    <w:div w:id="1090274393">
      <w:bodyDiv w:val="1"/>
      <w:marLeft w:val="0"/>
      <w:marRight w:val="0"/>
      <w:marTop w:val="0"/>
      <w:marBottom w:val="0"/>
      <w:divBdr>
        <w:top w:val="none" w:sz="0" w:space="0" w:color="auto"/>
        <w:left w:val="none" w:sz="0" w:space="0" w:color="auto"/>
        <w:bottom w:val="none" w:sz="0" w:space="0" w:color="auto"/>
        <w:right w:val="none" w:sz="0" w:space="0" w:color="auto"/>
      </w:divBdr>
    </w:div>
    <w:div w:id="1218591022">
      <w:bodyDiv w:val="1"/>
      <w:marLeft w:val="0"/>
      <w:marRight w:val="0"/>
      <w:marTop w:val="0"/>
      <w:marBottom w:val="0"/>
      <w:divBdr>
        <w:top w:val="none" w:sz="0" w:space="0" w:color="auto"/>
        <w:left w:val="none" w:sz="0" w:space="0" w:color="auto"/>
        <w:bottom w:val="none" w:sz="0" w:space="0" w:color="auto"/>
        <w:right w:val="none" w:sz="0" w:space="0" w:color="auto"/>
      </w:divBdr>
    </w:div>
    <w:div w:id="1360669024">
      <w:bodyDiv w:val="1"/>
      <w:marLeft w:val="0"/>
      <w:marRight w:val="0"/>
      <w:marTop w:val="0"/>
      <w:marBottom w:val="0"/>
      <w:divBdr>
        <w:top w:val="none" w:sz="0" w:space="0" w:color="auto"/>
        <w:left w:val="none" w:sz="0" w:space="0" w:color="auto"/>
        <w:bottom w:val="none" w:sz="0" w:space="0" w:color="auto"/>
        <w:right w:val="none" w:sz="0" w:space="0" w:color="auto"/>
      </w:divBdr>
    </w:div>
    <w:div w:id="1551190528">
      <w:bodyDiv w:val="1"/>
      <w:marLeft w:val="0"/>
      <w:marRight w:val="0"/>
      <w:marTop w:val="0"/>
      <w:marBottom w:val="0"/>
      <w:divBdr>
        <w:top w:val="none" w:sz="0" w:space="0" w:color="auto"/>
        <w:left w:val="none" w:sz="0" w:space="0" w:color="auto"/>
        <w:bottom w:val="none" w:sz="0" w:space="0" w:color="auto"/>
        <w:right w:val="none" w:sz="0" w:space="0" w:color="auto"/>
      </w:divBdr>
    </w:div>
    <w:div w:id="1666593149">
      <w:bodyDiv w:val="1"/>
      <w:marLeft w:val="0"/>
      <w:marRight w:val="0"/>
      <w:marTop w:val="0"/>
      <w:marBottom w:val="0"/>
      <w:divBdr>
        <w:top w:val="none" w:sz="0" w:space="0" w:color="auto"/>
        <w:left w:val="none" w:sz="0" w:space="0" w:color="auto"/>
        <w:bottom w:val="none" w:sz="0" w:space="0" w:color="auto"/>
        <w:right w:val="none" w:sz="0" w:space="0" w:color="auto"/>
      </w:divBdr>
    </w:div>
    <w:div w:id="1669483489">
      <w:bodyDiv w:val="1"/>
      <w:marLeft w:val="0"/>
      <w:marRight w:val="0"/>
      <w:marTop w:val="0"/>
      <w:marBottom w:val="0"/>
      <w:divBdr>
        <w:top w:val="none" w:sz="0" w:space="0" w:color="auto"/>
        <w:left w:val="none" w:sz="0" w:space="0" w:color="auto"/>
        <w:bottom w:val="none" w:sz="0" w:space="0" w:color="auto"/>
        <w:right w:val="none" w:sz="0" w:space="0" w:color="auto"/>
      </w:divBdr>
      <w:divsChild>
        <w:div w:id="1208490152">
          <w:marLeft w:val="0"/>
          <w:marRight w:val="0"/>
          <w:marTop w:val="0"/>
          <w:marBottom w:val="0"/>
          <w:divBdr>
            <w:top w:val="none" w:sz="0" w:space="0" w:color="auto"/>
            <w:left w:val="none" w:sz="0" w:space="0" w:color="auto"/>
            <w:bottom w:val="none" w:sz="0" w:space="0" w:color="auto"/>
            <w:right w:val="none" w:sz="0" w:space="0" w:color="auto"/>
          </w:divBdr>
          <w:divsChild>
            <w:div w:id="1282228934">
              <w:marLeft w:val="0"/>
              <w:marRight w:val="0"/>
              <w:marTop w:val="0"/>
              <w:marBottom w:val="0"/>
              <w:divBdr>
                <w:top w:val="none" w:sz="0" w:space="0" w:color="auto"/>
                <w:left w:val="none" w:sz="0" w:space="0" w:color="auto"/>
                <w:bottom w:val="none" w:sz="0" w:space="0" w:color="auto"/>
                <w:right w:val="none" w:sz="0" w:space="0" w:color="auto"/>
              </w:divBdr>
              <w:divsChild>
                <w:div w:id="2020767337">
                  <w:marLeft w:val="0"/>
                  <w:marRight w:val="0"/>
                  <w:marTop w:val="0"/>
                  <w:marBottom w:val="0"/>
                  <w:divBdr>
                    <w:top w:val="none" w:sz="0" w:space="0" w:color="auto"/>
                    <w:left w:val="none" w:sz="0" w:space="0" w:color="auto"/>
                    <w:bottom w:val="none" w:sz="0" w:space="0" w:color="auto"/>
                    <w:right w:val="none" w:sz="0" w:space="0" w:color="auto"/>
                  </w:divBdr>
                  <w:divsChild>
                    <w:div w:id="20583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7062">
      <w:bodyDiv w:val="1"/>
      <w:marLeft w:val="0"/>
      <w:marRight w:val="0"/>
      <w:marTop w:val="0"/>
      <w:marBottom w:val="0"/>
      <w:divBdr>
        <w:top w:val="none" w:sz="0" w:space="0" w:color="auto"/>
        <w:left w:val="none" w:sz="0" w:space="0" w:color="auto"/>
        <w:bottom w:val="none" w:sz="0" w:space="0" w:color="auto"/>
        <w:right w:val="none" w:sz="0" w:space="0" w:color="auto"/>
      </w:divBdr>
    </w:div>
    <w:div w:id="1745180489">
      <w:bodyDiv w:val="1"/>
      <w:marLeft w:val="0"/>
      <w:marRight w:val="0"/>
      <w:marTop w:val="0"/>
      <w:marBottom w:val="0"/>
      <w:divBdr>
        <w:top w:val="none" w:sz="0" w:space="0" w:color="auto"/>
        <w:left w:val="none" w:sz="0" w:space="0" w:color="auto"/>
        <w:bottom w:val="none" w:sz="0" w:space="0" w:color="auto"/>
        <w:right w:val="none" w:sz="0" w:space="0" w:color="auto"/>
      </w:divBdr>
    </w:div>
    <w:div w:id="1794210203">
      <w:bodyDiv w:val="1"/>
      <w:marLeft w:val="0"/>
      <w:marRight w:val="0"/>
      <w:marTop w:val="0"/>
      <w:marBottom w:val="0"/>
      <w:divBdr>
        <w:top w:val="none" w:sz="0" w:space="0" w:color="auto"/>
        <w:left w:val="none" w:sz="0" w:space="0" w:color="auto"/>
        <w:bottom w:val="none" w:sz="0" w:space="0" w:color="auto"/>
        <w:right w:val="none" w:sz="0" w:space="0" w:color="auto"/>
      </w:divBdr>
    </w:div>
    <w:div w:id="1858424849">
      <w:bodyDiv w:val="1"/>
      <w:marLeft w:val="0"/>
      <w:marRight w:val="0"/>
      <w:marTop w:val="0"/>
      <w:marBottom w:val="0"/>
      <w:divBdr>
        <w:top w:val="none" w:sz="0" w:space="0" w:color="auto"/>
        <w:left w:val="none" w:sz="0" w:space="0" w:color="auto"/>
        <w:bottom w:val="none" w:sz="0" w:space="0" w:color="auto"/>
        <w:right w:val="none" w:sz="0" w:space="0" w:color="auto"/>
      </w:divBdr>
    </w:div>
    <w:div w:id="1897011318">
      <w:bodyDiv w:val="1"/>
      <w:marLeft w:val="0"/>
      <w:marRight w:val="0"/>
      <w:marTop w:val="0"/>
      <w:marBottom w:val="0"/>
      <w:divBdr>
        <w:top w:val="none" w:sz="0" w:space="0" w:color="auto"/>
        <w:left w:val="none" w:sz="0" w:space="0" w:color="auto"/>
        <w:bottom w:val="none" w:sz="0" w:space="0" w:color="auto"/>
        <w:right w:val="none" w:sz="0" w:space="0" w:color="auto"/>
      </w:divBdr>
    </w:div>
    <w:div w:id="1934783098">
      <w:bodyDiv w:val="1"/>
      <w:marLeft w:val="0"/>
      <w:marRight w:val="0"/>
      <w:marTop w:val="0"/>
      <w:marBottom w:val="0"/>
      <w:divBdr>
        <w:top w:val="none" w:sz="0" w:space="0" w:color="auto"/>
        <w:left w:val="none" w:sz="0" w:space="0" w:color="auto"/>
        <w:bottom w:val="none" w:sz="0" w:space="0" w:color="auto"/>
        <w:right w:val="none" w:sz="0" w:space="0" w:color="auto"/>
      </w:divBdr>
    </w:div>
    <w:div w:id="1960794371">
      <w:bodyDiv w:val="1"/>
      <w:marLeft w:val="0"/>
      <w:marRight w:val="0"/>
      <w:marTop w:val="0"/>
      <w:marBottom w:val="0"/>
      <w:divBdr>
        <w:top w:val="none" w:sz="0" w:space="0" w:color="auto"/>
        <w:left w:val="none" w:sz="0" w:space="0" w:color="auto"/>
        <w:bottom w:val="none" w:sz="0" w:space="0" w:color="auto"/>
        <w:right w:val="none" w:sz="0" w:space="0" w:color="auto"/>
      </w:divBdr>
    </w:div>
    <w:div w:id="1973316809">
      <w:bodyDiv w:val="1"/>
      <w:marLeft w:val="0"/>
      <w:marRight w:val="0"/>
      <w:marTop w:val="0"/>
      <w:marBottom w:val="0"/>
      <w:divBdr>
        <w:top w:val="none" w:sz="0" w:space="0" w:color="auto"/>
        <w:left w:val="none" w:sz="0" w:space="0" w:color="auto"/>
        <w:bottom w:val="none" w:sz="0" w:space="0" w:color="auto"/>
        <w:right w:val="none" w:sz="0" w:space="0" w:color="auto"/>
      </w:divBdr>
    </w:div>
    <w:div w:id="1982418361">
      <w:bodyDiv w:val="1"/>
      <w:marLeft w:val="0"/>
      <w:marRight w:val="0"/>
      <w:marTop w:val="0"/>
      <w:marBottom w:val="0"/>
      <w:divBdr>
        <w:top w:val="none" w:sz="0" w:space="0" w:color="auto"/>
        <w:left w:val="none" w:sz="0" w:space="0" w:color="auto"/>
        <w:bottom w:val="none" w:sz="0" w:space="0" w:color="auto"/>
        <w:right w:val="none" w:sz="0" w:space="0" w:color="auto"/>
      </w:divBdr>
    </w:div>
    <w:div w:id="211223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ultralytics/ultralytic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309D-C5B3-4564-A84E-1360959C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Cheng-Yen Lee</dc:creator>
  <cp:keywords/>
  <dc:description/>
  <cp:lastModifiedBy>Cheng-Yen Lee</cp:lastModifiedBy>
  <cp:revision>62</cp:revision>
  <cp:lastPrinted>2024-10-07T06:49:00Z</cp:lastPrinted>
  <dcterms:created xsi:type="dcterms:W3CDTF">2024-10-04T04:30:00Z</dcterms:created>
  <dcterms:modified xsi:type="dcterms:W3CDTF">2024-10-09T11:48:00Z</dcterms:modified>
</cp:coreProperties>
</file>