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This Service Agreement is entered into with {{clientName}} on {{contractDate \@ MM/dd/yyyy}} and covers the services and fees listed below.</w:t>
      </w:r>
    </w:p>
    <w:p>
      <w:r>
        <w:t>Total contract value: {{dealValue \# "$#,##0.00"}}</w:t>
      </w:r>
    </w:p>
    <w:p>
      <w:pPr>
        <w:pStyle w:val="Heading1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{{TableStart:lineItems}}{{description}}</w:t>
            </w:r>
          </w:p>
        </w:tc>
        <w:tc>
          <w:tcPr>
            <w:tcW w:type="dxa" w:w="4320"/>
          </w:tcPr>
          <w:p>
            <w:r>
              <w:t>{{amount}}{{TableEnd:lineItems}}</w:t>
            </w:r>
          </w:p>
        </w:tc>
      </w:tr>
    </w:tbl>
    <w:p/>
    <w:p>
      <w:pPr>
        <w:pStyle w:val="Heading1"/>
      </w:pPr>
      <w:r>
        <w:t>Signatures</w:t>
      </w:r>
    </w:p>
    <w:p>
      <w:r>
        <w:t>Client (Party 1)</w:t>
      </w:r>
    </w:p>
    <w:p>
      <w:r>
        <w:t>Signature: ${signfield:1:y}</w:t>
      </w:r>
    </w:p>
    <w:p>
      <w:r>
        <w:t>Date: ${datefield:1:y}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