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41FE7" w14:textId="77777777" w:rsidR="002A27DE" w:rsidRPr="002A27DE" w:rsidRDefault="002A27DE" w:rsidP="002A27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27DE">
        <w:rPr>
          <w:rFonts w:ascii="Times New Roman" w:eastAsia="Times New Roman" w:hAnsi="Times New Roman" w:cs="Times New Roman"/>
          <w:sz w:val="24"/>
          <w:szCs w:val="24"/>
        </w:rPr>
        <w:t>Create a report in Microsoft Word and answer the following questions.</w:t>
      </w:r>
    </w:p>
    <w:p w14:paraId="2F88C553" w14:textId="2B961907" w:rsidR="002A27DE" w:rsidRDefault="002A27DE" w:rsidP="002A27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27DE">
        <w:rPr>
          <w:rFonts w:ascii="Times New Roman" w:eastAsia="Times New Roman" w:hAnsi="Times New Roman" w:cs="Times New Roman"/>
          <w:sz w:val="24"/>
          <w:szCs w:val="24"/>
        </w:rPr>
        <w:t>Given the provided data, what are three conclusions we can draw about Kickstarter campaigns?</w:t>
      </w:r>
    </w:p>
    <w:p w14:paraId="60B793EB" w14:textId="77777777" w:rsidR="005C5728" w:rsidRDefault="00F22017" w:rsidP="00F22017">
      <w:pPr>
        <w:spacing w:before="100" w:beforeAutospacing="1" w:after="100" w:afterAutospacing="1" w:line="240" w:lineRule="auto"/>
        <w:rPr>
          <w:rFonts w:ascii="Arial Nova Cond" w:hAnsi="Arial Nova Cond" w:cs="Arial"/>
          <w:color w:val="222222"/>
          <w:shd w:val="clear" w:color="auto" w:fill="F8F9FA"/>
        </w:rPr>
      </w:pPr>
      <w:r>
        <w:br/>
      </w:r>
      <w:r w:rsidRPr="00F22017">
        <w:rPr>
          <w:rFonts w:ascii="Arial Nova Cond" w:hAnsi="Arial Nova Cond" w:cs="Arial"/>
          <w:color w:val="222222"/>
          <w:shd w:val="clear" w:color="auto" w:fill="F8F9FA"/>
        </w:rPr>
        <w:t xml:space="preserve">As a general conclusion the campaigns work and give good results regardless of the category, with the exception of journalism. It can be seen that most of the categories have success stories but in turn have a failure rate that in the majority does not exceed 50% of successful cases. It should be noted that in the category of technology that I would think were most cases of success, this is not the case and it has a significant number of cancellations. </w:t>
      </w:r>
    </w:p>
    <w:p w14:paraId="68DAAE99" w14:textId="7DB29414" w:rsidR="005C5728" w:rsidRDefault="00F22017" w:rsidP="00F22017">
      <w:pPr>
        <w:spacing w:before="100" w:beforeAutospacing="1" w:after="100" w:afterAutospacing="1" w:line="240" w:lineRule="auto"/>
        <w:rPr>
          <w:rFonts w:ascii="Arial Nova Cond" w:hAnsi="Arial Nova Cond" w:cs="Arial"/>
          <w:color w:val="222222"/>
          <w:shd w:val="clear" w:color="auto" w:fill="F8F9FA"/>
        </w:rPr>
      </w:pPr>
      <w:r w:rsidRPr="00F22017">
        <w:rPr>
          <w:rFonts w:ascii="Arial Nova Cond" w:hAnsi="Arial Nova Cond" w:cs="Arial"/>
          <w:color w:val="222222"/>
          <w:shd w:val="clear" w:color="auto" w:fill="F8F9FA"/>
        </w:rPr>
        <w:t>It is surprising how the campaigns on theater and its plays have a good result and receive good support from sponsors</w:t>
      </w:r>
      <w:r>
        <w:rPr>
          <w:rFonts w:ascii="Arial Nova Cond" w:hAnsi="Arial Nova Cond" w:cs="Arial"/>
          <w:color w:val="222222"/>
          <w:shd w:val="clear" w:color="auto" w:fill="F8F9FA"/>
        </w:rPr>
        <w:t xml:space="preserve"> no matter the time  the year.</w:t>
      </w:r>
    </w:p>
    <w:p w14:paraId="46E7D12E" w14:textId="7E3FFBA1" w:rsidR="005C5728" w:rsidRPr="005C5728" w:rsidRDefault="005C5728" w:rsidP="00F22017">
      <w:pPr>
        <w:spacing w:before="100" w:beforeAutospacing="1" w:after="100" w:afterAutospacing="1" w:line="240" w:lineRule="auto"/>
        <w:rPr>
          <w:rFonts w:ascii="Arial Nova Cond" w:hAnsi="Arial Nova Cond" w:cs="Arial"/>
          <w:color w:val="222222"/>
          <w:shd w:val="clear" w:color="auto" w:fill="F8F9FA"/>
        </w:rPr>
      </w:pPr>
      <w:r w:rsidRPr="005C5728">
        <w:rPr>
          <w:rFonts w:ascii="Arial Nova Cond" w:hAnsi="Arial Nova Cond" w:cs="Arial"/>
          <w:color w:val="222222"/>
          <w:shd w:val="clear" w:color="auto" w:fill="F8F9FA"/>
        </w:rPr>
        <w:t>It can also be seen that campaigns that require less than 1000 their success is guaranteed and vice versa.</w:t>
      </w:r>
    </w:p>
    <w:p w14:paraId="384AE607" w14:textId="1B8A6F80" w:rsidR="00F22017" w:rsidRPr="00F22017" w:rsidRDefault="00F22017" w:rsidP="00F22017">
      <w:pPr>
        <w:spacing w:before="100" w:beforeAutospacing="1" w:after="100" w:afterAutospacing="1" w:line="240" w:lineRule="auto"/>
        <w:rPr>
          <w:rFonts w:ascii="Arial Nova Cond" w:eastAsia="Times New Roman" w:hAnsi="Arial Nova Cond" w:cs="Times New Roman"/>
        </w:rPr>
      </w:pPr>
    </w:p>
    <w:p w14:paraId="2D06C3EA" w14:textId="38EACA98" w:rsidR="002A27DE" w:rsidRDefault="002A27DE" w:rsidP="002A27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27DE">
        <w:rPr>
          <w:rFonts w:ascii="Times New Roman" w:eastAsia="Times New Roman" w:hAnsi="Times New Roman" w:cs="Times New Roman"/>
          <w:sz w:val="24"/>
          <w:szCs w:val="24"/>
        </w:rPr>
        <w:t>What are some limitations of this dataset?</w:t>
      </w:r>
    </w:p>
    <w:p w14:paraId="226B0BFA" w14:textId="3F850E63" w:rsidR="00F22017" w:rsidRDefault="005C5728" w:rsidP="00F22017">
      <w:pPr>
        <w:spacing w:before="100" w:beforeAutospacing="1" w:after="100" w:afterAutospacing="1" w:line="240" w:lineRule="auto"/>
        <w:rPr>
          <w:rFonts w:ascii="Arial" w:hAnsi="Arial" w:cs="Arial"/>
          <w:color w:val="222222"/>
          <w:sz w:val="42"/>
          <w:szCs w:val="42"/>
          <w:shd w:val="clear" w:color="auto" w:fill="F8F9FA"/>
        </w:rPr>
      </w:pPr>
      <w:r>
        <w:br/>
      </w:r>
      <w:r w:rsidRPr="005C5728">
        <w:rPr>
          <w:rFonts w:ascii="Arial Nova Cond" w:hAnsi="Arial Nova Cond" w:cs="Arial"/>
          <w:color w:val="222222"/>
          <w:shd w:val="clear" w:color="auto" w:fill="F8F9FA"/>
        </w:rPr>
        <w:t>I found in this dataset that there are very diverse samples, there are very distant samples and there is still data from live campaigns, perhaps they should only consider closed campaigns.</w:t>
      </w:r>
    </w:p>
    <w:p w14:paraId="6E85B804" w14:textId="77777777" w:rsidR="005C5728" w:rsidRPr="002A27DE" w:rsidRDefault="005C5728" w:rsidP="00F22017">
      <w:pPr>
        <w:spacing w:before="100" w:beforeAutospacing="1" w:after="100" w:afterAutospacing="1" w:line="240" w:lineRule="auto"/>
        <w:rPr>
          <w:rFonts w:ascii="Times New Roman" w:eastAsia="Times New Roman" w:hAnsi="Times New Roman" w:cs="Times New Roman"/>
          <w:sz w:val="24"/>
          <w:szCs w:val="24"/>
        </w:rPr>
      </w:pPr>
    </w:p>
    <w:p w14:paraId="7796BBC6" w14:textId="1AF1594E" w:rsidR="002A27DE" w:rsidRDefault="002A27DE" w:rsidP="002A27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27DE">
        <w:rPr>
          <w:rFonts w:ascii="Times New Roman" w:eastAsia="Times New Roman" w:hAnsi="Times New Roman" w:cs="Times New Roman"/>
          <w:sz w:val="24"/>
          <w:szCs w:val="24"/>
        </w:rPr>
        <w:t>What are some other possible tables and/or graphs that we could create?</w:t>
      </w:r>
    </w:p>
    <w:p w14:paraId="1404990E" w14:textId="0FEE1D50" w:rsidR="00511B3F" w:rsidRPr="00511B3F" w:rsidRDefault="00C41C72" w:rsidP="00511B3F">
      <w:pPr>
        <w:pStyle w:val="HTMLPreformatted"/>
        <w:shd w:val="clear" w:color="auto" w:fill="F8F9FA"/>
        <w:spacing w:line="540" w:lineRule="atLeast"/>
        <w:rPr>
          <w:rFonts w:ascii="Arial Nova Cond" w:eastAsiaTheme="minorHAnsi" w:hAnsi="Arial Nova Cond" w:cs="Arial"/>
          <w:color w:val="222222"/>
          <w:sz w:val="22"/>
          <w:szCs w:val="22"/>
          <w:shd w:val="clear" w:color="auto" w:fill="F8F9FA"/>
          <w:lang w:val="en-US" w:eastAsia="en-US"/>
        </w:rPr>
      </w:pPr>
      <w:r w:rsidRPr="00511B3F">
        <w:rPr>
          <w:rFonts w:ascii="Arial Nova Cond" w:eastAsiaTheme="minorHAnsi" w:hAnsi="Arial Nova Cond" w:cs="Arial"/>
          <w:color w:val="222222"/>
          <w:sz w:val="22"/>
          <w:szCs w:val="22"/>
          <w:shd w:val="clear" w:color="auto" w:fill="F8F9FA"/>
          <w:lang w:val="en-US" w:eastAsia="en-US"/>
        </w:rPr>
        <w:t>A table of failure cases and a statistic graph.</w:t>
      </w:r>
      <w:r w:rsidR="00511B3F" w:rsidRPr="00511B3F">
        <w:rPr>
          <w:rFonts w:ascii="Arial Nova Cond" w:eastAsiaTheme="minorHAnsi" w:hAnsi="Arial Nova Cond" w:cs="Arial"/>
          <w:color w:val="222222"/>
          <w:sz w:val="22"/>
          <w:szCs w:val="22"/>
          <w:shd w:val="clear" w:color="auto" w:fill="F8F9FA"/>
          <w:lang w:val="en-US" w:eastAsia="en-US"/>
        </w:rPr>
        <w:t xml:space="preserve"> </w:t>
      </w:r>
      <w:r w:rsidR="00511B3F" w:rsidRPr="00511B3F">
        <w:rPr>
          <w:rFonts w:ascii="Arial Nova Cond" w:eastAsiaTheme="minorHAnsi" w:hAnsi="Arial Nova Cond" w:cs="Arial"/>
          <w:color w:val="222222"/>
          <w:sz w:val="22"/>
          <w:szCs w:val="22"/>
          <w:shd w:val="clear" w:color="auto" w:fill="F8F9FA"/>
          <w:lang w:val="en-US" w:eastAsia="en-US"/>
        </w:rPr>
        <w:t>A table that shows the percentage obtained according to the initial goal vs what was obtained in successful cases with a category filter</w:t>
      </w:r>
      <w:r w:rsidR="00511B3F">
        <w:rPr>
          <w:rFonts w:ascii="Arial Nova Cond" w:eastAsiaTheme="minorHAnsi" w:hAnsi="Arial Nova Cond" w:cs="Arial"/>
          <w:color w:val="222222"/>
          <w:sz w:val="22"/>
          <w:szCs w:val="22"/>
          <w:shd w:val="clear" w:color="auto" w:fill="F8F9FA"/>
          <w:lang w:val="en-US" w:eastAsia="en-US"/>
        </w:rPr>
        <w:t xml:space="preserve"> using a line chart</w:t>
      </w:r>
      <w:r w:rsidR="00511B3F" w:rsidRPr="00511B3F">
        <w:rPr>
          <w:rFonts w:ascii="Arial Nova Cond" w:eastAsiaTheme="minorHAnsi" w:hAnsi="Arial Nova Cond" w:cs="Arial"/>
          <w:color w:val="222222"/>
          <w:sz w:val="22"/>
          <w:szCs w:val="22"/>
          <w:shd w:val="clear" w:color="auto" w:fill="F8F9FA"/>
          <w:lang w:val="en-US" w:eastAsia="en-US"/>
        </w:rPr>
        <w:t>.</w:t>
      </w:r>
    </w:p>
    <w:p w14:paraId="37FBD5E2" w14:textId="0F7059B3" w:rsidR="005C5728" w:rsidRPr="00C41C72" w:rsidRDefault="005C5728" w:rsidP="005C5728">
      <w:pPr>
        <w:spacing w:before="100" w:beforeAutospacing="1" w:after="100" w:afterAutospacing="1" w:line="240" w:lineRule="auto"/>
        <w:rPr>
          <w:rFonts w:ascii="Arial Nova Cond" w:hAnsi="Arial Nova Cond" w:cs="Arial"/>
          <w:color w:val="222222"/>
          <w:shd w:val="clear" w:color="auto" w:fill="F8F9FA"/>
        </w:rPr>
      </w:pPr>
    </w:p>
    <w:p w14:paraId="181BDE2F" w14:textId="4E494DA8" w:rsidR="00C706D9" w:rsidRPr="00511B3F" w:rsidRDefault="00C706D9">
      <w:pPr>
        <w:rPr>
          <w:rFonts w:ascii="Arial Nova Cond" w:hAnsi="Arial Nova Cond" w:cs="Arial"/>
          <w:color w:val="222222"/>
          <w:shd w:val="clear" w:color="auto" w:fill="F8F9FA"/>
        </w:rPr>
      </w:pPr>
    </w:p>
    <w:p w14:paraId="44C3F100" w14:textId="609F7C14" w:rsidR="00495EED" w:rsidRPr="00495EED" w:rsidRDefault="00495EED">
      <w:pPr>
        <w:rPr>
          <w:b/>
          <w:bCs/>
        </w:rPr>
      </w:pPr>
      <w:r w:rsidRPr="00495EED">
        <w:rPr>
          <w:b/>
          <w:bCs/>
        </w:rPr>
        <w:t>Bonus</w:t>
      </w:r>
    </w:p>
    <w:p w14:paraId="6167EC4C" w14:textId="5CE8ED99" w:rsidR="00495EED" w:rsidRPr="00495EED" w:rsidRDefault="00495EED" w:rsidP="00495EED">
      <w:pPr>
        <w:rPr>
          <w:rFonts w:ascii="Arial Nova Cond" w:hAnsi="Arial Nova Cond" w:cs="Arial"/>
          <w:color w:val="222222"/>
          <w:shd w:val="clear" w:color="auto" w:fill="F8F9FA"/>
        </w:rPr>
      </w:pPr>
      <w:r w:rsidRPr="00495EED">
        <w:rPr>
          <w:rFonts w:ascii="Arial Nova Cond" w:hAnsi="Arial Nova Cond" w:cs="Arial"/>
          <w:color w:val="222222"/>
          <w:shd w:val="clear" w:color="auto" w:fill="F8F9FA"/>
        </w:rPr>
        <w:br/>
        <w:t>For this data set I think the median gives us more meaning than the average of the samples. Since there are many biased samples.</w:t>
      </w:r>
    </w:p>
    <w:p w14:paraId="6EEFF327" w14:textId="492DC90A" w:rsidR="00495EED" w:rsidRDefault="00495EED" w:rsidP="00495EED">
      <w:r>
        <w:br/>
      </w:r>
      <w:r w:rsidRPr="00495EED">
        <w:rPr>
          <w:rFonts w:ascii="Arial Nova Cond" w:hAnsi="Arial Nova Cond" w:cs="Arial"/>
          <w:color w:val="222222"/>
          <w:shd w:val="clear" w:color="auto" w:fill="F8F9FA"/>
        </w:rPr>
        <w:t>If there is a lot of variability in the successful campaigns, I think if we reduce a sample by removing the atypical cases, a better behavior can be observed since there are atypical campaigns.</w:t>
      </w:r>
    </w:p>
    <w:sectPr w:rsidR="00495EED" w:rsidSect="00E742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21460"/>
    <w:multiLevelType w:val="multilevel"/>
    <w:tmpl w:val="B1B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9337A"/>
    <w:multiLevelType w:val="multilevel"/>
    <w:tmpl w:val="160C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DE"/>
    <w:rsid w:val="001E2B33"/>
    <w:rsid w:val="002A27DE"/>
    <w:rsid w:val="00495EED"/>
    <w:rsid w:val="00511B3F"/>
    <w:rsid w:val="005C5728"/>
    <w:rsid w:val="009329F7"/>
    <w:rsid w:val="00C41C72"/>
    <w:rsid w:val="00C706D9"/>
    <w:rsid w:val="00E74278"/>
    <w:rsid w:val="00F2201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D0BA"/>
  <w15:chartTrackingRefBased/>
  <w15:docId w15:val="{0CB497CA-A9E0-436C-8BE4-E548826A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semiHidden/>
    <w:rsid w:val="00511B3F"/>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4041">
      <w:bodyDiv w:val="1"/>
      <w:marLeft w:val="0"/>
      <w:marRight w:val="0"/>
      <w:marTop w:val="0"/>
      <w:marBottom w:val="0"/>
      <w:divBdr>
        <w:top w:val="none" w:sz="0" w:space="0" w:color="auto"/>
        <w:left w:val="none" w:sz="0" w:space="0" w:color="auto"/>
        <w:bottom w:val="none" w:sz="0" w:space="0" w:color="auto"/>
        <w:right w:val="none" w:sz="0" w:space="0" w:color="auto"/>
      </w:divBdr>
    </w:div>
    <w:div w:id="150373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264</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Yllescas</dc:creator>
  <cp:keywords/>
  <dc:description/>
  <cp:lastModifiedBy>Luz Yllescas</cp:lastModifiedBy>
  <cp:revision>7</cp:revision>
  <dcterms:created xsi:type="dcterms:W3CDTF">2020-09-19T03:45:00Z</dcterms:created>
  <dcterms:modified xsi:type="dcterms:W3CDTF">2020-09-23T04:19:00Z</dcterms:modified>
</cp:coreProperties>
</file>