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61F191" w14:textId="77777777" w:rsidR="009753D0" w:rsidRDefault="009C6178">
      <w:pPr>
        <w:pStyle w:val="Decisionlabel"/>
        <w:jc w:val="right"/>
      </w:pPr>
      <w:r>
        <w:t>ENHANCED DECISION BRIEF  |  27 JULY 2026</w:t>
      </w:r>
    </w:p>
    <w:p w14:paraId="367D1C32" w14:textId="77777777" w:rsidR="009753D0" w:rsidRDefault="009C6178">
      <w:pPr>
        <w:pStyle w:val="Title"/>
        <w:jc w:val="center"/>
      </w:pPr>
      <w:r>
        <w:t>FormFill: MVP Solution Architecture and Decision Brief</w:t>
      </w:r>
    </w:p>
    <w:p w14:paraId="78AF7FCE" w14:textId="77777777" w:rsidR="009753D0" w:rsidRDefault="009753D0">
      <w:pPr>
        <w:pBdr>
          <w:bottom w:val="single" w:sz="10" w:space="1" w:color="2F75B5"/>
        </w:pBdr>
        <w:spacing w:after="100" w:line="254" w:lineRule="auto"/>
      </w:pPr>
    </w:p>
    <w:p w14:paraId="7FC6F346" w14:textId="77777777" w:rsidR="009753D0" w:rsidRDefault="009C6178">
      <w:pPr>
        <w:spacing w:after="80" w:line="259" w:lineRule="auto"/>
        <w:jc w:val="center"/>
      </w:pPr>
      <w:r>
        <w:rPr>
          <w:i/>
          <w:color w:val="666666"/>
          <w:sz w:val="24"/>
        </w:rPr>
        <w:t>Prepared for discussion with Nigel</w:t>
      </w:r>
    </w:p>
    <w:p w14:paraId="0E6FC4C9" w14:textId="77777777" w:rsidR="009753D0" w:rsidRDefault="009C6178">
      <w:pPr>
        <w:spacing w:line="259" w:lineRule="auto"/>
        <w:jc w:val="center"/>
      </w:pPr>
      <w:r>
        <w:rPr>
          <w:b/>
          <w:color w:val="44546A"/>
          <w:sz w:val="19"/>
        </w:rPr>
        <w:t>AUT AI Hackathon | 7–8 August 2026 | FormFill Team: Rahul Bhaskaran and Arya Vijayan</w:t>
      </w:r>
    </w:p>
    <w:p w14:paraId="70DD0C56" w14:textId="77777777" w:rsidR="009753D0" w:rsidRDefault="009C6178">
      <w:pPr>
        <w:pStyle w:val="Heading1"/>
      </w:pPr>
      <w:r>
        <w:t>Executive architecture position</w:t>
      </w:r>
    </w:p>
    <w:tbl>
      <w:tblPr>
        <w:tblW w:w="0" w:type="auto"/>
        <w:jc w:val="center"/>
        <w:tblLayout w:type="fixed"/>
        <w:tblLook w:val="04A0" w:firstRow="1" w:lastRow="0" w:firstColumn="1" w:lastColumn="0" w:noHBand="0" w:noVBand="1"/>
      </w:tblPr>
      <w:tblGrid>
        <w:gridCol w:w="4974"/>
        <w:gridCol w:w="4974"/>
      </w:tblGrid>
      <w:tr w:rsidR="009753D0" w14:paraId="077F03FA" w14:textId="77777777">
        <w:trPr>
          <w:jc w:val="center"/>
        </w:trPr>
        <w:tc>
          <w:tcPr>
            <w:tcW w:w="4974" w:type="dxa"/>
            <w:tcBorders>
              <w:top w:val="single" w:sz="4" w:space="0" w:color="D9E2F3"/>
              <w:left w:val="single" w:sz="4" w:space="0" w:color="D9E2F3"/>
              <w:bottom w:val="single" w:sz="4" w:space="0" w:color="D9E2F3"/>
              <w:right w:val="single" w:sz="4" w:space="0" w:color="D9E2F3"/>
            </w:tcBorders>
            <w:shd w:val="clear" w:color="auto" w:fill="D9EAF7"/>
            <w:tcMar>
              <w:top w:w="95" w:type="dxa"/>
              <w:left w:w="105" w:type="dxa"/>
              <w:bottom w:w="95" w:type="dxa"/>
              <w:right w:w="105" w:type="dxa"/>
            </w:tcMar>
            <w:vAlign w:val="center"/>
          </w:tcPr>
          <w:p w14:paraId="6B2F3DB8" w14:textId="77777777" w:rsidR="009753D0" w:rsidRDefault="009C6178">
            <w:pPr>
              <w:spacing w:after="0" w:line="240" w:lineRule="auto"/>
            </w:pPr>
            <w:r>
              <w:rPr>
                <w:b/>
                <w:color w:val="17365D"/>
                <w:sz w:val="19"/>
              </w:rPr>
              <w:t>MVP product form</w:t>
            </w:r>
          </w:p>
        </w:tc>
        <w:tc>
          <w:tcPr>
            <w:tcW w:w="4974" w:type="dxa"/>
            <w:tcBorders>
              <w:top w:val="single" w:sz="4" w:space="0" w:color="D9E2F3"/>
              <w:left w:val="single" w:sz="4" w:space="0" w:color="D9E2F3"/>
              <w:bottom w:val="single" w:sz="4" w:space="0" w:color="D9E2F3"/>
              <w:right w:val="single" w:sz="4" w:space="0" w:color="D9E2F3"/>
            </w:tcBorders>
            <w:shd w:val="clear" w:color="auto" w:fill="EEF5FB"/>
            <w:tcMar>
              <w:top w:w="95" w:type="dxa"/>
              <w:left w:w="105" w:type="dxa"/>
              <w:bottom w:w="95" w:type="dxa"/>
              <w:right w:w="105" w:type="dxa"/>
            </w:tcMar>
            <w:vAlign w:val="center"/>
          </w:tcPr>
          <w:p w14:paraId="0E5FAD10" w14:textId="77777777" w:rsidR="009753D0" w:rsidRDefault="009C6178">
            <w:pPr>
              <w:spacing w:after="0" w:line="240" w:lineRule="auto"/>
            </w:pPr>
            <w:r>
              <w:rPr>
                <w:sz w:val="18"/>
              </w:rPr>
              <w:t>A desktop-first, browser-based accessible web application. It runs as a single local session, works with the user’s existing screen reader, and does not require an account or cloud storage.</w:t>
            </w:r>
          </w:p>
        </w:tc>
      </w:tr>
      <w:tr w:rsidR="009753D0" w14:paraId="5E49B6E6" w14:textId="77777777">
        <w:trPr>
          <w:jc w:val="center"/>
        </w:trPr>
        <w:tc>
          <w:tcPr>
            <w:tcW w:w="4974" w:type="dxa"/>
            <w:tcBorders>
              <w:top w:val="single" w:sz="4" w:space="0" w:color="D9E2F3"/>
              <w:left w:val="single" w:sz="4" w:space="0" w:color="D9E2F3"/>
              <w:bottom w:val="single" w:sz="4" w:space="0" w:color="D9E2F3"/>
              <w:right w:val="single" w:sz="4" w:space="0" w:color="D9E2F3"/>
            </w:tcBorders>
            <w:shd w:val="clear" w:color="auto" w:fill="D9EAF7"/>
            <w:tcMar>
              <w:top w:w="95" w:type="dxa"/>
              <w:left w:w="105" w:type="dxa"/>
              <w:bottom w:w="95" w:type="dxa"/>
              <w:right w:w="105" w:type="dxa"/>
            </w:tcMar>
            <w:vAlign w:val="center"/>
          </w:tcPr>
          <w:p w14:paraId="2EC83409" w14:textId="77777777" w:rsidR="009753D0" w:rsidRDefault="009C6178">
            <w:pPr>
              <w:spacing w:after="0" w:line="240" w:lineRule="auto"/>
            </w:pPr>
            <w:r>
              <w:rPr>
                <w:b/>
                <w:color w:val="17365D"/>
                <w:sz w:val="19"/>
              </w:rPr>
              <w:t>Highest-priority MVP</w:t>
            </w:r>
          </w:p>
        </w:tc>
        <w:tc>
          <w:tcPr>
            <w:tcW w:w="4974" w:type="dxa"/>
            <w:tcBorders>
              <w:top w:val="single" w:sz="4" w:space="0" w:color="D9E2F3"/>
              <w:left w:val="single" w:sz="4" w:space="0" w:color="D9E2F3"/>
              <w:bottom w:val="single" w:sz="4" w:space="0" w:color="D9E2F3"/>
              <w:right w:val="single" w:sz="4" w:space="0" w:color="D9E2F3"/>
            </w:tcBorders>
            <w:shd w:val="clear" w:color="auto" w:fill="EEF5FB"/>
            <w:tcMar>
              <w:top w:w="95" w:type="dxa"/>
              <w:left w:w="105" w:type="dxa"/>
              <w:bottom w:w="95" w:type="dxa"/>
              <w:right w:w="105" w:type="dxa"/>
            </w:tcMar>
            <w:vAlign w:val="center"/>
          </w:tcPr>
          <w:p w14:paraId="5181092C" w14:textId="77777777" w:rsidR="009753D0" w:rsidRDefault="009C6178">
            <w:pPr>
              <w:spacing w:after="0" w:line="240" w:lineRule="auto"/>
            </w:pPr>
            <w:r>
              <w:rPr>
                <w:sz w:val="18"/>
              </w:rPr>
              <w:t>Prove that a blind or low-vision user can independently complete one representative PDF or image form using keyboard and screen reader from upload through final answer review.</w:t>
            </w:r>
          </w:p>
        </w:tc>
      </w:tr>
      <w:tr w:rsidR="009753D0" w14:paraId="5BA7F5EC" w14:textId="77777777">
        <w:trPr>
          <w:jc w:val="center"/>
        </w:trPr>
        <w:tc>
          <w:tcPr>
            <w:tcW w:w="4974" w:type="dxa"/>
            <w:tcBorders>
              <w:top w:val="single" w:sz="4" w:space="0" w:color="D9E2F3"/>
              <w:left w:val="single" w:sz="4" w:space="0" w:color="D9E2F3"/>
              <w:bottom w:val="single" w:sz="4" w:space="0" w:color="D9E2F3"/>
              <w:right w:val="single" w:sz="4" w:space="0" w:color="D9E2F3"/>
            </w:tcBorders>
            <w:shd w:val="clear" w:color="auto" w:fill="D9EAF7"/>
            <w:tcMar>
              <w:top w:w="95" w:type="dxa"/>
              <w:left w:w="105" w:type="dxa"/>
              <w:bottom w:w="95" w:type="dxa"/>
              <w:right w:w="105" w:type="dxa"/>
            </w:tcMar>
            <w:vAlign w:val="center"/>
          </w:tcPr>
          <w:p w14:paraId="4CFA6E32" w14:textId="77777777" w:rsidR="009753D0" w:rsidRDefault="009C6178">
            <w:pPr>
              <w:spacing w:after="0" w:line="240" w:lineRule="auto"/>
            </w:pPr>
            <w:r>
              <w:rPr>
                <w:b/>
                <w:color w:val="17365D"/>
                <w:sz w:val="19"/>
              </w:rPr>
              <w:t>P0 core journey</w:t>
            </w:r>
          </w:p>
        </w:tc>
        <w:tc>
          <w:tcPr>
            <w:tcW w:w="4974" w:type="dxa"/>
            <w:tcBorders>
              <w:top w:val="single" w:sz="4" w:space="0" w:color="D9E2F3"/>
              <w:left w:val="single" w:sz="4" w:space="0" w:color="D9E2F3"/>
              <w:bottom w:val="single" w:sz="4" w:space="0" w:color="D9E2F3"/>
              <w:right w:val="single" w:sz="4" w:space="0" w:color="D9E2F3"/>
            </w:tcBorders>
            <w:shd w:val="clear" w:color="auto" w:fill="EEF5FB"/>
            <w:tcMar>
              <w:top w:w="95" w:type="dxa"/>
              <w:left w:w="105" w:type="dxa"/>
              <w:bottom w:w="95" w:type="dxa"/>
              <w:right w:w="105" w:type="dxa"/>
            </w:tcMar>
            <w:vAlign w:val="center"/>
          </w:tcPr>
          <w:p w14:paraId="3E62496F" w14:textId="77777777" w:rsidR="009753D0" w:rsidRDefault="009C6178">
            <w:pPr>
              <w:spacing w:after="0" w:line="240" w:lineRule="auto"/>
            </w:pPr>
            <w:r>
              <w:rPr>
                <w:sz w:val="18"/>
              </w:rPr>
              <w:t>Upload → extract field structure → mandatory user correction → form overview → one-question-at-a-time completion → deterministic validation and error recovery → final review.</w:t>
            </w:r>
          </w:p>
        </w:tc>
      </w:tr>
      <w:tr w:rsidR="009753D0" w14:paraId="60451301" w14:textId="77777777">
        <w:trPr>
          <w:jc w:val="center"/>
        </w:trPr>
        <w:tc>
          <w:tcPr>
            <w:tcW w:w="4974" w:type="dxa"/>
            <w:tcBorders>
              <w:top w:val="single" w:sz="4" w:space="0" w:color="D9E2F3"/>
              <w:left w:val="single" w:sz="4" w:space="0" w:color="D9E2F3"/>
              <w:bottom w:val="single" w:sz="4" w:space="0" w:color="D9E2F3"/>
              <w:right w:val="single" w:sz="4" w:space="0" w:color="D9E2F3"/>
            </w:tcBorders>
            <w:shd w:val="clear" w:color="auto" w:fill="D9EAF7"/>
            <w:tcMar>
              <w:top w:w="95" w:type="dxa"/>
              <w:left w:w="105" w:type="dxa"/>
              <w:bottom w:w="95" w:type="dxa"/>
              <w:right w:w="105" w:type="dxa"/>
            </w:tcMar>
            <w:vAlign w:val="center"/>
          </w:tcPr>
          <w:p w14:paraId="55924D54" w14:textId="77777777" w:rsidR="009753D0" w:rsidRDefault="009C6178">
            <w:pPr>
              <w:spacing w:after="0" w:line="240" w:lineRule="auto"/>
            </w:pPr>
            <w:r>
              <w:rPr>
                <w:b/>
                <w:color w:val="17365D"/>
                <w:sz w:val="19"/>
              </w:rPr>
              <w:t>Not P0</w:t>
            </w:r>
          </w:p>
        </w:tc>
        <w:tc>
          <w:tcPr>
            <w:tcW w:w="4974" w:type="dxa"/>
            <w:tcBorders>
              <w:top w:val="single" w:sz="4" w:space="0" w:color="D9E2F3"/>
              <w:left w:val="single" w:sz="4" w:space="0" w:color="D9E2F3"/>
              <w:bottom w:val="single" w:sz="4" w:space="0" w:color="D9E2F3"/>
              <w:right w:val="single" w:sz="4" w:space="0" w:color="D9E2F3"/>
            </w:tcBorders>
            <w:shd w:val="clear" w:color="auto" w:fill="FCE4D6"/>
            <w:tcMar>
              <w:top w:w="95" w:type="dxa"/>
              <w:left w:w="105" w:type="dxa"/>
              <w:bottom w:w="95" w:type="dxa"/>
              <w:right w:w="105" w:type="dxa"/>
            </w:tcMar>
            <w:vAlign w:val="center"/>
          </w:tcPr>
          <w:p w14:paraId="68AD6D40" w14:textId="77777777" w:rsidR="009753D0" w:rsidRDefault="009C6178">
            <w:pPr>
              <w:spacing w:after="0" w:line="240" w:lineRule="auto"/>
            </w:pPr>
            <w:r>
              <w:rPr>
                <w:sz w:val="18"/>
              </w:rPr>
              <w:t>Speech-to-text, universal form compatibility, PDF write-back, digital signatures, CAPTCHA, external submission, user accounts and cloud storage.</w:t>
            </w:r>
          </w:p>
        </w:tc>
      </w:tr>
    </w:tbl>
    <w:p w14:paraId="54F6F6A3" w14:textId="77777777" w:rsidR="009753D0" w:rsidRDefault="009C6178">
      <w:pPr>
        <w:pStyle w:val="Heading1"/>
      </w:pPr>
      <w:r>
        <w:t>Meeting objective</w:t>
      </w:r>
    </w:p>
    <w:p w14:paraId="2160ACEC" w14:textId="77777777" w:rsidR="009753D0" w:rsidRDefault="009C6178">
      <w:pPr>
        <w:spacing w:after="100" w:line="259" w:lineRule="auto"/>
      </w:pPr>
      <w:r>
        <w:rPr>
          <w:sz w:val="20"/>
        </w:rPr>
        <w:t>Seek architecture guidance on the smallest credible product that can be demonstrated reliably in 48 hours, with accessibility and end-to-end completion taking precedence over feature breadth.</w:t>
      </w:r>
    </w:p>
    <w:p w14:paraId="14D6AE2E" w14:textId="77777777" w:rsidR="009753D0" w:rsidRDefault="009C6178">
      <w:pPr>
        <w:pStyle w:val="Heading1"/>
      </w:pPr>
      <w:r>
        <w:t>One-minute project summary</w:t>
      </w:r>
    </w:p>
    <w:p w14:paraId="0AE4E964" w14:textId="77777777" w:rsidR="009753D0" w:rsidRDefault="009C6178">
      <w:pPr>
        <w:spacing w:after="100" w:line="259" w:lineRule="auto"/>
      </w:pPr>
      <w:r>
        <w:rPr>
          <w:sz w:val="20"/>
        </w:rPr>
        <w:t>FormFill is an accessibility-focused form-completion assistant for blind and low-vision users. It complements JAWS, NVDA and VoiceOver rather than replacing them. The MVP converts one difficult PDF or image form into a structured, keyboard-first guided workflow, lets the user correct AI-detected fields, provides clear validation, and finishes with a complete answer review.</w:t>
      </w:r>
    </w:p>
    <w:p w14:paraId="0ADA4A2B" w14:textId="77777777" w:rsidR="009753D0" w:rsidRDefault="009C6178">
      <w:pPr>
        <w:pStyle w:val="Heading1"/>
      </w:pPr>
      <w:r>
        <w:t>What user research changed</w:t>
      </w:r>
    </w:p>
    <w:p w14:paraId="735C06DF" w14:textId="77777777" w:rsidR="009753D0" w:rsidRDefault="009C6178">
      <w:pPr>
        <w:spacing w:after="40" w:line="259" w:lineRule="auto"/>
      </w:pPr>
      <w:r>
        <w:rPr>
          <w:sz w:val="20"/>
        </w:rPr>
        <w:t>User feedback shifted the problem away from “better screen reading” and towards “making inaccessible forms independently completable”. The strongest needs are predictable navigation, labelled controls, clear required status, specific error recovery, and user control over extraction mistakes. Voice is useful but secondary because names, accents and identifiers may be misheard.</w:t>
      </w:r>
    </w:p>
    <w:p w14:paraId="2C807C25" w14:textId="77777777" w:rsidR="009753D0" w:rsidRDefault="009C6178">
      <w:pPr>
        <w:spacing w:after="80" w:line="254" w:lineRule="auto"/>
      </w:pPr>
      <w:r>
        <w:rPr>
          <w:sz w:val="20"/>
        </w:rPr>
        <w:br w:type="page"/>
      </w:r>
    </w:p>
    <w:p w14:paraId="582756E8" w14:textId="77777777" w:rsidR="009753D0" w:rsidRDefault="009C6178">
      <w:pPr>
        <w:pStyle w:val="Heading1"/>
        <w:spacing w:before="80" w:after="40"/>
      </w:pPr>
      <w:r>
        <w:lastRenderedPageBreak/>
        <w:t>Critical review: gaps resolved in this version</w:t>
      </w:r>
    </w:p>
    <w:p w14:paraId="783DD659" w14:textId="77777777" w:rsidR="009753D0" w:rsidRDefault="009C6178">
      <w:pPr>
        <w:spacing w:after="120" w:line="259" w:lineRule="auto"/>
      </w:pPr>
      <w:r>
        <w:rPr>
          <w:sz w:val="20"/>
        </w:rPr>
        <w:t>The earlier brief had a sound architecture direction, but it did not yet make the product decision, MVP priority or user journey sufficiently explicit for a short hackathon build.</w:t>
      </w:r>
    </w:p>
    <w:tbl>
      <w:tblPr>
        <w:tblW w:w="0" w:type="auto"/>
        <w:jc w:val="center"/>
        <w:tblLayout w:type="fixed"/>
        <w:tblLook w:val="04A0" w:firstRow="1" w:lastRow="0" w:firstColumn="1" w:lastColumn="0" w:noHBand="0" w:noVBand="1"/>
      </w:tblPr>
      <w:tblGrid>
        <w:gridCol w:w="3316"/>
        <w:gridCol w:w="3316"/>
        <w:gridCol w:w="3316"/>
      </w:tblGrid>
      <w:tr w:rsidR="009753D0" w14:paraId="19ADFF5C" w14:textId="77777777">
        <w:trPr>
          <w:tblHeader/>
          <w:jc w:val="center"/>
        </w:trPr>
        <w:tc>
          <w:tcPr>
            <w:tcW w:w="3316" w:type="dxa"/>
            <w:shd w:val="clear" w:color="auto" w:fill="2F75B5"/>
            <w:tcMar>
              <w:top w:w="80" w:type="dxa"/>
              <w:left w:w="100" w:type="dxa"/>
              <w:bottom w:w="80" w:type="dxa"/>
              <w:right w:w="100" w:type="dxa"/>
            </w:tcMar>
          </w:tcPr>
          <w:p w14:paraId="77550CE3" w14:textId="77777777" w:rsidR="009753D0" w:rsidRDefault="009C6178">
            <w:pPr>
              <w:spacing w:after="0" w:line="235" w:lineRule="auto"/>
            </w:pPr>
            <w:r>
              <w:rPr>
                <w:b/>
                <w:color w:val="FFFFFF"/>
                <w:sz w:val="17"/>
              </w:rPr>
              <w:t>Gap in previous brief</w:t>
            </w:r>
          </w:p>
        </w:tc>
        <w:tc>
          <w:tcPr>
            <w:tcW w:w="3316" w:type="dxa"/>
            <w:shd w:val="clear" w:color="auto" w:fill="2F75B5"/>
            <w:tcMar>
              <w:top w:w="80" w:type="dxa"/>
              <w:left w:w="100" w:type="dxa"/>
              <w:bottom w:w="80" w:type="dxa"/>
              <w:right w:w="100" w:type="dxa"/>
            </w:tcMar>
          </w:tcPr>
          <w:p w14:paraId="14DC6AB6" w14:textId="77777777" w:rsidR="009753D0" w:rsidRDefault="009C6178">
            <w:pPr>
              <w:spacing w:after="0" w:line="235" w:lineRule="auto"/>
            </w:pPr>
            <w:r>
              <w:rPr>
                <w:b/>
                <w:color w:val="FFFFFF"/>
                <w:sz w:val="17"/>
              </w:rPr>
              <w:t>Why it creates risk</w:t>
            </w:r>
          </w:p>
        </w:tc>
        <w:tc>
          <w:tcPr>
            <w:tcW w:w="3316" w:type="dxa"/>
            <w:shd w:val="clear" w:color="auto" w:fill="2F75B5"/>
            <w:tcMar>
              <w:top w:w="80" w:type="dxa"/>
              <w:left w:w="100" w:type="dxa"/>
              <w:bottom w:w="80" w:type="dxa"/>
              <w:right w:w="100" w:type="dxa"/>
            </w:tcMar>
          </w:tcPr>
          <w:p w14:paraId="66F68089" w14:textId="77777777" w:rsidR="009753D0" w:rsidRDefault="009C6178">
            <w:pPr>
              <w:spacing w:after="0" w:line="235" w:lineRule="auto"/>
            </w:pPr>
            <w:r>
              <w:rPr>
                <w:b/>
                <w:color w:val="FFFFFF"/>
                <w:sz w:val="17"/>
              </w:rPr>
              <w:t>Resolution in v0.2</w:t>
            </w:r>
          </w:p>
        </w:tc>
      </w:tr>
      <w:tr w:rsidR="009753D0" w14:paraId="75FD408C"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F7FAFC"/>
            <w:tcMar>
              <w:top w:w="80" w:type="dxa"/>
              <w:left w:w="90" w:type="dxa"/>
              <w:bottom w:w="80" w:type="dxa"/>
              <w:right w:w="90" w:type="dxa"/>
            </w:tcMar>
          </w:tcPr>
          <w:p w14:paraId="432A1C00" w14:textId="77777777" w:rsidR="009753D0" w:rsidRDefault="009C6178">
            <w:pPr>
              <w:spacing w:after="0" w:line="235" w:lineRule="auto"/>
            </w:pPr>
            <w:r>
              <w:rPr>
                <w:sz w:val="16"/>
              </w:rPr>
              <w:t>MVP described as a capability list rather than a single outcome.</w:t>
            </w:r>
          </w:p>
        </w:tc>
        <w:tc>
          <w:tcPr>
            <w:tcW w:w="3316" w:type="dxa"/>
            <w:tcBorders>
              <w:top w:val="single" w:sz="3" w:space="0" w:color="D9E2F3"/>
              <w:left w:val="single" w:sz="3" w:space="0" w:color="D9E2F3"/>
              <w:bottom w:val="single" w:sz="3" w:space="0" w:color="D9E2F3"/>
              <w:right w:val="single" w:sz="3" w:space="0" w:color="D9E2F3"/>
            </w:tcBorders>
            <w:shd w:val="clear" w:color="auto" w:fill="F7FAFC"/>
            <w:tcMar>
              <w:top w:w="80" w:type="dxa"/>
              <w:left w:w="90" w:type="dxa"/>
              <w:bottom w:w="80" w:type="dxa"/>
              <w:right w:w="90" w:type="dxa"/>
            </w:tcMar>
          </w:tcPr>
          <w:p w14:paraId="418112F4" w14:textId="77777777" w:rsidR="009753D0" w:rsidRDefault="009C6178">
            <w:pPr>
              <w:spacing w:after="0" w:line="235" w:lineRule="auto"/>
            </w:pPr>
            <w:r>
              <w:rPr>
                <w:sz w:val="16"/>
              </w:rPr>
              <w:t>Everything can appear equally important, so optional features compete with the core accessibility journey.</w:t>
            </w:r>
          </w:p>
        </w:tc>
        <w:tc>
          <w:tcPr>
            <w:tcW w:w="3316" w:type="dxa"/>
            <w:tcBorders>
              <w:top w:val="single" w:sz="3" w:space="0" w:color="D9E2F3"/>
              <w:left w:val="single" w:sz="3" w:space="0" w:color="D9E2F3"/>
              <w:bottom w:val="single" w:sz="3" w:space="0" w:color="D9E2F3"/>
              <w:right w:val="single" w:sz="3" w:space="0" w:color="D9E2F3"/>
            </w:tcBorders>
            <w:shd w:val="clear" w:color="auto" w:fill="F7FAFC"/>
            <w:tcMar>
              <w:top w:w="80" w:type="dxa"/>
              <w:left w:w="90" w:type="dxa"/>
              <w:bottom w:w="80" w:type="dxa"/>
              <w:right w:w="90" w:type="dxa"/>
            </w:tcMar>
          </w:tcPr>
          <w:p w14:paraId="0FC0E426" w14:textId="77777777" w:rsidR="009753D0" w:rsidRDefault="009C6178">
            <w:pPr>
              <w:spacing w:after="0" w:line="235" w:lineRule="auto"/>
            </w:pPr>
            <w:r>
              <w:rPr>
                <w:sz w:val="16"/>
              </w:rPr>
              <w:t>Define one P0 acceptance scenario and explicitly rank P0, P1, P2 and out-of-scope items.</w:t>
            </w:r>
          </w:p>
        </w:tc>
      </w:tr>
      <w:tr w:rsidR="009753D0" w14:paraId="54540F29"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EDF3F8"/>
            <w:tcMar>
              <w:top w:w="80" w:type="dxa"/>
              <w:left w:w="90" w:type="dxa"/>
              <w:bottom w:w="80" w:type="dxa"/>
              <w:right w:w="90" w:type="dxa"/>
            </w:tcMar>
          </w:tcPr>
          <w:p w14:paraId="0FA22449" w14:textId="77777777" w:rsidR="009753D0" w:rsidRDefault="009C6178">
            <w:pPr>
              <w:spacing w:after="0" w:line="235" w:lineRule="auto"/>
            </w:pPr>
            <w:r>
              <w:rPr>
                <w:sz w:val="16"/>
              </w:rPr>
              <w:t>Product form factor not stated clearly.</w:t>
            </w:r>
          </w:p>
        </w:tc>
        <w:tc>
          <w:tcPr>
            <w:tcW w:w="3316" w:type="dxa"/>
            <w:tcBorders>
              <w:top w:val="single" w:sz="3" w:space="0" w:color="D9E2F3"/>
              <w:left w:val="single" w:sz="3" w:space="0" w:color="D9E2F3"/>
              <w:bottom w:val="single" w:sz="3" w:space="0" w:color="D9E2F3"/>
              <w:right w:val="single" w:sz="3" w:space="0" w:color="D9E2F3"/>
            </w:tcBorders>
            <w:shd w:val="clear" w:color="auto" w:fill="EDF3F8"/>
            <w:tcMar>
              <w:top w:w="80" w:type="dxa"/>
              <w:left w:w="90" w:type="dxa"/>
              <w:bottom w:w="80" w:type="dxa"/>
              <w:right w:w="90" w:type="dxa"/>
            </w:tcMar>
          </w:tcPr>
          <w:p w14:paraId="5A56CDE0" w14:textId="77777777" w:rsidR="009753D0" w:rsidRDefault="009C6178">
            <w:pPr>
              <w:spacing w:after="0" w:line="235" w:lineRule="auto"/>
            </w:pPr>
            <w:r>
              <w:rPr>
                <w:sz w:val="16"/>
              </w:rPr>
              <w:t>Frontend and architecture discussion becomes abstract because there is no firm delivery boundary.</w:t>
            </w:r>
          </w:p>
        </w:tc>
        <w:tc>
          <w:tcPr>
            <w:tcW w:w="3316" w:type="dxa"/>
            <w:tcBorders>
              <w:top w:val="single" w:sz="3" w:space="0" w:color="D9E2F3"/>
              <w:left w:val="single" w:sz="3" w:space="0" w:color="D9E2F3"/>
              <w:bottom w:val="single" w:sz="3" w:space="0" w:color="D9E2F3"/>
              <w:right w:val="single" w:sz="3" w:space="0" w:color="D9E2F3"/>
            </w:tcBorders>
            <w:shd w:val="clear" w:color="auto" w:fill="EDF3F8"/>
            <w:tcMar>
              <w:top w:w="80" w:type="dxa"/>
              <w:left w:w="90" w:type="dxa"/>
              <w:bottom w:w="80" w:type="dxa"/>
              <w:right w:w="90" w:type="dxa"/>
            </w:tcMar>
          </w:tcPr>
          <w:p w14:paraId="4F24DD8B" w14:textId="77777777" w:rsidR="009753D0" w:rsidRDefault="009C6178">
            <w:pPr>
              <w:spacing w:after="0" w:line="235" w:lineRule="auto"/>
            </w:pPr>
            <w:r>
              <w:rPr>
                <w:sz w:val="16"/>
              </w:rPr>
              <w:t>Define a desktop-first browser application, single-session and local-first, as the MVP product form.</w:t>
            </w:r>
          </w:p>
        </w:tc>
      </w:tr>
      <w:tr w:rsidR="009753D0" w14:paraId="22F05D40"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F7FAFC"/>
            <w:tcMar>
              <w:top w:w="80" w:type="dxa"/>
              <w:left w:w="90" w:type="dxa"/>
              <w:bottom w:w="80" w:type="dxa"/>
              <w:right w:w="90" w:type="dxa"/>
            </w:tcMar>
          </w:tcPr>
          <w:p w14:paraId="37D686CA" w14:textId="77777777" w:rsidR="009753D0" w:rsidRDefault="009C6178">
            <w:pPr>
              <w:spacing w:after="0" w:line="235" w:lineRule="auto"/>
            </w:pPr>
            <w:r>
              <w:rPr>
                <w:sz w:val="16"/>
              </w:rPr>
              <w:t>No step-by-step visual of the user experience.</w:t>
            </w:r>
          </w:p>
        </w:tc>
        <w:tc>
          <w:tcPr>
            <w:tcW w:w="3316" w:type="dxa"/>
            <w:tcBorders>
              <w:top w:val="single" w:sz="3" w:space="0" w:color="D9E2F3"/>
              <w:left w:val="single" w:sz="3" w:space="0" w:color="D9E2F3"/>
              <w:bottom w:val="single" w:sz="3" w:space="0" w:color="D9E2F3"/>
              <w:right w:val="single" w:sz="3" w:space="0" w:color="D9E2F3"/>
            </w:tcBorders>
            <w:shd w:val="clear" w:color="auto" w:fill="F7FAFC"/>
            <w:tcMar>
              <w:top w:w="80" w:type="dxa"/>
              <w:left w:w="90" w:type="dxa"/>
              <w:bottom w:w="80" w:type="dxa"/>
              <w:right w:w="90" w:type="dxa"/>
            </w:tcMar>
          </w:tcPr>
          <w:p w14:paraId="3BFDC6A1" w14:textId="77777777" w:rsidR="009753D0" w:rsidRDefault="009C6178">
            <w:pPr>
              <w:spacing w:after="0" w:line="235" w:lineRule="auto"/>
            </w:pPr>
            <w:r>
              <w:rPr>
                <w:sz w:val="16"/>
              </w:rPr>
              <w:t>Stakeholders cannot quickly see what the user actually does or where human control is required.</w:t>
            </w:r>
          </w:p>
        </w:tc>
        <w:tc>
          <w:tcPr>
            <w:tcW w:w="3316" w:type="dxa"/>
            <w:tcBorders>
              <w:top w:val="single" w:sz="3" w:space="0" w:color="D9E2F3"/>
              <w:left w:val="single" w:sz="3" w:space="0" w:color="D9E2F3"/>
              <w:bottom w:val="single" w:sz="3" w:space="0" w:color="D9E2F3"/>
              <w:right w:val="single" w:sz="3" w:space="0" w:color="D9E2F3"/>
            </w:tcBorders>
            <w:shd w:val="clear" w:color="auto" w:fill="F7FAFC"/>
            <w:tcMar>
              <w:top w:w="80" w:type="dxa"/>
              <w:left w:w="90" w:type="dxa"/>
              <w:bottom w:w="80" w:type="dxa"/>
              <w:right w:w="90" w:type="dxa"/>
            </w:tcMar>
          </w:tcPr>
          <w:p w14:paraId="11B9E0C3" w14:textId="77777777" w:rsidR="009753D0" w:rsidRDefault="009C6178">
            <w:pPr>
              <w:spacing w:after="0" w:line="235" w:lineRule="auto"/>
            </w:pPr>
            <w:r>
              <w:rPr>
                <w:sz w:val="16"/>
              </w:rPr>
              <w:t>Add an MVP use case diagram, visual user stories and a textual end-to-end journey.</w:t>
            </w:r>
          </w:p>
        </w:tc>
      </w:tr>
      <w:tr w:rsidR="009753D0" w14:paraId="79D83516"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EDF3F8"/>
            <w:tcMar>
              <w:top w:w="80" w:type="dxa"/>
              <w:left w:w="90" w:type="dxa"/>
              <w:bottom w:w="80" w:type="dxa"/>
              <w:right w:w="90" w:type="dxa"/>
            </w:tcMar>
          </w:tcPr>
          <w:p w14:paraId="7A3633DE" w14:textId="77777777" w:rsidR="009753D0" w:rsidRDefault="009C6178">
            <w:pPr>
              <w:spacing w:after="0" w:line="235" w:lineRule="auto"/>
            </w:pPr>
            <w:r>
              <w:rPr>
                <w:sz w:val="16"/>
              </w:rPr>
              <w:t>Optional voice and AI functions sit beside core workflow capabilities.</w:t>
            </w:r>
          </w:p>
        </w:tc>
        <w:tc>
          <w:tcPr>
            <w:tcW w:w="3316" w:type="dxa"/>
            <w:tcBorders>
              <w:top w:val="single" w:sz="3" w:space="0" w:color="D9E2F3"/>
              <w:left w:val="single" w:sz="3" w:space="0" w:color="D9E2F3"/>
              <w:bottom w:val="single" w:sz="3" w:space="0" w:color="D9E2F3"/>
              <w:right w:val="single" w:sz="3" w:space="0" w:color="D9E2F3"/>
            </w:tcBorders>
            <w:shd w:val="clear" w:color="auto" w:fill="EDF3F8"/>
            <w:tcMar>
              <w:top w:w="80" w:type="dxa"/>
              <w:left w:w="90" w:type="dxa"/>
              <w:bottom w:w="80" w:type="dxa"/>
              <w:right w:w="90" w:type="dxa"/>
            </w:tcMar>
          </w:tcPr>
          <w:p w14:paraId="0C70C0C4" w14:textId="77777777" w:rsidR="009753D0" w:rsidRDefault="009C6178">
            <w:pPr>
              <w:spacing w:after="0" w:line="235" w:lineRule="auto"/>
            </w:pPr>
            <w:r>
              <w:rPr>
                <w:sz w:val="16"/>
              </w:rPr>
              <w:t>The team may spend scarce build time on attractive features that do not prove independent completion.</w:t>
            </w:r>
          </w:p>
        </w:tc>
        <w:tc>
          <w:tcPr>
            <w:tcW w:w="3316" w:type="dxa"/>
            <w:tcBorders>
              <w:top w:val="single" w:sz="3" w:space="0" w:color="D9E2F3"/>
              <w:left w:val="single" w:sz="3" w:space="0" w:color="D9E2F3"/>
              <w:bottom w:val="single" w:sz="3" w:space="0" w:color="D9E2F3"/>
              <w:right w:val="single" w:sz="3" w:space="0" w:color="D9E2F3"/>
            </w:tcBorders>
            <w:shd w:val="clear" w:color="auto" w:fill="EDF3F8"/>
            <w:tcMar>
              <w:top w:w="80" w:type="dxa"/>
              <w:left w:w="90" w:type="dxa"/>
              <w:bottom w:w="80" w:type="dxa"/>
              <w:right w:w="90" w:type="dxa"/>
            </w:tcMar>
          </w:tcPr>
          <w:p w14:paraId="5C9FCF15" w14:textId="77777777" w:rsidR="009753D0" w:rsidRDefault="009C6178">
            <w:pPr>
              <w:spacing w:after="0" w:line="235" w:lineRule="auto"/>
            </w:pPr>
            <w:r>
              <w:rPr>
                <w:sz w:val="16"/>
              </w:rPr>
              <w:t>Keep TTS and plain-language help at P1; move speech-to-text to P2.</w:t>
            </w:r>
          </w:p>
        </w:tc>
      </w:tr>
      <w:tr w:rsidR="009753D0" w14:paraId="376A8658"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F7FAFC"/>
            <w:tcMar>
              <w:top w:w="80" w:type="dxa"/>
              <w:left w:w="90" w:type="dxa"/>
              <w:bottom w:w="80" w:type="dxa"/>
              <w:right w:w="90" w:type="dxa"/>
            </w:tcMar>
          </w:tcPr>
          <w:p w14:paraId="767992BC" w14:textId="77777777" w:rsidR="009753D0" w:rsidRDefault="009C6178">
            <w:pPr>
              <w:spacing w:after="0" w:line="235" w:lineRule="auto"/>
            </w:pPr>
            <w:r>
              <w:rPr>
                <w:sz w:val="16"/>
              </w:rPr>
              <w:t>Architecture is more componentised than the hackathon requires.</w:t>
            </w:r>
          </w:p>
        </w:tc>
        <w:tc>
          <w:tcPr>
            <w:tcW w:w="3316" w:type="dxa"/>
            <w:tcBorders>
              <w:top w:val="single" w:sz="3" w:space="0" w:color="D9E2F3"/>
              <w:left w:val="single" w:sz="3" w:space="0" w:color="D9E2F3"/>
              <w:bottom w:val="single" w:sz="3" w:space="0" w:color="D9E2F3"/>
              <w:right w:val="single" w:sz="3" w:space="0" w:color="D9E2F3"/>
            </w:tcBorders>
            <w:shd w:val="clear" w:color="auto" w:fill="F7FAFC"/>
            <w:tcMar>
              <w:top w:w="80" w:type="dxa"/>
              <w:left w:w="90" w:type="dxa"/>
              <w:bottom w:w="80" w:type="dxa"/>
              <w:right w:w="90" w:type="dxa"/>
            </w:tcMar>
          </w:tcPr>
          <w:p w14:paraId="30FF3F58" w14:textId="77777777" w:rsidR="009753D0" w:rsidRDefault="009C6178">
            <w:pPr>
              <w:spacing w:after="0" w:line="235" w:lineRule="auto"/>
            </w:pPr>
            <w:r>
              <w:rPr>
                <w:sz w:val="16"/>
              </w:rPr>
              <w:t>Separate managers and services can create unnecessary implementation overhead.</w:t>
            </w:r>
          </w:p>
        </w:tc>
        <w:tc>
          <w:tcPr>
            <w:tcW w:w="3316" w:type="dxa"/>
            <w:tcBorders>
              <w:top w:val="single" w:sz="3" w:space="0" w:color="D9E2F3"/>
              <w:left w:val="single" w:sz="3" w:space="0" w:color="D9E2F3"/>
              <w:bottom w:val="single" w:sz="3" w:space="0" w:color="D9E2F3"/>
              <w:right w:val="single" w:sz="3" w:space="0" w:color="D9E2F3"/>
            </w:tcBorders>
            <w:shd w:val="clear" w:color="auto" w:fill="F7FAFC"/>
            <w:tcMar>
              <w:top w:w="80" w:type="dxa"/>
              <w:left w:w="90" w:type="dxa"/>
              <w:bottom w:w="80" w:type="dxa"/>
              <w:right w:w="90" w:type="dxa"/>
            </w:tcMar>
          </w:tcPr>
          <w:p w14:paraId="4B2DCEFC" w14:textId="77777777" w:rsidR="009753D0" w:rsidRDefault="009C6178">
            <w:pPr>
              <w:spacing w:after="0" w:line="235" w:lineRule="auto"/>
            </w:pPr>
            <w:r>
              <w:rPr>
                <w:sz w:val="16"/>
              </w:rPr>
              <w:t>Collapse non-essential internal services for the prototype and preserve separation only where it protects accessibility, validation or AI boundaries.</w:t>
            </w:r>
          </w:p>
        </w:tc>
      </w:tr>
      <w:tr w:rsidR="009753D0" w14:paraId="257E2FF4"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EDF3F8"/>
            <w:tcMar>
              <w:top w:w="80" w:type="dxa"/>
              <w:left w:w="90" w:type="dxa"/>
              <w:bottom w:w="80" w:type="dxa"/>
              <w:right w:w="90" w:type="dxa"/>
            </w:tcMar>
          </w:tcPr>
          <w:p w14:paraId="0CB0ADEC" w14:textId="77777777" w:rsidR="009753D0" w:rsidRDefault="009C6178">
            <w:pPr>
              <w:spacing w:after="0" w:line="235" w:lineRule="auto"/>
            </w:pPr>
            <w:r>
              <w:rPr>
                <w:sz w:val="16"/>
              </w:rPr>
              <w:t>Success criteria are implied, not testable.</w:t>
            </w:r>
          </w:p>
        </w:tc>
        <w:tc>
          <w:tcPr>
            <w:tcW w:w="3316" w:type="dxa"/>
            <w:tcBorders>
              <w:top w:val="single" w:sz="3" w:space="0" w:color="D9E2F3"/>
              <w:left w:val="single" w:sz="3" w:space="0" w:color="D9E2F3"/>
              <w:bottom w:val="single" w:sz="3" w:space="0" w:color="D9E2F3"/>
              <w:right w:val="single" w:sz="3" w:space="0" w:color="D9E2F3"/>
            </w:tcBorders>
            <w:shd w:val="clear" w:color="auto" w:fill="EDF3F8"/>
            <w:tcMar>
              <w:top w:w="80" w:type="dxa"/>
              <w:left w:w="90" w:type="dxa"/>
              <w:bottom w:w="80" w:type="dxa"/>
              <w:right w:w="90" w:type="dxa"/>
            </w:tcMar>
          </w:tcPr>
          <w:p w14:paraId="710CE2F0" w14:textId="77777777" w:rsidR="009753D0" w:rsidRDefault="009C6178">
            <w:pPr>
              <w:spacing w:after="0" w:line="235" w:lineRule="auto"/>
            </w:pPr>
            <w:r>
              <w:rPr>
                <w:sz w:val="16"/>
              </w:rPr>
              <w:t>A demo can look impressive without proving independent accessible completion.</w:t>
            </w:r>
          </w:p>
        </w:tc>
        <w:tc>
          <w:tcPr>
            <w:tcW w:w="3316" w:type="dxa"/>
            <w:tcBorders>
              <w:top w:val="single" w:sz="3" w:space="0" w:color="D9E2F3"/>
              <w:left w:val="single" w:sz="3" w:space="0" w:color="D9E2F3"/>
              <w:bottom w:val="single" w:sz="3" w:space="0" w:color="D9E2F3"/>
              <w:right w:val="single" w:sz="3" w:space="0" w:color="D9E2F3"/>
            </w:tcBorders>
            <w:shd w:val="clear" w:color="auto" w:fill="EDF3F8"/>
            <w:tcMar>
              <w:top w:w="80" w:type="dxa"/>
              <w:left w:w="90" w:type="dxa"/>
              <w:bottom w:w="80" w:type="dxa"/>
              <w:right w:w="90" w:type="dxa"/>
            </w:tcMar>
          </w:tcPr>
          <w:p w14:paraId="166B17D6" w14:textId="77777777" w:rsidR="009753D0" w:rsidRDefault="009C6178">
            <w:pPr>
              <w:spacing w:after="0" w:line="235" w:lineRule="auto"/>
            </w:pPr>
            <w:r>
              <w:rPr>
                <w:sz w:val="16"/>
              </w:rPr>
              <w:t>Define a pass scenario based on keyboard-only, screen-reader-compatible completion, correction, validation recovery and final review.</w:t>
            </w:r>
          </w:p>
        </w:tc>
      </w:tr>
    </w:tbl>
    <w:p w14:paraId="75027ADB" w14:textId="77777777" w:rsidR="009753D0" w:rsidRDefault="009C6178">
      <w:pPr>
        <w:pStyle w:val="Heading1"/>
        <w:spacing w:before="80" w:after="40"/>
      </w:pPr>
      <w:r>
        <w:t>MVP priority hierarchy</w:t>
      </w:r>
    </w:p>
    <w:tbl>
      <w:tblPr>
        <w:tblW w:w="0" w:type="auto"/>
        <w:jc w:val="center"/>
        <w:tblLayout w:type="fixed"/>
        <w:tblLook w:val="04A0" w:firstRow="1" w:lastRow="0" w:firstColumn="1" w:lastColumn="0" w:noHBand="0" w:noVBand="1"/>
      </w:tblPr>
      <w:tblGrid>
        <w:gridCol w:w="3316"/>
        <w:gridCol w:w="3316"/>
        <w:gridCol w:w="3316"/>
        <w:gridCol w:w="40"/>
      </w:tblGrid>
      <w:tr w:rsidR="009753D0" w14:paraId="2305150A" w14:textId="77777777">
        <w:trPr>
          <w:tblHeader/>
          <w:jc w:val="center"/>
        </w:trPr>
        <w:tc>
          <w:tcPr>
            <w:tcW w:w="3316" w:type="dxa"/>
            <w:shd w:val="clear" w:color="auto" w:fill="17365D"/>
            <w:tcMar>
              <w:top w:w="80" w:type="dxa"/>
              <w:left w:w="100" w:type="dxa"/>
              <w:bottom w:w="80" w:type="dxa"/>
              <w:right w:w="100" w:type="dxa"/>
            </w:tcMar>
          </w:tcPr>
          <w:p w14:paraId="7B300DE1" w14:textId="77777777" w:rsidR="009753D0" w:rsidRDefault="009C6178">
            <w:pPr>
              <w:spacing w:after="0" w:line="235" w:lineRule="auto"/>
            </w:pPr>
            <w:r>
              <w:rPr>
                <w:b/>
                <w:color w:val="FFFFFF"/>
                <w:sz w:val="17"/>
              </w:rPr>
              <w:t>Priority</w:t>
            </w:r>
          </w:p>
        </w:tc>
        <w:tc>
          <w:tcPr>
            <w:tcW w:w="3316" w:type="dxa"/>
            <w:shd w:val="clear" w:color="auto" w:fill="17365D"/>
            <w:tcMar>
              <w:top w:w="80" w:type="dxa"/>
              <w:left w:w="100" w:type="dxa"/>
              <w:bottom w:w="80" w:type="dxa"/>
              <w:right w:w="100" w:type="dxa"/>
            </w:tcMar>
          </w:tcPr>
          <w:p w14:paraId="7D916759" w14:textId="77777777" w:rsidR="009753D0" w:rsidRDefault="009C6178">
            <w:pPr>
              <w:spacing w:after="0" w:line="235" w:lineRule="auto"/>
            </w:pPr>
            <w:r>
              <w:rPr>
                <w:b/>
                <w:color w:val="FFFFFF"/>
                <w:sz w:val="17"/>
              </w:rPr>
              <w:t>Capabilities</w:t>
            </w:r>
          </w:p>
        </w:tc>
        <w:tc>
          <w:tcPr>
            <w:tcW w:w="3316" w:type="dxa"/>
            <w:gridSpan w:val="2"/>
            <w:shd w:val="clear" w:color="auto" w:fill="17365D"/>
            <w:tcMar>
              <w:top w:w="80" w:type="dxa"/>
              <w:left w:w="100" w:type="dxa"/>
              <w:bottom w:w="80" w:type="dxa"/>
              <w:right w:w="100" w:type="dxa"/>
            </w:tcMar>
          </w:tcPr>
          <w:p w14:paraId="4E36AFDA" w14:textId="77777777" w:rsidR="009753D0" w:rsidRDefault="009C6178">
            <w:pPr>
              <w:spacing w:after="0" w:line="235" w:lineRule="auto"/>
            </w:pPr>
            <w:r>
              <w:rPr>
                <w:b/>
                <w:color w:val="FFFFFF"/>
                <w:sz w:val="17"/>
              </w:rPr>
              <w:t>Rule</w:t>
            </w:r>
          </w:p>
        </w:tc>
      </w:tr>
      <w:tr w:rsidR="009753D0" w14:paraId="18A6E64A" w14:textId="77777777">
        <w:trPr>
          <w:jc w:val="center"/>
        </w:trPr>
        <w:tc>
          <w:tcPr>
            <w:tcW w:w="3316" w:type="dxa"/>
            <w:tcBorders>
              <w:top w:val="single" w:sz="3" w:space="0" w:color="548235"/>
              <w:left w:val="single" w:sz="3" w:space="0" w:color="548235"/>
              <w:bottom w:val="single" w:sz="3" w:space="0" w:color="548235"/>
              <w:right w:val="single" w:sz="3" w:space="0" w:color="548235"/>
            </w:tcBorders>
            <w:shd w:val="clear" w:color="auto" w:fill="EAF4E3"/>
            <w:tcMar>
              <w:top w:w="80" w:type="dxa"/>
              <w:left w:w="90" w:type="dxa"/>
              <w:bottom w:w="80" w:type="dxa"/>
              <w:right w:w="90" w:type="dxa"/>
            </w:tcMar>
          </w:tcPr>
          <w:p w14:paraId="1504E81E" w14:textId="77777777" w:rsidR="009753D0" w:rsidRDefault="009C6178">
            <w:pPr>
              <w:spacing w:after="0" w:line="235" w:lineRule="auto"/>
            </w:pPr>
            <w:r>
              <w:rPr>
                <w:b/>
                <w:color w:val="548235"/>
                <w:sz w:val="16"/>
              </w:rPr>
              <w:t>P0 MUST</w:t>
            </w:r>
          </w:p>
        </w:tc>
        <w:tc>
          <w:tcPr>
            <w:tcW w:w="3316" w:type="dxa"/>
            <w:tcBorders>
              <w:top w:val="single" w:sz="3" w:space="0" w:color="548235"/>
              <w:left w:val="single" w:sz="3" w:space="0" w:color="548235"/>
              <w:bottom w:val="single" w:sz="3" w:space="0" w:color="548235"/>
              <w:right w:val="single" w:sz="3" w:space="0" w:color="548235"/>
            </w:tcBorders>
            <w:shd w:val="clear" w:color="auto" w:fill="EAF4E3"/>
            <w:tcMar>
              <w:top w:w="80" w:type="dxa"/>
              <w:left w:w="90" w:type="dxa"/>
              <w:bottom w:w="80" w:type="dxa"/>
              <w:right w:w="90" w:type="dxa"/>
            </w:tcMar>
          </w:tcPr>
          <w:p w14:paraId="78498550" w14:textId="77777777" w:rsidR="009753D0" w:rsidRDefault="009C6178">
            <w:pPr>
              <w:spacing w:after="0" w:line="235" w:lineRule="auto"/>
            </w:pPr>
            <w:r>
              <w:rPr>
                <w:sz w:val="16"/>
              </w:rPr>
              <w:t>Upload representative PDF/PNG/JPG; native fields/text first with vision fallback; mandatory field review/edit; form summary; keyboard and screen-reader guided completion; deterministic validation and error recovery; final answer review.</w:t>
            </w:r>
          </w:p>
        </w:tc>
        <w:tc>
          <w:tcPr>
            <w:tcW w:w="3316" w:type="dxa"/>
            <w:gridSpan w:val="2"/>
            <w:tcBorders>
              <w:top w:val="single" w:sz="3" w:space="0" w:color="548235"/>
              <w:left w:val="single" w:sz="3" w:space="0" w:color="548235"/>
              <w:bottom w:val="single" w:sz="3" w:space="0" w:color="548235"/>
              <w:right w:val="single" w:sz="3" w:space="0" w:color="548235"/>
            </w:tcBorders>
            <w:shd w:val="clear" w:color="auto" w:fill="EAF4E3"/>
            <w:tcMar>
              <w:top w:w="80" w:type="dxa"/>
              <w:left w:w="90" w:type="dxa"/>
              <w:bottom w:w="80" w:type="dxa"/>
              <w:right w:w="90" w:type="dxa"/>
            </w:tcMar>
          </w:tcPr>
          <w:p w14:paraId="378C33AB" w14:textId="77777777" w:rsidR="009753D0" w:rsidRDefault="009C6178">
            <w:pPr>
              <w:spacing w:after="0" w:line="235" w:lineRule="auto"/>
            </w:pPr>
            <w:r>
              <w:rPr>
                <w:sz w:val="16"/>
              </w:rPr>
              <w:t>The demo is not complete until this path works end to end.</w:t>
            </w:r>
          </w:p>
        </w:tc>
      </w:tr>
      <w:tr w:rsidR="009753D0" w14:paraId="6423922B" w14:textId="77777777">
        <w:trPr>
          <w:jc w:val="center"/>
        </w:trPr>
        <w:tc>
          <w:tcPr>
            <w:tcW w:w="3316" w:type="dxa"/>
            <w:tcBorders>
              <w:top w:val="single" w:sz="3" w:space="0" w:color="BF8F00"/>
              <w:left w:val="single" w:sz="3" w:space="0" w:color="BF8F00"/>
              <w:bottom w:val="single" w:sz="3" w:space="0" w:color="BF8F00"/>
              <w:right w:val="single" w:sz="3" w:space="0" w:color="BF8F00"/>
            </w:tcBorders>
            <w:shd w:val="clear" w:color="auto" w:fill="FFF2CC"/>
            <w:tcMar>
              <w:top w:w="80" w:type="dxa"/>
              <w:left w:w="90" w:type="dxa"/>
              <w:bottom w:w="80" w:type="dxa"/>
              <w:right w:w="90" w:type="dxa"/>
            </w:tcMar>
          </w:tcPr>
          <w:p w14:paraId="55DD5D14" w14:textId="77777777" w:rsidR="009753D0" w:rsidRDefault="009C6178">
            <w:pPr>
              <w:spacing w:after="0" w:line="235" w:lineRule="auto"/>
            </w:pPr>
            <w:r>
              <w:rPr>
                <w:b/>
                <w:color w:val="BF8F00"/>
                <w:sz w:val="16"/>
              </w:rPr>
              <w:t>P1 SHOULD</w:t>
            </w:r>
          </w:p>
        </w:tc>
        <w:tc>
          <w:tcPr>
            <w:tcW w:w="3316" w:type="dxa"/>
            <w:tcBorders>
              <w:top w:val="single" w:sz="3" w:space="0" w:color="BF8F00"/>
              <w:left w:val="single" w:sz="3" w:space="0" w:color="BF8F00"/>
              <w:bottom w:val="single" w:sz="3" w:space="0" w:color="BF8F00"/>
              <w:right w:val="single" w:sz="3" w:space="0" w:color="BF8F00"/>
            </w:tcBorders>
            <w:shd w:val="clear" w:color="auto" w:fill="FFF2CC"/>
            <w:tcMar>
              <w:top w:w="80" w:type="dxa"/>
              <w:left w:w="90" w:type="dxa"/>
              <w:bottom w:w="80" w:type="dxa"/>
              <w:right w:w="90" w:type="dxa"/>
            </w:tcMar>
          </w:tcPr>
          <w:p w14:paraId="2848AAF3" w14:textId="77777777" w:rsidR="009753D0" w:rsidRDefault="009C6178">
            <w:pPr>
              <w:spacing w:after="0" w:line="235" w:lineRule="auto"/>
            </w:pPr>
            <w:r>
              <w:rPr>
                <w:sz w:val="16"/>
              </w:rPr>
              <w:t>Plain-English field help; browser text-to-speech; confidence/source metadata that helps the user understand extraction.</w:t>
            </w:r>
          </w:p>
        </w:tc>
        <w:tc>
          <w:tcPr>
            <w:tcW w:w="3316" w:type="dxa"/>
            <w:gridSpan w:val="2"/>
            <w:tcBorders>
              <w:top w:val="single" w:sz="3" w:space="0" w:color="BF8F00"/>
              <w:left w:val="single" w:sz="3" w:space="0" w:color="BF8F00"/>
              <w:bottom w:val="single" w:sz="3" w:space="0" w:color="BF8F00"/>
              <w:right w:val="single" w:sz="3" w:space="0" w:color="BF8F00"/>
            </w:tcBorders>
            <w:shd w:val="clear" w:color="auto" w:fill="FFF2CC"/>
            <w:tcMar>
              <w:top w:w="80" w:type="dxa"/>
              <w:left w:w="90" w:type="dxa"/>
              <w:bottom w:w="80" w:type="dxa"/>
              <w:right w:w="90" w:type="dxa"/>
            </w:tcMar>
          </w:tcPr>
          <w:p w14:paraId="06D2E839" w14:textId="77777777" w:rsidR="009753D0" w:rsidRDefault="009C6178">
            <w:pPr>
              <w:spacing w:after="0" w:line="235" w:lineRule="auto"/>
            </w:pPr>
            <w:r>
              <w:rPr>
                <w:sz w:val="16"/>
              </w:rPr>
              <w:t>Add only after P0 is reliable.</w:t>
            </w:r>
          </w:p>
        </w:tc>
      </w:tr>
      <w:tr w:rsidR="009753D0" w14:paraId="16385F1C" w14:textId="77777777">
        <w:trPr>
          <w:jc w:val="center"/>
        </w:trPr>
        <w:tc>
          <w:tcPr>
            <w:tcW w:w="3316" w:type="dxa"/>
            <w:tcBorders>
              <w:top w:val="single" w:sz="3" w:space="0" w:color="2F75B5"/>
              <w:left w:val="single" w:sz="3" w:space="0" w:color="2F75B5"/>
              <w:bottom w:val="single" w:sz="3" w:space="0" w:color="2F75B5"/>
              <w:right w:val="single" w:sz="3" w:space="0" w:color="2F75B5"/>
            </w:tcBorders>
            <w:shd w:val="clear" w:color="auto" w:fill="EEF5FB"/>
            <w:tcMar>
              <w:top w:w="80" w:type="dxa"/>
              <w:left w:w="90" w:type="dxa"/>
              <w:bottom w:w="80" w:type="dxa"/>
              <w:right w:w="90" w:type="dxa"/>
            </w:tcMar>
          </w:tcPr>
          <w:p w14:paraId="43AB760E" w14:textId="77777777" w:rsidR="009753D0" w:rsidRDefault="009C6178">
            <w:pPr>
              <w:spacing w:after="0" w:line="235" w:lineRule="auto"/>
            </w:pPr>
            <w:r>
              <w:rPr>
                <w:b/>
                <w:color w:val="2F75B5"/>
                <w:sz w:val="16"/>
              </w:rPr>
              <w:t>P2 COULD</w:t>
            </w:r>
          </w:p>
        </w:tc>
        <w:tc>
          <w:tcPr>
            <w:tcW w:w="3316" w:type="dxa"/>
            <w:tcBorders>
              <w:top w:val="single" w:sz="3" w:space="0" w:color="2F75B5"/>
              <w:left w:val="single" w:sz="3" w:space="0" w:color="2F75B5"/>
              <w:bottom w:val="single" w:sz="3" w:space="0" w:color="2F75B5"/>
              <w:right w:val="single" w:sz="3" w:space="0" w:color="2F75B5"/>
            </w:tcBorders>
            <w:shd w:val="clear" w:color="auto" w:fill="EEF5FB"/>
            <w:tcMar>
              <w:top w:w="80" w:type="dxa"/>
              <w:left w:w="90" w:type="dxa"/>
              <w:bottom w:w="80" w:type="dxa"/>
              <w:right w:w="90" w:type="dxa"/>
            </w:tcMar>
          </w:tcPr>
          <w:p w14:paraId="23DCC949" w14:textId="77777777" w:rsidR="009753D0" w:rsidRDefault="009C6178">
            <w:pPr>
              <w:spacing w:after="0" w:line="235" w:lineRule="auto"/>
            </w:pPr>
            <w:r>
              <w:rPr>
                <w:sz w:val="16"/>
              </w:rPr>
              <w:t>Speech-to-text; JSON export; source highlighting/bounding boxes; broader form types; richer UI polish.</w:t>
            </w:r>
          </w:p>
        </w:tc>
        <w:tc>
          <w:tcPr>
            <w:tcW w:w="3316" w:type="dxa"/>
            <w:gridSpan w:val="2"/>
            <w:tcBorders>
              <w:top w:val="single" w:sz="3" w:space="0" w:color="2F75B5"/>
              <w:left w:val="single" w:sz="3" w:space="0" w:color="2F75B5"/>
              <w:bottom w:val="single" w:sz="3" w:space="0" w:color="2F75B5"/>
              <w:right w:val="single" w:sz="3" w:space="0" w:color="2F75B5"/>
            </w:tcBorders>
            <w:shd w:val="clear" w:color="auto" w:fill="EEF5FB"/>
            <w:tcMar>
              <w:top w:w="80" w:type="dxa"/>
              <w:left w:w="90" w:type="dxa"/>
              <w:bottom w:w="80" w:type="dxa"/>
              <w:right w:w="90" w:type="dxa"/>
            </w:tcMar>
          </w:tcPr>
          <w:p w14:paraId="6822B2F5" w14:textId="77777777" w:rsidR="009753D0" w:rsidRDefault="009C6178">
            <w:pPr>
              <w:spacing w:after="0" w:line="235" w:lineRule="auto"/>
            </w:pPr>
            <w:r>
              <w:rPr>
                <w:sz w:val="16"/>
              </w:rPr>
              <w:t>Useful only if time remains.</w:t>
            </w:r>
          </w:p>
        </w:tc>
      </w:tr>
      <w:tr w:rsidR="009753D0" w14:paraId="73006FA2" w14:textId="77777777">
        <w:trPr>
          <w:jc w:val="center"/>
        </w:trPr>
        <w:tc>
          <w:tcPr>
            <w:tcW w:w="3316" w:type="dxa"/>
            <w:tcBorders>
              <w:top w:val="single" w:sz="3" w:space="0" w:color="C00000"/>
              <w:left w:val="single" w:sz="3" w:space="0" w:color="C00000"/>
              <w:bottom w:val="single" w:sz="3" w:space="0" w:color="C00000"/>
              <w:right w:val="single" w:sz="3" w:space="0" w:color="C00000"/>
            </w:tcBorders>
            <w:shd w:val="clear" w:color="auto" w:fill="FCE4D6"/>
            <w:tcMar>
              <w:top w:w="80" w:type="dxa"/>
              <w:left w:w="90" w:type="dxa"/>
              <w:bottom w:w="80" w:type="dxa"/>
              <w:right w:w="90" w:type="dxa"/>
            </w:tcMar>
          </w:tcPr>
          <w:p w14:paraId="0BA5838D" w14:textId="77777777" w:rsidR="009753D0" w:rsidRDefault="009C6178">
            <w:pPr>
              <w:spacing w:after="0" w:line="235" w:lineRule="auto"/>
            </w:pPr>
            <w:r>
              <w:rPr>
                <w:b/>
                <w:color w:val="C00000"/>
                <w:sz w:val="16"/>
              </w:rPr>
              <w:t>OUT</w:t>
            </w:r>
          </w:p>
        </w:tc>
        <w:tc>
          <w:tcPr>
            <w:tcW w:w="3316" w:type="dxa"/>
            <w:tcBorders>
              <w:top w:val="single" w:sz="3" w:space="0" w:color="C00000"/>
              <w:left w:val="single" w:sz="3" w:space="0" w:color="C00000"/>
              <w:bottom w:val="single" w:sz="3" w:space="0" w:color="C00000"/>
              <w:right w:val="single" w:sz="3" w:space="0" w:color="C00000"/>
            </w:tcBorders>
            <w:shd w:val="clear" w:color="auto" w:fill="FCE4D6"/>
            <w:tcMar>
              <w:top w:w="80" w:type="dxa"/>
              <w:left w:w="90" w:type="dxa"/>
              <w:bottom w:w="80" w:type="dxa"/>
              <w:right w:w="90" w:type="dxa"/>
            </w:tcMar>
          </w:tcPr>
          <w:p w14:paraId="67B46B8C" w14:textId="77777777" w:rsidR="009753D0" w:rsidRDefault="009C6178">
            <w:pPr>
              <w:spacing w:after="0" w:line="235" w:lineRule="auto"/>
            </w:pPr>
            <w:r>
              <w:rPr>
                <w:sz w:val="16"/>
              </w:rPr>
              <w:t>Digital signatures; CAPTCHA solving; external website submission; user accounts; cloud storage; universal form compatibility; production hardening.</w:t>
            </w:r>
          </w:p>
        </w:tc>
        <w:tc>
          <w:tcPr>
            <w:tcW w:w="3316" w:type="dxa"/>
            <w:gridSpan w:val="2"/>
            <w:tcBorders>
              <w:top w:val="single" w:sz="3" w:space="0" w:color="C00000"/>
              <w:left w:val="single" w:sz="3" w:space="0" w:color="C00000"/>
              <w:bottom w:val="single" w:sz="3" w:space="0" w:color="C00000"/>
              <w:right w:val="single" w:sz="3" w:space="0" w:color="C00000"/>
            </w:tcBorders>
            <w:shd w:val="clear" w:color="auto" w:fill="FCE4D6"/>
            <w:tcMar>
              <w:top w:w="80" w:type="dxa"/>
              <w:left w:w="90" w:type="dxa"/>
              <w:bottom w:w="80" w:type="dxa"/>
              <w:right w:w="90" w:type="dxa"/>
            </w:tcMar>
          </w:tcPr>
          <w:p w14:paraId="0F8EC3F6" w14:textId="77777777" w:rsidR="009753D0" w:rsidRDefault="009C6178">
            <w:pPr>
              <w:spacing w:after="0" w:line="235" w:lineRule="auto"/>
            </w:pPr>
            <w:r>
              <w:rPr>
                <w:sz w:val="16"/>
              </w:rPr>
              <w:t>Do not spend hackathon time here.</w:t>
            </w:r>
          </w:p>
        </w:tc>
      </w:tr>
      <w:tr w:rsidR="009753D0" w14:paraId="745897FB" w14:textId="77777777">
        <w:trPr>
          <w:gridAfter w:val="1"/>
          <w:wAfter w:w="40" w:type="dxa"/>
          <w:jc w:val="center"/>
        </w:trPr>
        <w:tc>
          <w:tcPr>
            <w:tcW w:w="9948" w:type="dxa"/>
            <w:gridSpan w:val="3"/>
            <w:tcBorders>
              <w:top w:val="single" w:sz="8" w:space="0" w:color="548235"/>
              <w:left w:val="single" w:sz="18" w:space="0" w:color="548235"/>
              <w:bottom w:val="single" w:sz="8" w:space="0" w:color="548235"/>
              <w:right w:val="single" w:sz="8" w:space="0" w:color="548235"/>
            </w:tcBorders>
            <w:shd w:val="clear" w:color="auto" w:fill="EAF4E3"/>
            <w:tcMar>
              <w:top w:w="110" w:type="dxa"/>
              <w:left w:w="140" w:type="dxa"/>
              <w:bottom w:w="110" w:type="dxa"/>
              <w:right w:w="140" w:type="dxa"/>
            </w:tcMar>
          </w:tcPr>
          <w:p w14:paraId="72C78DB0" w14:textId="77777777" w:rsidR="009753D0" w:rsidRDefault="009C6178">
            <w:pPr>
              <w:spacing w:after="0" w:line="235" w:lineRule="auto"/>
            </w:pPr>
            <w:r>
              <w:rPr>
                <w:b/>
                <w:color w:val="548235"/>
                <w:sz w:val="20"/>
              </w:rPr>
              <w:t>MVP acceptance statement</w:t>
            </w:r>
          </w:p>
          <w:p w14:paraId="6C939218" w14:textId="77777777" w:rsidR="009753D0" w:rsidRDefault="009C6178">
            <w:pPr>
              <w:spacing w:after="0" w:line="235" w:lineRule="auto"/>
            </w:pPr>
            <w:r>
              <w:rPr>
                <w:sz w:val="18"/>
              </w:rPr>
              <w:t>The MVP passes when a blind or low-vision tester can use JAWS or NVDA with the keyboard to upload the selected form, correct extracted fields, complete required questions, recover from one validation error and review final answers without sighted help.</w:t>
            </w:r>
          </w:p>
        </w:tc>
      </w:tr>
    </w:tbl>
    <w:p w14:paraId="05CB5C5E" w14:textId="77777777" w:rsidR="009753D0" w:rsidRDefault="009753D0">
      <w:pPr>
        <w:spacing w:after="0" w:line="254" w:lineRule="auto"/>
      </w:pPr>
    </w:p>
    <w:p w14:paraId="65A33014" w14:textId="77777777" w:rsidR="009753D0" w:rsidRDefault="009753D0">
      <w:pPr>
        <w:spacing w:after="80" w:line="254" w:lineRule="auto"/>
        <w:sectPr w:rsidR="009753D0">
          <w:headerReference w:type="default" r:id="rId11"/>
          <w:footerReference w:type="default" r:id="rId12"/>
          <w:pgSz w:w="11906" w:h="16838"/>
          <w:pgMar w:top="720" w:right="979" w:bottom="720" w:left="979" w:header="346" w:footer="346" w:gutter="0"/>
          <w:cols w:space="720"/>
          <w:docGrid w:linePitch="360"/>
        </w:sectPr>
      </w:pPr>
    </w:p>
    <w:p w14:paraId="4078565E" w14:textId="77777777" w:rsidR="009753D0" w:rsidRDefault="009C6178">
      <w:pPr>
        <w:pStyle w:val="Heading1"/>
      </w:pPr>
      <w:r>
        <w:lastRenderedPageBreak/>
        <w:t>MVP use case: what the product must prove</w:t>
      </w:r>
    </w:p>
    <w:p w14:paraId="63962B97" w14:textId="77777777" w:rsidR="009753D0" w:rsidRDefault="009C6178">
      <w:pPr>
        <w:spacing w:before="40" w:after="40" w:line="254" w:lineRule="auto"/>
        <w:jc w:val="center"/>
      </w:pPr>
      <w:r>
        <w:rPr>
          <w:noProof/>
          <w:sz w:val="20"/>
        </w:rPr>
        <w:drawing>
          <wp:inline distT="0" distB="0" distL="0" distR="0" wp14:anchorId="5FE43F6B" wp14:editId="5261E122">
            <wp:extent cx="8823960" cy="5882640"/>
            <wp:effectExtent l="0" t="0" r="0" b="0"/>
            <wp:docPr id="1" name="Picture 1" descr="FormFill MVP use case diagram showing a blind or low-vision user uploading a form, extracting form structure, reviewing fields, receiving a form summary, completing one question at a time, receiving validation feedback and reviewing final answers. Local Qwen models, deterministic validation, text-to-speech and optional speech-to-text are shown as supporting capabilities." title="FormFill MVP use case diagram showing a blind or low-vision user uploading a form, extracting form structure, review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png"/>
                    <pic:cNvPicPr/>
                  </pic:nvPicPr>
                  <pic:blipFill>
                    <a:blip r:embed="rId13"/>
                    <a:stretch>
                      <a:fillRect/>
                    </a:stretch>
                  </pic:blipFill>
                  <pic:spPr>
                    <a:xfrm>
                      <a:off x="0" y="0"/>
                      <a:ext cx="8823960" cy="5882640"/>
                    </a:xfrm>
                    <a:prstGeom prst="rect">
                      <a:avLst/>
                    </a:prstGeom>
                  </pic:spPr>
                </pic:pic>
              </a:graphicData>
            </a:graphic>
          </wp:inline>
        </w:drawing>
      </w:r>
    </w:p>
    <w:p w14:paraId="131318B9" w14:textId="77777777" w:rsidR="009753D0" w:rsidRDefault="009C6178">
      <w:pPr>
        <w:pStyle w:val="Caption"/>
        <w:spacing w:before="40" w:after="0"/>
        <w:jc w:val="center"/>
      </w:pPr>
      <w:r>
        <w:rPr>
          <w:i/>
          <w:color w:val="666666"/>
          <w:sz w:val="16"/>
        </w:rPr>
        <w:t>Figure 1. FormFill MVP use case. The central P0 journey is the seven-step user path inside the FormFill system boundary.</w:t>
      </w:r>
    </w:p>
    <w:p w14:paraId="5EA83504" w14:textId="77777777" w:rsidR="009753D0" w:rsidRDefault="009753D0">
      <w:pPr>
        <w:spacing w:after="80" w:line="254" w:lineRule="auto"/>
        <w:sectPr w:rsidR="009753D0">
          <w:type w:val="continuous"/>
          <w:pgSz w:w="16838" w:h="11906" w:orient="landscape"/>
          <w:pgMar w:top="547" w:right="691" w:bottom="547" w:left="691" w:header="346" w:footer="346" w:gutter="0"/>
          <w:cols w:space="720"/>
          <w:docGrid w:linePitch="360"/>
        </w:sectPr>
      </w:pPr>
    </w:p>
    <w:p w14:paraId="7606C30D" w14:textId="77777777" w:rsidR="009753D0" w:rsidRDefault="009C6178">
      <w:pPr>
        <w:pStyle w:val="Heading1"/>
      </w:pPr>
      <w:r>
        <w:lastRenderedPageBreak/>
        <w:t>Visual user stories: the end-to-end MVP experience</w:t>
      </w:r>
    </w:p>
    <w:p w14:paraId="7C75B970" w14:textId="77777777" w:rsidR="009753D0" w:rsidRDefault="009C6178">
      <w:pPr>
        <w:spacing w:before="40" w:after="40" w:line="254" w:lineRule="auto"/>
        <w:jc w:val="center"/>
      </w:pPr>
      <w:r>
        <w:rPr>
          <w:noProof/>
          <w:sz w:val="20"/>
        </w:rPr>
        <w:drawing>
          <wp:inline distT="0" distB="0" distL="0" distR="0" wp14:anchorId="1006B976" wp14:editId="6D058AC1">
            <wp:extent cx="8823960" cy="5882640"/>
            <wp:effectExtent l="0" t="0" r="0" b="0"/>
            <wp:docPr id="2" name="Picture 2" descr="Visual user stories for FormFill showing seven stages: upload a PDF, PNG or JPG; review and edit extracted fields; receive a form summary; complete one question at a time using keyboard; request plain-English help; receive specific validation guidance; review and confirm answers. Acceptance criteria emphasise keyboard and screen-reader compatibility." title="Visual user stories for FormFill showing seven stages: upload a PDF, PNG or JPG; review and edit extracted fields; rec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poster_style_image_like_a_p.png"/>
                    <pic:cNvPicPr/>
                  </pic:nvPicPr>
                  <pic:blipFill>
                    <a:blip r:embed="rId14"/>
                    <a:stretch>
                      <a:fillRect/>
                    </a:stretch>
                  </pic:blipFill>
                  <pic:spPr>
                    <a:xfrm>
                      <a:off x="0" y="0"/>
                      <a:ext cx="8823960" cy="5882640"/>
                    </a:xfrm>
                    <a:prstGeom prst="rect">
                      <a:avLst/>
                    </a:prstGeom>
                  </pic:spPr>
                </pic:pic>
              </a:graphicData>
            </a:graphic>
          </wp:inline>
        </w:drawing>
      </w:r>
    </w:p>
    <w:p w14:paraId="4B57F74C" w14:textId="77777777" w:rsidR="009753D0" w:rsidRDefault="009C6178">
      <w:pPr>
        <w:pStyle w:val="Caption"/>
        <w:spacing w:before="40" w:after="120"/>
        <w:jc w:val="center"/>
      </w:pPr>
      <w:r>
        <w:rPr>
          <w:i/>
          <w:color w:val="666666"/>
          <w:sz w:val="17"/>
        </w:rPr>
        <w:t>Figure 2. Visual user stories. The persona shown is illustrative; the MVP must remain compatible with the user’s chosen supported screen reader.</w:t>
      </w:r>
    </w:p>
    <w:p w14:paraId="08B6F0F6" w14:textId="77777777" w:rsidR="009753D0" w:rsidRDefault="009C6178">
      <w:pPr>
        <w:spacing w:after="0" w:line="259" w:lineRule="auto"/>
        <w:jc w:val="center"/>
      </w:pPr>
      <w:r>
        <w:rPr>
          <w:i/>
          <w:color w:val="666666"/>
          <w:sz w:val="17"/>
        </w:rPr>
        <w:t>The textual journey on the next page provides the accessible equivalent of this visual.</w:t>
      </w:r>
    </w:p>
    <w:p w14:paraId="6D46B261" w14:textId="77777777" w:rsidR="009753D0" w:rsidRDefault="009753D0">
      <w:pPr>
        <w:spacing w:after="80" w:line="254" w:lineRule="auto"/>
        <w:sectPr w:rsidR="009753D0">
          <w:pgSz w:w="16838" w:h="11906" w:orient="landscape"/>
          <w:pgMar w:top="547" w:right="691" w:bottom="547" w:left="691" w:header="346" w:footer="346" w:gutter="0"/>
          <w:cols w:space="720"/>
          <w:docGrid w:linePitch="360"/>
        </w:sectPr>
      </w:pPr>
    </w:p>
    <w:p w14:paraId="4C36291A" w14:textId="77777777" w:rsidR="009753D0" w:rsidRDefault="009C6178">
      <w:pPr>
        <w:pStyle w:val="Heading1"/>
      </w:pPr>
      <w:r>
        <w:lastRenderedPageBreak/>
        <w:t>How the user uses the MVP</w:t>
      </w:r>
    </w:p>
    <w:tbl>
      <w:tblPr>
        <w:tblW w:w="0" w:type="auto"/>
        <w:jc w:val="center"/>
        <w:tblLayout w:type="fixed"/>
        <w:tblLook w:val="04A0" w:firstRow="1" w:lastRow="0" w:firstColumn="1" w:lastColumn="0" w:noHBand="0" w:noVBand="1"/>
      </w:tblPr>
      <w:tblGrid>
        <w:gridCol w:w="2487"/>
        <w:gridCol w:w="2487"/>
        <w:gridCol w:w="2487"/>
        <w:gridCol w:w="2487"/>
      </w:tblGrid>
      <w:tr w:rsidR="009753D0" w14:paraId="609F56E5" w14:textId="77777777">
        <w:trPr>
          <w:tblHeader/>
          <w:jc w:val="center"/>
        </w:trPr>
        <w:tc>
          <w:tcPr>
            <w:tcW w:w="2487" w:type="dxa"/>
            <w:shd w:val="clear" w:color="auto" w:fill="2F75B5"/>
            <w:tcMar>
              <w:top w:w="80" w:type="dxa"/>
              <w:left w:w="100" w:type="dxa"/>
              <w:bottom w:w="80" w:type="dxa"/>
              <w:right w:w="100" w:type="dxa"/>
            </w:tcMar>
          </w:tcPr>
          <w:p w14:paraId="54D399A5" w14:textId="77777777" w:rsidR="009753D0" w:rsidRDefault="009C6178">
            <w:pPr>
              <w:spacing w:after="0" w:line="259" w:lineRule="auto"/>
            </w:pPr>
            <w:r>
              <w:rPr>
                <w:b/>
                <w:color w:val="FFFFFF"/>
                <w:sz w:val="17"/>
              </w:rPr>
              <w:t>Step</w:t>
            </w:r>
          </w:p>
        </w:tc>
        <w:tc>
          <w:tcPr>
            <w:tcW w:w="2487" w:type="dxa"/>
            <w:shd w:val="clear" w:color="auto" w:fill="2F75B5"/>
            <w:tcMar>
              <w:top w:w="80" w:type="dxa"/>
              <w:left w:w="100" w:type="dxa"/>
              <w:bottom w:w="80" w:type="dxa"/>
              <w:right w:w="100" w:type="dxa"/>
            </w:tcMar>
          </w:tcPr>
          <w:p w14:paraId="54BA288E" w14:textId="77777777" w:rsidR="009753D0" w:rsidRDefault="009C6178">
            <w:pPr>
              <w:spacing w:after="0" w:line="259" w:lineRule="auto"/>
            </w:pPr>
            <w:r>
              <w:rPr>
                <w:b/>
                <w:color w:val="FFFFFF"/>
                <w:sz w:val="17"/>
              </w:rPr>
              <w:t>User action</w:t>
            </w:r>
          </w:p>
        </w:tc>
        <w:tc>
          <w:tcPr>
            <w:tcW w:w="2487" w:type="dxa"/>
            <w:shd w:val="clear" w:color="auto" w:fill="2F75B5"/>
            <w:tcMar>
              <w:top w:w="80" w:type="dxa"/>
              <w:left w:w="100" w:type="dxa"/>
              <w:bottom w:w="80" w:type="dxa"/>
              <w:right w:w="100" w:type="dxa"/>
            </w:tcMar>
          </w:tcPr>
          <w:p w14:paraId="04B2B2B8" w14:textId="77777777" w:rsidR="009753D0" w:rsidRDefault="009C6178">
            <w:pPr>
              <w:spacing w:after="0" w:line="259" w:lineRule="auto"/>
            </w:pPr>
            <w:r>
              <w:rPr>
                <w:b/>
                <w:color w:val="FFFFFF"/>
                <w:sz w:val="17"/>
              </w:rPr>
              <w:t>FormFill response</w:t>
            </w:r>
          </w:p>
        </w:tc>
        <w:tc>
          <w:tcPr>
            <w:tcW w:w="2487" w:type="dxa"/>
            <w:shd w:val="clear" w:color="auto" w:fill="2F75B5"/>
            <w:tcMar>
              <w:top w:w="80" w:type="dxa"/>
              <w:left w:w="100" w:type="dxa"/>
              <w:bottom w:w="80" w:type="dxa"/>
              <w:right w:w="100" w:type="dxa"/>
            </w:tcMar>
          </w:tcPr>
          <w:p w14:paraId="567EFC3B" w14:textId="77777777" w:rsidR="009753D0" w:rsidRDefault="009C6178">
            <w:pPr>
              <w:spacing w:after="0" w:line="259" w:lineRule="auto"/>
            </w:pPr>
            <w:r>
              <w:rPr>
                <w:b/>
                <w:color w:val="FFFFFF"/>
                <w:sz w:val="17"/>
              </w:rPr>
              <w:t>P0 acceptance evidence</w:t>
            </w:r>
          </w:p>
        </w:tc>
      </w:tr>
      <w:tr w:rsidR="009753D0" w14:paraId="65F878CF"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5BD58BDF" w14:textId="77777777" w:rsidR="009753D0" w:rsidRDefault="009C6178">
            <w:pPr>
              <w:spacing w:after="0" w:line="240" w:lineRule="auto"/>
            </w:pPr>
            <w:r>
              <w:rPr>
                <w:b/>
                <w:color w:val="17365D"/>
                <w:sz w:val="16"/>
              </w:rPr>
              <w:t>1</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2A63CD71" w14:textId="77777777" w:rsidR="009753D0" w:rsidRDefault="009C6178">
            <w:pPr>
              <w:spacing w:after="0" w:line="240" w:lineRule="auto"/>
            </w:pPr>
            <w:r>
              <w:rPr>
                <w:sz w:val="16"/>
              </w:rPr>
              <w:t>Open FormFill in a browser.</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51CD4350" w14:textId="77777777" w:rsidR="009753D0" w:rsidRDefault="009C6178">
            <w:pPr>
              <w:spacing w:after="0" w:line="240" w:lineRule="auto"/>
            </w:pPr>
            <w:r>
              <w:rPr>
                <w:sz w:val="16"/>
              </w:rPr>
              <w:t>Starts a local, single-session workflow. No account is required.</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4A9C370B" w14:textId="77777777" w:rsidR="009753D0" w:rsidRDefault="009C6178">
            <w:pPr>
              <w:spacing w:after="0" w:line="240" w:lineRule="auto"/>
            </w:pPr>
            <w:r>
              <w:rPr>
                <w:sz w:val="16"/>
              </w:rPr>
              <w:t>Page loads with a meaningful title, heading and initial focus.</w:t>
            </w:r>
          </w:p>
        </w:tc>
      </w:tr>
      <w:tr w:rsidR="009753D0" w14:paraId="6F45C6A5"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083F98E9" w14:textId="77777777" w:rsidR="009753D0" w:rsidRDefault="009C6178">
            <w:pPr>
              <w:spacing w:after="0" w:line="240" w:lineRule="auto"/>
            </w:pPr>
            <w:r>
              <w:rPr>
                <w:b/>
                <w:color w:val="17365D"/>
                <w:sz w:val="16"/>
              </w:rPr>
              <w:t>2</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0AD9D1DA" w14:textId="77777777" w:rsidR="009753D0" w:rsidRDefault="009C6178">
            <w:pPr>
              <w:spacing w:after="0" w:line="240" w:lineRule="auto"/>
            </w:pPr>
            <w:r>
              <w:rPr>
                <w:sz w:val="16"/>
              </w:rPr>
              <w:t>Upload one supported PDF, PNG or JPG.</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61545C4E" w14:textId="77777777" w:rsidR="009753D0" w:rsidRDefault="009C6178">
            <w:pPr>
              <w:spacing w:after="0" w:line="240" w:lineRule="auto"/>
            </w:pPr>
            <w:r>
              <w:rPr>
                <w:sz w:val="16"/>
              </w:rPr>
              <w:t>Checks native PDF fields and text first; uses image/vision extraction only where needed.</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7C65FA71" w14:textId="77777777" w:rsidR="009753D0" w:rsidRDefault="009C6178">
            <w:pPr>
              <w:spacing w:after="0" w:line="240" w:lineRule="auto"/>
            </w:pPr>
            <w:r>
              <w:rPr>
                <w:sz w:val="16"/>
              </w:rPr>
              <w:t>Upload can be completed by keyboard and the file status is announced.</w:t>
            </w:r>
          </w:p>
        </w:tc>
      </w:tr>
      <w:tr w:rsidR="009753D0" w14:paraId="5CB99304"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62E2A30C" w14:textId="77777777" w:rsidR="009753D0" w:rsidRDefault="009C6178">
            <w:pPr>
              <w:spacing w:after="0" w:line="240" w:lineRule="auto"/>
            </w:pPr>
            <w:r>
              <w:rPr>
                <w:b/>
                <w:color w:val="17365D"/>
                <w:sz w:val="16"/>
              </w:rPr>
              <w:t>3</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2B95EDFC" w14:textId="77777777" w:rsidR="009753D0" w:rsidRDefault="009C6178">
            <w:pPr>
              <w:spacing w:after="0" w:line="240" w:lineRule="auto"/>
            </w:pPr>
            <w:r>
              <w:rPr>
                <w:sz w:val="16"/>
              </w:rPr>
              <w:t>Review the detected form structure.</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31D7A23B" w14:textId="77777777" w:rsidR="009753D0" w:rsidRDefault="009C6178">
            <w:pPr>
              <w:spacing w:after="0" w:line="240" w:lineRule="auto"/>
            </w:pPr>
            <w:r>
              <w:rPr>
                <w:sz w:val="16"/>
              </w:rPr>
              <w:t>Shows proposed fields, types, required status and source context.</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3877886D" w14:textId="77777777" w:rsidR="009753D0" w:rsidRDefault="009C6178">
            <w:pPr>
              <w:spacing w:after="0" w:line="240" w:lineRule="auto"/>
            </w:pPr>
            <w:r>
              <w:rPr>
                <w:sz w:val="16"/>
              </w:rPr>
              <w:t>User can edit, add or remove fields before continuing.</w:t>
            </w:r>
          </w:p>
        </w:tc>
      </w:tr>
      <w:tr w:rsidR="009753D0" w14:paraId="2EF1FC37"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5649DCFD" w14:textId="77777777" w:rsidR="009753D0" w:rsidRDefault="009C6178">
            <w:pPr>
              <w:spacing w:after="0" w:line="240" w:lineRule="auto"/>
            </w:pPr>
            <w:r>
              <w:rPr>
                <w:b/>
                <w:color w:val="17365D"/>
                <w:sz w:val="16"/>
              </w:rPr>
              <w:t>4</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6AAFBC43" w14:textId="77777777" w:rsidR="009753D0" w:rsidRDefault="009C6178">
            <w:pPr>
              <w:spacing w:after="0" w:line="240" w:lineRule="auto"/>
            </w:pPr>
            <w:r>
              <w:rPr>
                <w:sz w:val="16"/>
              </w:rPr>
              <w:t>Confirm the form overview.</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72D634D2" w14:textId="77777777" w:rsidR="009753D0" w:rsidRDefault="009C6178">
            <w:pPr>
              <w:spacing w:after="0" w:line="240" w:lineRule="auto"/>
            </w:pPr>
            <w:r>
              <w:rPr>
                <w:sz w:val="16"/>
              </w:rPr>
              <w:t>Announces title, purpose, sections, required fields and likely information needed.</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1EB55E5E" w14:textId="77777777" w:rsidR="009753D0" w:rsidRDefault="009C6178">
            <w:pPr>
              <w:spacing w:after="0" w:line="240" w:lineRule="auto"/>
            </w:pPr>
            <w:r>
              <w:rPr>
                <w:sz w:val="16"/>
              </w:rPr>
              <w:t>User knows what the form contains before answering.</w:t>
            </w:r>
          </w:p>
        </w:tc>
      </w:tr>
      <w:tr w:rsidR="009753D0" w14:paraId="012C347E"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14658913" w14:textId="77777777" w:rsidR="009753D0" w:rsidRDefault="009C6178">
            <w:pPr>
              <w:spacing w:after="0" w:line="240" w:lineRule="auto"/>
            </w:pPr>
            <w:r>
              <w:rPr>
                <w:b/>
                <w:color w:val="17365D"/>
                <w:sz w:val="16"/>
              </w:rPr>
              <w:t>5</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16484F22" w14:textId="77777777" w:rsidR="009753D0" w:rsidRDefault="009C6178">
            <w:pPr>
              <w:spacing w:after="0" w:line="240" w:lineRule="auto"/>
            </w:pPr>
            <w:r>
              <w:rPr>
                <w:sz w:val="16"/>
              </w:rPr>
              <w:t>Answer one question at a time.</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6F108BCA" w14:textId="77777777" w:rsidR="009753D0" w:rsidRDefault="009C6178">
            <w:pPr>
              <w:spacing w:after="0" w:line="240" w:lineRule="auto"/>
            </w:pPr>
            <w:r>
              <w:rPr>
                <w:sz w:val="16"/>
              </w:rPr>
              <w:t>Presents a labelled, keyboard-operable control with Back and Next navigation.</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68CFA650" w14:textId="77777777" w:rsidR="009753D0" w:rsidRDefault="009C6178">
            <w:pPr>
              <w:spacing w:after="0" w:line="240" w:lineRule="auto"/>
            </w:pPr>
            <w:r>
              <w:rPr>
                <w:sz w:val="16"/>
              </w:rPr>
              <w:t>Focus order is predictable and works with JAWS/NVDA.</w:t>
            </w:r>
          </w:p>
        </w:tc>
      </w:tr>
      <w:tr w:rsidR="009753D0" w14:paraId="0CA60D8E"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17E668B1" w14:textId="77777777" w:rsidR="009753D0" w:rsidRDefault="009C6178">
            <w:pPr>
              <w:spacing w:after="0" w:line="240" w:lineRule="auto"/>
            </w:pPr>
            <w:r>
              <w:rPr>
                <w:b/>
                <w:color w:val="17365D"/>
                <w:sz w:val="16"/>
              </w:rPr>
              <w:t>6</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7D4B1A80" w14:textId="77777777" w:rsidR="009753D0" w:rsidRDefault="009C6178">
            <w:pPr>
              <w:spacing w:after="0" w:line="240" w:lineRule="auto"/>
            </w:pPr>
            <w:r>
              <w:rPr>
                <w:sz w:val="16"/>
              </w:rPr>
              <w:t>Request help where wording is unclear.</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4544A1CA" w14:textId="77777777" w:rsidR="009753D0" w:rsidRDefault="009C6178">
            <w:pPr>
              <w:spacing w:after="0" w:line="240" w:lineRule="auto"/>
            </w:pPr>
            <w:r>
              <w:rPr>
                <w:sz w:val="16"/>
              </w:rPr>
              <w:t>Provides a short plain-English explanation and optional browser TTS.</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74FF9939" w14:textId="77777777" w:rsidR="009753D0" w:rsidRDefault="009C6178">
            <w:pPr>
              <w:spacing w:after="0" w:line="240" w:lineRule="auto"/>
            </w:pPr>
            <w:r>
              <w:rPr>
                <w:sz w:val="16"/>
              </w:rPr>
              <w:t>Help does not change the user’s answer and remains optional.</w:t>
            </w:r>
          </w:p>
        </w:tc>
      </w:tr>
      <w:tr w:rsidR="009753D0" w14:paraId="221693A3"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5962BF00" w14:textId="77777777" w:rsidR="009753D0" w:rsidRDefault="009C6178">
            <w:pPr>
              <w:spacing w:after="0" w:line="240" w:lineRule="auto"/>
            </w:pPr>
            <w:r>
              <w:rPr>
                <w:b/>
                <w:color w:val="17365D"/>
                <w:sz w:val="16"/>
              </w:rPr>
              <w:t>7</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3C46489A" w14:textId="77777777" w:rsidR="009753D0" w:rsidRDefault="009C6178">
            <w:pPr>
              <w:spacing w:after="0" w:line="240" w:lineRule="auto"/>
            </w:pPr>
            <w:r>
              <w:rPr>
                <w:sz w:val="16"/>
              </w:rPr>
              <w:t>Correct validation errors.</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6F5C2178" w14:textId="77777777" w:rsidR="009753D0" w:rsidRDefault="009C6178">
            <w:pPr>
              <w:spacing w:after="0" w:line="240" w:lineRule="auto"/>
            </w:pPr>
            <w:r>
              <w:rPr>
                <w:sz w:val="16"/>
              </w:rPr>
              <w:t>Identifies the affected field, explains the problem and moves focus back without losing context.</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6" w:type="dxa"/>
              <w:left w:w="72" w:type="dxa"/>
              <w:bottom w:w="66" w:type="dxa"/>
              <w:right w:w="72" w:type="dxa"/>
            </w:tcMar>
          </w:tcPr>
          <w:p w14:paraId="3C7CFD84" w14:textId="77777777" w:rsidR="009753D0" w:rsidRDefault="009C6178">
            <w:pPr>
              <w:spacing w:after="0" w:line="240" w:lineRule="auto"/>
            </w:pPr>
            <w:r>
              <w:rPr>
                <w:sz w:val="16"/>
              </w:rPr>
              <w:t>User can recover independently from at least one deliberate error.</w:t>
            </w:r>
          </w:p>
        </w:tc>
      </w:tr>
      <w:tr w:rsidR="009753D0" w14:paraId="3A445DE6"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572A9028" w14:textId="77777777" w:rsidR="009753D0" w:rsidRDefault="009C6178">
            <w:pPr>
              <w:spacing w:after="0" w:line="240" w:lineRule="auto"/>
            </w:pPr>
            <w:r>
              <w:rPr>
                <w:b/>
                <w:color w:val="17365D"/>
                <w:sz w:val="16"/>
              </w:rPr>
              <w:t>8</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16E9345D" w14:textId="77777777" w:rsidR="009753D0" w:rsidRDefault="009C6178">
            <w:pPr>
              <w:spacing w:after="0" w:line="240" w:lineRule="auto"/>
            </w:pPr>
            <w:r>
              <w:rPr>
                <w:sz w:val="16"/>
              </w:rPr>
              <w:t>Review and confirm all answers.</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0B8A817F" w14:textId="77777777" w:rsidR="009753D0" w:rsidRDefault="009C6178">
            <w:pPr>
              <w:spacing w:after="0" w:line="240" w:lineRule="auto"/>
            </w:pPr>
            <w:r>
              <w:rPr>
                <w:sz w:val="16"/>
              </w:rPr>
              <w:t>Shows every captured answer for final correction, then ends the local session.</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6" w:type="dxa"/>
              <w:left w:w="72" w:type="dxa"/>
              <w:bottom w:w="66" w:type="dxa"/>
              <w:right w:w="72" w:type="dxa"/>
            </w:tcMar>
          </w:tcPr>
          <w:p w14:paraId="5B9690F8" w14:textId="77777777" w:rsidR="009753D0" w:rsidRDefault="009C6178">
            <w:pPr>
              <w:spacing w:after="0" w:line="240" w:lineRule="auto"/>
            </w:pPr>
            <w:r>
              <w:rPr>
                <w:sz w:val="16"/>
              </w:rPr>
              <w:t>No automatic external submission occurs; the user retains control.</w:t>
            </w:r>
          </w:p>
        </w:tc>
      </w:tr>
    </w:tbl>
    <w:p w14:paraId="6BD3184B" w14:textId="77777777" w:rsidR="009753D0" w:rsidRDefault="009C6178">
      <w:pPr>
        <w:pStyle w:val="Heading1"/>
      </w:pPr>
      <w:r>
        <w:t>Product form factor</w:t>
      </w:r>
    </w:p>
    <w:p w14:paraId="1C57E9FD" w14:textId="77777777" w:rsidR="009753D0" w:rsidRDefault="009C6178">
      <w:pPr>
        <w:pStyle w:val="ListBullet"/>
        <w:spacing w:after="60" w:line="252" w:lineRule="auto"/>
        <w:ind w:left="216" w:hanging="115"/>
      </w:pPr>
      <w:r>
        <w:rPr>
          <w:sz w:val="20"/>
        </w:rPr>
        <w:t>Browser-based web application, desktop-first for the hackathon demo. It is not a PDF-reader plug-in, browser extension, mobile app or autonomous form-submission agent.</w:t>
      </w:r>
    </w:p>
    <w:p w14:paraId="73B8423C" w14:textId="77777777" w:rsidR="009753D0" w:rsidRDefault="009C6178">
      <w:pPr>
        <w:pStyle w:val="ListBullet"/>
        <w:spacing w:after="60" w:line="252" w:lineRule="auto"/>
        <w:ind w:left="216" w:hanging="115"/>
      </w:pPr>
      <w:r>
        <w:rPr>
          <w:sz w:val="20"/>
        </w:rPr>
        <w:t>The user continues to use JAWS, NVDA or VoiceOver. FormFill’s job is to present semantically accessible HTML, logical focus order, labelled controls and a predictable guided sequence.</w:t>
      </w:r>
    </w:p>
    <w:p w14:paraId="7ED1E1E4" w14:textId="77777777" w:rsidR="009753D0" w:rsidRDefault="009C6178">
      <w:pPr>
        <w:pStyle w:val="ListBullet"/>
        <w:spacing w:after="60" w:line="252" w:lineRule="auto"/>
        <w:ind w:left="216" w:hanging="115"/>
      </w:pPr>
      <w:r>
        <w:rPr>
          <w:sz w:val="20"/>
        </w:rPr>
        <w:t>Local-first execution on the demo machine. Extracted fields and answers remain in session memory and are not persisted by default.</w:t>
      </w:r>
    </w:p>
    <w:p w14:paraId="54D3EFD2" w14:textId="77777777" w:rsidR="009753D0" w:rsidRDefault="009C6178">
      <w:pPr>
        <w:pStyle w:val="ListBullet"/>
        <w:spacing w:after="60" w:line="252" w:lineRule="auto"/>
        <w:ind w:left="216" w:hanging="115"/>
      </w:pPr>
      <w:r>
        <w:rPr>
          <w:sz w:val="20"/>
        </w:rPr>
        <w:t>Frontend decision gate: keep Streamlit only if a real keyboard and JAWS/NVDA test proves acceptable semantics, focus management and error announcement. If it fails that gate, use a minimal semantic HTML/JavaScript frontend rather than adding more features.</w:t>
      </w:r>
    </w:p>
    <w:tbl>
      <w:tblPr>
        <w:tblW w:w="0" w:type="auto"/>
        <w:jc w:val="center"/>
        <w:tblLayout w:type="fixed"/>
        <w:tblLook w:val="04A0" w:firstRow="1" w:lastRow="0" w:firstColumn="1" w:lastColumn="0" w:noHBand="0" w:noVBand="1"/>
      </w:tblPr>
      <w:tblGrid>
        <w:gridCol w:w="9948"/>
      </w:tblGrid>
      <w:tr w:rsidR="009753D0" w14:paraId="6F7602BB" w14:textId="77777777">
        <w:trPr>
          <w:jc w:val="center"/>
        </w:trPr>
        <w:tc>
          <w:tcPr>
            <w:tcW w:w="9948" w:type="dxa"/>
            <w:tcBorders>
              <w:top w:val="single" w:sz="8" w:space="0" w:color="BF8F00"/>
              <w:left w:val="single" w:sz="18" w:space="0" w:color="BF8F00"/>
              <w:bottom w:val="single" w:sz="8" w:space="0" w:color="BF8F00"/>
              <w:right w:val="single" w:sz="8" w:space="0" w:color="BF8F00"/>
            </w:tcBorders>
            <w:shd w:val="clear" w:color="auto" w:fill="FFF2CC"/>
            <w:tcMar>
              <w:top w:w="110" w:type="dxa"/>
              <w:left w:w="140" w:type="dxa"/>
              <w:bottom w:w="110" w:type="dxa"/>
              <w:right w:w="140" w:type="dxa"/>
            </w:tcMar>
          </w:tcPr>
          <w:p w14:paraId="61A43F34" w14:textId="77777777" w:rsidR="009753D0" w:rsidRDefault="009C6178">
            <w:pPr>
              <w:spacing w:after="40" w:line="240" w:lineRule="auto"/>
            </w:pPr>
            <w:r>
              <w:rPr>
                <w:b/>
                <w:color w:val="BF8F00"/>
                <w:sz w:val="22"/>
              </w:rPr>
              <w:t>Single highest-impact implementation task</w:t>
            </w:r>
          </w:p>
          <w:p w14:paraId="751987A7" w14:textId="77777777" w:rsidR="009753D0" w:rsidRDefault="009C6178">
            <w:pPr>
              <w:spacing w:after="0" w:line="252" w:lineRule="auto"/>
            </w:pPr>
            <w:r>
              <w:rPr>
                <w:sz w:val="20"/>
              </w:rPr>
              <w:t>Before adding speech-to-text, PDF write-back or broader AI capability, complete and fix a real screen-reader run of the entire P0 journey on the representative form. The MVP should optimise for successful independent completion, not the number of technologies demonstrated.</w:t>
            </w:r>
          </w:p>
        </w:tc>
      </w:tr>
    </w:tbl>
    <w:p w14:paraId="1D53C3E2" w14:textId="77777777" w:rsidR="009753D0" w:rsidRDefault="009753D0">
      <w:pPr>
        <w:spacing w:after="0" w:line="254" w:lineRule="auto"/>
      </w:pPr>
    </w:p>
    <w:p w14:paraId="318E89FF" w14:textId="77777777" w:rsidR="009753D0" w:rsidRDefault="009C6178">
      <w:pPr>
        <w:spacing w:after="80" w:line="254" w:lineRule="auto"/>
      </w:pPr>
      <w:r>
        <w:rPr>
          <w:sz w:val="20"/>
        </w:rPr>
        <w:br w:type="page"/>
      </w:r>
    </w:p>
    <w:p w14:paraId="4450CDC2" w14:textId="77777777" w:rsidR="009753D0" w:rsidRDefault="009C6178">
      <w:pPr>
        <w:pStyle w:val="Heading1"/>
      </w:pPr>
      <w:r>
        <w:lastRenderedPageBreak/>
        <w:t>Application context</w:t>
      </w:r>
    </w:p>
    <w:p w14:paraId="6AF2684F" w14:textId="77777777" w:rsidR="009753D0" w:rsidRDefault="009C6178">
      <w:pPr>
        <w:spacing w:before="40" w:after="40" w:line="254" w:lineRule="auto"/>
        <w:jc w:val="center"/>
      </w:pPr>
      <w:r>
        <w:rPr>
          <w:noProof/>
          <w:sz w:val="20"/>
        </w:rPr>
        <w:drawing>
          <wp:inline distT="0" distB="0" distL="0" distR="0" wp14:anchorId="08A8F25F" wp14:editId="5466DB56">
            <wp:extent cx="6446520" cy="3914388"/>
            <wp:effectExtent l="0" t="0" r="0" b="0"/>
            <wp:docPr id="3" name="Picture 3" descr="Current FormFill application context diagram. A blind or visually impaired user interacts with the FormFill web application, which uses local Qwen vision and text models through Ollama, optional Whisper speech-to-text, PyMuPDF processing, deterministic validation and browser text-to-speech." title="Current FormFill application context diagram. A blind or visually impaired user interacts with the FormFill web appli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5"/>
                    <a:stretch>
                      <a:fillRect/>
                    </a:stretch>
                  </pic:blipFill>
                  <pic:spPr>
                    <a:xfrm>
                      <a:off x="0" y="0"/>
                      <a:ext cx="6446520" cy="3914388"/>
                    </a:xfrm>
                    <a:prstGeom prst="rect">
                      <a:avLst/>
                    </a:prstGeom>
                  </pic:spPr>
                </pic:pic>
              </a:graphicData>
            </a:graphic>
          </wp:inline>
        </w:drawing>
      </w:r>
    </w:p>
    <w:p w14:paraId="7098A0EC" w14:textId="77777777" w:rsidR="009753D0" w:rsidRDefault="009C6178">
      <w:pPr>
        <w:pStyle w:val="Caption"/>
        <w:spacing w:before="40" w:after="120"/>
        <w:jc w:val="center"/>
      </w:pPr>
      <w:r>
        <w:rPr>
          <w:i/>
          <w:color w:val="666666"/>
          <w:sz w:val="17"/>
        </w:rPr>
        <w:t>Figure 3. Current application context. Streamlit is the present prototype frontend, subject to the accessibility decision gate.</w:t>
      </w:r>
    </w:p>
    <w:p w14:paraId="2A62721A" w14:textId="77777777" w:rsidR="009753D0" w:rsidRDefault="009C6178">
      <w:pPr>
        <w:pStyle w:val="Heading2"/>
      </w:pPr>
      <w:r>
        <w:t>Context interpretation for the MVP</w:t>
      </w:r>
    </w:p>
    <w:p w14:paraId="1DC0065F" w14:textId="77777777" w:rsidR="009753D0" w:rsidRDefault="009C6178">
      <w:pPr>
        <w:pStyle w:val="ListBullet"/>
        <w:spacing w:after="60" w:line="252" w:lineRule="auto"/>
        <w:ind w:left="216" w:hanging="115"/>
      </w:pPr>
      <w:r>
        <w:rPr>
          <w:sz w:val="20"/>
        </w:rPr>
        <w:t>Primary actor: blind or low-vision user completing the form independently.</w:t>
      </w:r>
    </w:p>
    <w:p w14:paraId="6AC12374" w14:textId="77777777" w:rsidR="009753D0" w:rsidRDefault="009C6178">
      <w:pPr>
        <w:pStyle w:val="ListBullet"/>
        <w:spacing w:after="60" w:line="252" w:lineRule="auto"/>
        <w:ind w:left="216" w:hanging="115"/>
      </w:pPr>
      <w:r>
        <w:rPr>
          <w:sz w:val="20"/>
        </w:rPr>
        <w:t>Primary system: browser-based FormFill interface and deterministic workflow.</w:t>
      </w:r>
    </w:p>
    <w:p w14:paraId="0E7A1B25" w14:textId="77777777" w:rsidR="009753D0" w:rsidRDefault="009C6178">
      <w:pPr>
        <w:pStyle w:val="ListBullet"/>
        <w:spacing w:after="60" w:line="252" w:lineRule="auto"/>
        <w:ind w:left="216" w:hanging="115"/>
      </w:pPr>
      <w:r>
        <w:rPr>
          <w:sz w:val="20"/>
        </w:rPr>
        <w:t>Supporting local services: PDF/image processing, Qwen vision extraction, Qwen text explanation and browser TTS.</w:t>
      </w:r>
    </w:p>
    <w:p w14:paraId="7D701389" w14:textId="77777777" w:rsidR="009753D0" w:rsidRDefault="009C6178">
      <w:pPr>
        <w:pStyle w:val="ListBullet"/>
        <w:spacing w:after="60" w:line="252" w:lineRule="auto"/>
        <w:ind w:left="216" w:hanging="115"/>
      </w:pPr>
      <w:r>
        <w:rPr>
          <w:sz w:val="20"/>
        </w:rPr>
        <w:t>Optional service: Whisper speech-to-text. It is not required to prove the P0 user outcome.</w:t>
      </w:r>
    </w:p>
    <w:p w14:paraId="4FAA5858" w14:textId="77777777" w:rsidR="009753D0" w:rsidRDefault="009C6178">
      <w:pPr>
        <w:pStyle w:val="ListBullet"/>
        <w:spacing w:after="60" w:line="252" w:lineRule="auto"/>
        <w:ind w:left="216" w:hanging="115"/>
      </w:pPr>
      <w:r>
        <w:rPr>
          <w:sz w:val="20"/>
        </w:rPr>
        <w:t>Trust boundary: no external submission and no default persistence of user answers during the hackathon demo.</w:t>
      </w:r>
    </w:p>
    <w:p w14:paraId="550BFF42" w14:textId="77777777" w:rsidR="009753D0" w:rsidRDefault="009C6178">
      <w:pPr>
        <w:spacing w:after="80" w:line="254" w:lineRule="auto"/>
      </w:pPr>
      <w:r>
        <w:rPr>
          <w:sz w:val="20"/>
        </w:rPr>
        <w:br w:type="page"/>
      </w:r>
    </w:p>
    <w:p w14:paraId="484C7845" w14:textId="77777777" w:rsidR="009753D0" w:rsidRDefault="009C6178">
      <w:pPr>
        <w:pStyle w:val="Heading1"/>
      </w:pPr>
      <w:r>
        <w:lastRenderedPageBreak/>
        <w:t>Solution architecture and technical decision gates</w:t>
      </w:r>
    </w:p>
    <w:p w14:paraId="38AEBB1F" w14:textId="77777777" w:rsidR="009753D0" w:rsidRDefault="009C6178">
      <w:pPr>
        <w:spacing w:before="40" w:after="40" w:line="254" w:lineRule="auto"/>
        <w:jc w:val="center"/>
      </w:pPr>
      <w:r>
        <w:rPr>
          <w:noProof/>
          <w:sz w:val="20"/>
        </w:rPr>
        <w:drawing>
          <wp:inline distT="0" distB="0" distL="0" distR="0" wp14:anchorId="08F94E42" wp14:editId="5F3BEF8C">
            <wp:extent cx="6446520" cy="4297680"/>
            <wp:effectExtent l="0" t="0" r="0" b="0"/>
            <wp:docPr id="4" name="Picture 4" descr="Current layered FormFill solution architecture showing presentation, application service, local AI integration, supporting services and local infrastructure layers. Components include upload, guided form flow, review, accessibility, validation, PDF processing, text-to-speech, Qwen models and optional Whisper." title="Current layered FormFill solution architecture showing presentation, application service, local AI integration, suppor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6"/>
                    <a:stretch>
                      <a:fillRect/>
                    </a:stretch>
                  </pic:blipFill>
                  <pic:spPr>
                    <a:xfrm>
                      <a:off x="0" y="0"/>
                      <a:ext cx="6446520" cy="4297680"/>
                    </a:xfrm>
                    <a:prstGeom prst="rect">
                      <a:avLst/>
                    </a:prstGeom>
                  </pic:spPr>
                </pic:pic>
              </a:graphicData>
            </a:graphic>
          </wp:inline>
        </w:drawing>
      </w:r>
    </w:p>
    <w:p w14:paraId="224D55C0" w14:textId="77777777" w:rsidR="009753D0" w:rsidRDefault="009C6178">
      <w:pPr>
        <w:pStyle w:val="Caption"/>
        <w:spacing w:before="40" w:after="120"/>
        <w:jc w:val="center"/>
      </w:pPr>
      <w:r>
        <w:rPr>
          <w:i/>
          <w:color w:val="666666"/>
          <w:sz w:val="17"/>
        </w:rPr>
        <w:t>Figure 4. Current solution architecture. The diagram is useful as a target structure, but the MVP implementation should collapse non-essential services where that reduces build risk.</w:t>
      </w:r>
    </w:p>
    <w:tbl>
      <w:tblPr>
        <w:tblW w:w="0" w:type="auto"/>
        <w:jc w:val="center"/>
        <w:tblLayout w:type="fixed"/>
        <w:tblLook w:val="04A0" w:firstRow="1" w:lastRow="0" w:firstColumn="1" w:lastColumn="0" w:noHBand="0" w:noVBand="1"/>
      </w:tblPr>
      <w:tblGrid>
        <w:gridCol w:w="2487"/>
        <w:gridCol w:w="2487"/>
        <w:gridCol w:w="2487"/>
        <w:gridCol w:w="2487"/>
      </w:tblGrid>
      <w:tr w:rsidR="009753D0" w14:paraId="01BF0A7C" w14:textId="77777777">
        <w:trPr>
          <w:tblHeader/>
          <w:jc w:val="center"/>
        </w:trPr>
        <w:tc>
          <w:tcPr>
            <w:tcW w:w="2487" w:type="dxa"/>
            <w:shd w:val="clear" w:color="auto" w:fill="2F75B5"/>
            <w:tcMar>
              <w:top w:w="80" w:type="dxa"/>
              <w:left w:w="100" w:type="dxa"/>
              <w:bottom w:w="80" w:type="dxa"/>
              <w:right w:w="100" w:type="dxa"/>
            </w:tcMar>
          </w:tcPr>
          <w:p w14:paraId="0BDF7727" w14:textId="77777777" w:rsidR="009753D0" w:rsidRDefault="009C6178">
            <w:pPr>
              <w:spacing w:after="0" w:line="259" w:lineRule="auto"/>
            </w:pPr>
            <w:r>
              <w:rPr>
                <w:b/>
                <w:color w:val="FFFFFF"/>
                <w:sz w:val="17"/>
              </w:rPr>
              <w:t>Area</w:t>
            </w:r>
          </w:p>
        </w:tc>
        <w:tc>
          <w:tcPr>
            <w:tcW w:w="2487" w:type="dxa"/>
            <w:shd w:val="clear" w:color="auto" w:fill="2F75B5"/>
            <w:tcMar>
              <w:top w:w="80" w:type="dxa"/>
              <w:left w:w="100" w:type="dxa"/>
              <w:bottom w:w="80" w:type="dxa"/>
              <w:right w:w="100" w:type="dxa"/>
            </w:tcMar>
          </w:tcPr>
          <w:p w14:paraId="16EAC2D3" w14:textId="77777777" w:rsidR="009753D0" w:rsidRDefault="009C6178">
            <w:pPr>
              <w:spacing w:after="0" w:line="259" w:lineRule="auto"/>
            </w:pPr>
            <w:r>
              <w:rPr>
                <w:b/>
                <w:color w:val="FFFFFF"/>
                <w:sz w:val="17"/>
              </w:rPr>
              <w:t>Current direction</w:t>
            </w:r>
          </w:p>
        </w:tc>
        <w:tc>
          <w:tcPr>
            <w:tcW w:w="2487" w:type="dxa"/>
            <w:shd w:val="clear" w:color="auto" w:fill="2F75B5"/>
            <w:tcMar>
              <w:top w:w="80" w:type="dxa"/>
              <w:left w:w="100" w:type="dxa"/>
              <w:bottom w:w="80" w:type="dxa"/>
              <w:right w:w="100" w:type="dxa"/>
            </w:tcMar>
          </w:tcPr>
          <w:p w14:paraId="4740E035" w14:textId="77777777" w:rsidR="009753D0" w:rsidRDefault="009C6178">
            <w:pPr>
              <w:spacing w:after="0" w:line="259" w:lineRule="auto"/>
            </w:pPr>
            <w:r>
              <w:rPr>
                <w:b/>
                <w:color w:val="FFFFFF"/>
                <w:sz w:val="17"/>
              </w:rPr>
              <w:t>MVP recommendation</w:t>
            </w:r>
          </w:p>
        </w:tc>
        <w:tc>
          <w:tcPr>
            <w:tcW w:w="2487" w:type="dxa"/>
            <w:shd w:val="clear" w:color="auto" w:fill="2F75B5"/>
            <w:tcMar>
              <w:top w:w="80" w:type="dxa"/>
              <w:left w:w="100" w:type="dxa"/>
              <w:bottom w:w="80" w:type="dxa"/>
              <w:right w:w="100" w:type="dxa"/>
            </w:tcMar>
          </w:tcPr>
          <w:p w14:paraId="1EE63D01" w14:textId="77777777" w:rsidR="009753D0" w:rsidRDefault="009C6178">
            <w:pPr>
              <w:spacing w:after="0" w:line="259" w:lineRule="auto"/>
            </w:pPr>
            <w:r>
              <w:rPr>
                <w:b/>
                <w:color w:val="FFFFFF"/>
                <w:sz w:val="17"/>
              </w:rPr>
              <w:t>Priority / gate</w:t>
            </w:r>
          </w:p>
        </w:tc>
      </w:tr>
      <w:tr w:rsidR="009753D0" w14:paraId="5D9BFECF"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1901F697" w14:textId="77777777" w:rsidR="009753D0" w:rsidRDefault="009C6178">
            <w:pPr>
              <w:spacing w:after="0" w:line="240" w:lineRule="auto"/>
            </w:pPr>
            <w:r>
              <w:rPr>
                <w:b/>
                <w:color w:val="17365D"/>
                <w:sz w:val="15"/>
              </w:rPr>
              <w:t>Frontend</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7B5DB387" w14:textId="77777777" w:rsidR="009753D0" w:rsidRDefault="009C6178">
            <w:pPr>
              <w:spacing w:after="0" w:line="240" w:lineRule="auto"/>
            </w:pPr>
            <w:r>
              <w:rPr>
                <w:sz w:val="15"/>
              </w:rPr>
              <w:t>Streamlit guided prototype.</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54BD4D7C" w14:textId="77777777" w:rsidR="009753D0" w:rsidRDefault="009C6178">
            <w:pPr>
              <w:spacing w:after="0" w:line="240" w:lineRule="auto"/>
            </w:pPr>
            <w:r>
              <w:rPr>
                <w:sz w:val="15"/>
              </w:rPr>
              <w:t>Use a desktop browser UI. Retain Streamlit only if keyboard, semantic labelling, focus recovery and JAWS/NVDA behaviour pass the accessibility checkpoint.</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7D52693B" w14:textId="77777777" w:rsidR="009753D0" w:rsidRDefault="009C6178">
            <w:pPr>
              <w:spacing w:after="0" w:line="240" w:lineRule="auto"/>
            </w:pPr>
            <w:r>
              <w:rPr>
                <w:sz w:val="15"/>
              </w:rPr>
              <w:t>P0 gate</w:t>
            </w:r>
          </w:p>
        </w:tc>
      </w:tr>
      <w:tr w:rsidR="009753D0" w14:paraId="61AC2031"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448B2723" w14:textId="77777777" w:rsidR="009753D0" w:rsidRDefault="009C6178">
            <w:pPr>
              <w:spacing w:after="0" w:line="240" w:lineRule="auto"/>
            </w:pPr>
            <w:r>
              <w:rPr>
                <w:b/>
                <w:color w:val="17365D"/>
                <w:sz w:val="15"/>
              </w:rPr>
              <w:t>Document processing</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29693EAF" w14:textId="77777777" w:rsidR="009753D0" w:rsidRDefault="009C6178">
            <w:pPr>
              <w:spacing w:after="0" w:line="240" w:lineRule="auto"/>
            </w:pPr>
            <w:r>
              <w:rPr>
                <w:sz w:val="15"/>
              </w:rPr>
              <w:t>PyMuPDF; native PDF fields/text before image extraction.</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459698AA" w14:textId="77777777" w:rsidR="009753D0" w:rsidRDefault="009C6178">
            <w:pPr>
              <w:spacing w:after="0" w:line="240" w:lineRule="auto"/>
            </w:pPr>
            <w:r>
              <w:rPr>
                <w:sz w:val="15"/>
              </w:rPr>
              <w:t>Keep this extraction hierarchy. It reduces unnecessary vision processing and gives more deterministic input where available.</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3D6B8A79" w14:textId="77777777" w:rsidR="009753D0" w:rsidRDefault="009C6178">
            <w:pPr>
              <w:spacing w:after="0" w:line="240" w:lineRule="auto"/>
            </w:pPr>
            <w:r>
              <w:rPr>
                <w:sz w:val="15"/>
              </w:rPr>
              <w:t>P0</w:t>
            </w:r>
          </w:p>
        </w:tc>
      </w:tr>
      <w:tr w:rsidR="009753D0" w14:paraId="4905B7DF"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235BE8A5" w14:textId="77777777" w:rsidR="009753D0" w:rsidRDefault="009C6178">
            <w:pPr>
              <w:spacing w:after="0" w:line="240" w:lineRule="auto"/>
            </w:pPr>
            <w:r>
              <w:rPr>
                <w:b/>
                <w:color w:val="17365D"/>
                <w:sz w:val="15"/>
              </w:rPr>
              <w:t>AI extraction</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17F8CA8D" w14:textId="77777777" w:rsidR="009753D0" w:rsidRDefault="009C6178">
            <w:pPr>
              <w:spacing w:after="0" w:line="240" w:lineRule="auto"/>
            </w:pPr>
            <w:r>
              <w:rPr>
                <w:sz w:val="15"/>
              </w:rPr>
              <w:t>Local Qwen vision via Ollama.</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3E7F3713" w14:textId="77777777" w:rsidR="009753D0" w:rsidRDefault="009C6178">
            <w:pPr>
              <w:spacing w:after="0" w:line="240" w:lineRule="auto"/>
            </w:pPr>
            <w:r>
              <w:rPr>
                <w:sz w:val="15"/>
              </w:rPr>
              <w:t>Use AI to propose structure for scanned/image-only pages. Never proceed without mandatory user review.</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3170A20E" w14:textId="77777777" w:rsidR="009753D0" w:rsidRDefault="009C6178">
            <w:pPr>
              <w:spacing w:after="0" w:line="240" w:lineRule="auto"/>
            </w:pPr>
            <w:r>
              <w:rPr>
                <w:sz w:val="15"/>
              </w:rPr>
              <w:t>P0 support</w:t>
            </w:r>
          </w:p>
        </w:tc>
      </w:tr>
      <w:tr w:rsidR="009753D0" w14:paraId="38122794"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7B6BB61B" w14:textId="77777777" w:rsidR="009753D0" w:rsidRDefault="009C6178">
            <w:pPr>
              <w:spacing w:after="0" w:line="240" w:lineRule="auto"/>
            </w:pPr>
            <w:r>
              <w:rPr>
                <w:b/>
                <w:color w:val="17365D"/>
                <w:sz w:val="15"/>
              </w:rPr>
              <w:t>AI explanation</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6E3630AD" w14:textId="77777777" w:rsidR="009753D0" w:rsidRDefault="009C6178">
            <w:pPr>
              <w:spacing w:after="0" w:line="240" w:lineRule="auto"/>
            </w:pPr>
            <w:r>
              <w:rPr>
                <w:sz w:val="15"/>
              </w:rPr>
              <w:t>Local Qwen text model.</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2FF65B41" w14:textId="77777777" w:rsidR="009753D0" w:rsidRDefault="009C6178">
            <w:pPr>
              <w:spacing w:after="0" w:line="240" w:lineRule="auto"/>
            </w:pPr>
            <w:r>
              <w:rPr>
                <w:sz w:val="15"/>
              </w:rPr>
              <w:t>Use only for optional plain-language clarification. Do not let the model change answers or validation state.</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19179093" w14:textId="77777777" w:rsidR="009753D0" w:rsidRDefault="009C6178">
            <w:pPr>
              <w:spacing w:after="0" w:line="240" w:lineRule="auto"/>
            </w:pPr>
            <w:r>
              <w:rPr>
                <w:sz w:val="15"/>
              </w:rPr>
              <w:t>P1</w:t>
            </w:r>
          </w:p>
        </w:tc>
      </w:tr>
      <w:tr w:rsidR="009753D0" w14:paraId="5CF95C79"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2B8519E1" w14:textId="77777777" w:rsidR="009753D0" w:rsidRDefault="009C6178">
            <w:pPr>
              <w:spacing w:after="0" w:line="240" w:lineRule="auto"/>
            </w:pPr>
            <w:r>
              <w:rPr>
                <w:b/>
                <w:color w:val="17365D"/>
                <w:sz w:val="15"/>
              </w:rPr>
              <w:t>Validation</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2C3EA0A9" w14:textId="77777777" w:rsidR="009753D0" w:rsidRDefault="009C6178">
            <w:pPr>
              <w:spacing w:after="0" w:line="240" w:lineRule="auto"/>
            </w:pPr>
            <w:r>
              <w:rPr>
                <w:sz w:val="15"/>
              </w:rPr>
              <w:t>Deterministic Python rules.</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79A637A7" w14:textId="77777777" w:rsidR="009753D0" w:rsidRDefault="009C6178">
            <w:pPr>
              <w:spacing w:after="0" w:line="240" w:lineRule="auto"/>
            </w:pPr>
            <w:r>
              <w:rPr>
                <w:sz w:val="15"/>
              </w:rPr>
              <w:t>Keep required checks, formats, navigation, field focus, error messages and answer state deterministic.</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78B1EDB6" w14:textId="77777777" w:rsidR="009753D0" w:rsidRDefault="009C6178">
            <w:pPr>
              <w:spacing w:after="0" w:line="240" w:lineRule="auto"/>
            </w:pPr>
            <w:r>
              <w:rPr>
                <w:sz w:val="15"/>
              </w:rPr>
              <w:t>P0</w:t>
            </w:r>
          </w:p>
        </w:tc>
      </w:tr>
      <w:tr w:rsidR="009753D0" w14:paraId="756854D7"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655D6373" w14:textId="77777777" w:rsidR="009753D0" w:rsidRDefault="009C6178">
            <w:pPr>
              <w:spacing w:after="0" w:line="240" w:lineRule="auto"/>
            </w:pPr>
            <w:r>
              <w:rPr>
                <w:b/>
                <w:color w:val="17365D"/>
                <w:sz w:val="15"/>
              </w:rPr>
              <w:t>Voice</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4ABD1648" w14:textId="77777777" w:rsidR="009753D0" w:rsidRDefault="009C6178">
            <w:pPr>
              <w:spacing w:after="0" w:line="240" w:lineRule="auto"/>
            </w:pPr>
            <w:r>
              <w:rPr>
                <w:sz w:val="15"/>
              </w:rPr>
              <w:t>Browser TTS; Whisper tested separately.</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530CAA63" w14:textId="77777777" w:rsidR="009753D0" w:rsidRDefault="009C6178">
            <w:pPr>
              <w:spacing w:after="0" w:line="240" w:lineRule="auto"/>
            </w:pPr>
            <w:r>
              <w:rPr>
                <w:sz w:val="15"/>
              </w:rPr>
              <w:t>TTS is P1. Keep speech-to-text at P2 unless P0 is already reliable.</w:t>
            </w:r>
          </w:p>
        </w:tc>
        <w:tc>
          <w:tcPr>
            <w:tcW w:w="2487" w:type="dxa"/>
            <w:tcBorders>
              <w:top w:val="single" w:sz="3" w:space="0" w:color="D9E2F3"/>
              <w:left w:val="single" w:sz="3" w:space="0" w:color="D9E2F3"/>
              <w:bottom w:val="single" w:sz="3" w:space="0" w:color="D9E2F3"/>
              <w:right w:val="single" w:sz="3" w:space="0" w:color="D9E2F3"/>
            </w:tcBorders>
            <w:shd w:val="clear" w:color="auto" w:fill="F4F7FA"/>
            <w:tcMar>
              <w:top w:w="65" w:type="dxa"/>
              <w:left w:w="68" w:type="dxa"/>
              <w:bottom w:w="65" w:type="dxa"/>
              <w:right w:w="68" w:type="dxa"/>
            </w:tcMar>
          </w:tcPr>
          <w:p w14:paraId="27F176D3" w14:textId="77777777" w:rsidR="009753D0" w:rsidRDefault="009C6178">
            <w:pPr>
              <w:spacing w:after="0" w:line="240" w:lineRule="auto"/>
            </w:pPr>
            <w:r>
              <w:rPr>
                <w:sz w:val="15"/>
              </w:rPr>
              <w:t>P1 / P2</w:t>
            </w:r>
          </w:p>
        </w:tc>
      </w:tr>
      <w:tr w:rsidR="009753D0" w14:paraId="3D52CFB6" w14:textId="77777777">
        <w:trPr>
          <w:jc w:val="center"/>
        </w:trPr>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3E8BB44A" w14:textId="77777777" w:rsidR="009753D0" w:rsidRDefault="009C6178">
            <w:pPr>
              <w:spacing w:after="0" w:line="240" w:lineRule="auto"/>
            </w:pPr>
            <w:r>
              <w:rPr>
                <w:b/>
                <w:color w:val="17365D"/>
                <w:sz w:val="15"/>
              </w:rPr>
              <w:t>State and storage</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10906236" w14:textId="77777777" w:rsidR="009753D0" w:rsidRDefault="009C6178">
            <w:pPr>
              <w:spacing w:after="0" w:line="240" w:lineRule="auto"/>
            </w:pPr>
            <w:r>
              <w:rPr>
                <w:sz w:val="15"/>
              </w:rPr>
              <w:t>Session state and local files.</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0E14779B" w14:textId="77777777" w:rsidR="009753D0" w:rsidRDefault="009C6178">
            <w:pPr>
              <w:spacing w:after="0" w:line="240" w:lineRule="auto"/>
            </w:pPr>
            <w:r>
              <w:rPr>
                <w:sz w:val="15"/>
              </w:rPr>
              <w:t>Use in-memory session state for the demo. Avoid accounts, databases and cloud persistence.</w:t>
            </w:r>
          </w:p>
        </w:tc>
        <w:tc>
          <w:tcPr>
            <w:tcW w:w="24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68" w:type="dxa"/>
              <w:bottom w:w="65" w:type="dxa"/>
              <w:right w:w="68" w:type="dxa"/>
            </w:tcMar>
          </w:tcPr>
          <w:p w14:paraId="423D1B73" w14:textId="77777777" w:rsidR="009753D0" w:rsidRDefault="009C6178">
            <w:pPr>
              <w:spacing w:after="0" w:line="240" w:lineRule="auto"/>
            </w:pPr>
            <w:r>
              <w:rPr>
                <w:sz w:val="15"/>
              </w:rPr>
              <w:t>P0 simplicity</w:t>
            </w:r>
          </w:p>
        </w:tc>
      </w:tr>
    </w:tbl>
    <w:p w14:paraId="2CF75727" w14:textId="77777777" w:rsidR="009753D0" w:rsidRDefault="009C6178">
      <w:pPr>
        <w:spacing w:after="80" w:line="254" w:lineRule="auto"/>
      </w:pPr>
      <w:r>
        <w:rPr>
          <w:sz w:val="20"/>
        </w:rPr>
        <w:br w:type="page"/>
      </w:r>
    </w:p>
    <w:p w14:paraId="27D74B6F" w14:textId="77777777" w:rsidR="009753D0" w:rsidRDefault="009C6178">
      <w:pPr>
        <w:pStyle w:val="Heading1"/>
      </w:pPr>
      <w:r>
        <w:lastRenderedPageBreak/>
        <w:t>Recommended MVP architecture boundaries</w:t>
      </w:r>
    </w:p>
    <w:tbl>
      <w:tblPr>
        <w:tblW w:w="0" w:type="auto"/>
        <w:jc w:val="center"/>
        <w:tblLayout w:type="fixed"/>
        <w:tblLook w:val="04A0" w:firstRow="1" w:lastRow="0" w:firstColumn="1" w:lastColumn="0" w:noHBand="0" w:noVBand="1"/>
      </w:tblPr>
      <w:tblGrid>
        <w:gridCol w:w="4974"/>
        <w:gridCol w:w="4974"/>
      </w:tblGrid>
      <w:tr w:rsidR="009753D0" w14:paraId="1CEEB862" w14:textId="77777777">
        <w:trPr>
          <w:tblHeader/>
          <w:jc w:val="center"/>
        </w:trPr>
        <w:tc>
          <w:tcPr>
            <w:tcW w:w="4974" w:type="dxa"/>
            <w:shd w:val="clear" w:color="auto" w:fill="548235"/>
            <w:tcMar>
              <w:top w:w="80" w:type="dxa"/>
              <w:left w:w="100" w:type="dxa"/>
              <w:bottom w:w="80" w:type="dxa"/>
              <w:right w:w="100" w:type="dxa"/>
            </w:tcMar>
          </w:tcPr>
          <w:p w14:paraId="0975BA1E" w14:textId="77777777" w:rsidR="009753D0" w:rsidRDefault="009C6178">
            <w:pPr>
              <w:spacing w:after="0" w:line="259" w:lineRule="auto"/>
            </w:pPr>
            <w:r>
              <w:rPr>
                <w:b/>
                <w:color w:val="FFFFFF"/>
                <w:sz w:val="20"/>
              </w:rPr>
              <w:t>AI may</w:t>
            </w:r>
          </w:p>
        </w:tc>
        <w:tc>
          <w:tcPr>
            <w:tcW w:w="4974" w:type="dxa"/>
            <w:shd w:val="clear" w:color="auto" w:fill="C00000"/>
            <w:tcMar>
              <w:top w:w="80" w:type="dxa"/>
              <w:left w:w="100" w:type="dxa"/>
              <w:bottom w:w="80" w:type="dxa"/>
              <w:right w:w="100" w:type="dxa"/>
            </w:tcMar>
          </w:tcPr>
          <w:p w14:paraId="0471CDBF" w14:textId="77777777" w:rsidR="009753D0" w:rsidRDefault="009C6178">
            <w:pPr>
              <w:spacing w:after="0" w:line="259" w:lineRule="auto"/>
            </w:pPr>
            <w:r>
              <w:rPr>
                <w:b/>
                <w:color w:val="FFFFFF"/>
                <w:sz w:val="20"/>
              </w:rPr>
              <w:t>AI must not</w:t>
            </w:r>
          </w:p>
        </w:tc>
      </w:tr>
      <w:tr w:rsidR="009753D0" w14:paraId="704AE36A" w14:textId="77777777">
        <w:trPr>
          <w:jc w:val="center"/>
        </w:trPr>
        <w:tc>
          <w:tcPr>
            <w:tcW w:w="4974" w:type="dxa"/>
            <w:tcBorders>
              <w:top w:val="single" w:sz="4" w:space="0" w:color="548235"/>
              <w:left w:val="single" w:sz="4" w:space="0" w:color="548235"/>
              <w:bottom w:val="single" w:sz="4" w:space="0" w:color="548235"/>
              <w:right w:val="single" w:sz="4" w:space="0" w:color="548235"/>
            </w:tcBorders>
            <w:shd w:val="clear" w:color="auto" w:fill="EAF4E3"/>
            <w:tcMar>
              <w:top w:w="100" w:type="dxa"/>
              <w:left w:w="120" w:type="dxa"/>
              <w:bottom w:w="100" w:type="dxa"/>
              <w:right w:w="120" w:type="dxa"/>
            </w:tcMar>
          </w:tcPr>
          <w:p w14:paraId="0D245096" w14:textId="77777777" w:rsidR="009753D0" w:rsidRDefault="009C6178">
            <w:pPr>
              <w:pStyle w:val="ListBullet"/>
              <w:spacing w:after="60" w:line="240" w:lineRule="auto"/>
            </w:pPr>
            <w:r>
              <w:rPr>
                <w:sz w:val="18"/>
              </w:rPr>
              <w:t>Propose fields from scanned/image pages.</w:t>
            </w:r>
          </w:p>
          <w:p w14:paraId="45343AD2" w14:textId="77777777" w:rsidR="009753D0" w:rsidRDefault="009C6178">
            <w:pPr>
              <w:pStyle w:val="ListBullet"/>
              <w:spacing w:after="60" w:line="240" w:lineRule="auto"/>
            </w:pPr>
            <w:r>
              <w:rPr>
                <w:sz w:val="18"/>
              </w:rPr>
              <w:t>Provide extraction confidence and source context.</w:t>
            </w:r>
          </w:p>
          <w:p w14:paraId="7FC16A32" w14:textId="77777777" w:rsidR="009753D0" w:rsidRDefault="009C6178">
            <w:pPr>
              <w:pStyle w:val="ListBullet"/>
              <w:spacing w:after="60" w:line="240" w:lineRule="auto"/>
            </w:pPr>
            <w:r>
              <w:rPr>
                <w:sz w:val="18"/>
              </w:rPr>
              <w:t>Generate optional plain-English explanations.</w:t>
            </w:r>
          </w:p>
        </w:tc>
        <w:tc>
          <w:tcPr>
            <w:tcW w:w="4974" w:type="dxa"/>
            <w:tcBorders>
              <w:top w:val="single" w:sz="4" w:space="0" w:color="C00000"/>
              <w:left w:val="single" w:sz="4" w:space="0" w:color="C00000"/>
              <w:bottom w:val="single" w:sz="4" w:space="0" w:color="C00000"/>
              <w:right w:val="single" w:sz="4" w:space="0" w:color="C00000"/>
            </w:tcBorders>
            <w:shd w:val="clear" w:color="auto" w:fill="FCE4D6"/>
            <w:tcMar>
              <w:top w:w="100" w:type="dxa"/>
              <w:left w:w="120" w:type="dxa"/>
              <w:bottom w:w="100" w:type="dxa"/>
              <w:right w:w="120" w:type="dxa"/>
            </w:tcMar>
          </w:tcPr>
          <w:p w14:paraId="3A13ED2F" w14:textId="77777777" w:rsidR="009753D0" w:rsidRDefault="009C6178">
            <w:pPr>
              <w:pStyle w:val="ListBullet"/>
              <w:spacing w:after="60" w:line="240" w:lineRule="auto"/>
            </w:pPr>
            <w:r>
              <w:rPr>
                <w:sz w:val="18"/>
              </w:rPr>
              <w:t>Silently accept or finalise extracted fields.</w:t>
            </w:r>
          </w:p>
          <w:p w14:paraId="297F0901" w14:textId="77777777" w:rsidR="009753D0" w:rsidRDefault="009C6178">
            <w:pPr>
              <w:pStyle w:val="ListBullet"/>
              <w:spacing w:after="60" w:line="240" w:lineRule="auto"/>
            </w:pPr>
            <w:r>
              <w:rPr>
                <w:sz w:val="18"/>
              </w:rPr>
              <w:t>Control required status, navigation or validation rules.</w:t>
            </w:r>
          </w:p>
          <w:p w14:paraId="0989388B" w14:textId="77777777" w:rsidR="009753D0" w:rsidRDefault="009C6178">
            <w:pPr>
              <w:pStyle w:val="ListBullet"/>
              <w:spacing w:after="60" w:line="240" w:lineRule="auto"/>
            </w:pPr>
            <w:r>
              <w:rPr>
                <w:sz w:val="18"/>
              </w:rPr>
              <w:t>Change answers, submit forms externally or decide completion.</w:t>
            </w:r>
          </w:p>
        </w:tc>
      </w:tr>
    </w:tbl>
    <w:p w14:paraId="04035F2F" w14:textId="77777777" w:rsidR="009753D0" w:rsidRDefault="009C6178">
      <w:pPr>
        <w:pStyle w:val="Heading2"/>
      </w:pPr>
      <w:r>
        <w:t>Simplify for the hackathon</w:t>
      </w:r>
    </w:p>
    <w:p w14:paraId="1067435A" w14:textId="77777777" w:rsidR="009753D0" w:rsidRDefault="009C6178">
      <w:pPr>
        <w:pStyle w:val="ListBullet"/>
        <w:spacing w:after="60" w:line="252" w:lineRule="auto"/>
        <w:ind w:left="216" w:hanging="115"/>
      </w:pPr>
      <w:r>
        <w:rPr>
          <w:sz w:val="20"/>
        </w:rPr>
        <w:t>Do not build separate Session Manager, Form Manager, Question Engine, Response Manager and Export Service components unless the code already exists cleanly. For the MVP these can be modules inside one application service.</w:t>
      </w:r>
    </w:p>
    <w:p w14:paraId="648F8CCA" w14:textId="77777777" w:rsidR="009753D0" w:rsidRDefault="009C6178">
      <w:pPr>
        <w:pStyle w:val="ListBullet"/>
        <w:spacing w:after="60" w:line="252" w:lineRule="auto"/>
        <w:ind w:left="216" w:hanging="115"/>
      </w:pPr>
      <w:r>
        <w:rPr>
          <w:sz w:val="20"/>
        </w:rPr>
        <w:t>Keep separation where failure has consequences: extraction versus user correction, AI versus deterministic validation, UI versus data/state, and optional speech versus typed input.</w:t>
      </w:r>
    </w:p>
    <w:p w14:paraId="72190AF4" w14:textId="77777777" w:rsidR="009753D0" w:rsidRDefault="009C6178">
      <w:pPr>
        <w:pStyle w:val="ListBullet"/>
        <w:spacing w:after="60" w:line="252" w:lineRule="auto"/>
        <w:ind w:left="216" w:hanging="115"/>
      </w:pPr>
      <w:r>
        <w:rPr>
          <w:sz w:val="20"/>
        </w:rPr>
        <w:t>Treat the layered architecture as the direction for evolution, not a requirement to instantiate every box during the 48-hour build.</w:t>
      </w:r>
    </w:p>
    <w:p w14:paraId="45C63038" w14:textId="77777777" w:rsidR="009753D0" w:rsidRDefault="009C6178">
      <w:pPr>
        <w:pStyle w:val="Heading1"/>
      </w:pPr>
      <w:r>
        <w:t>Evaluation: what makes the demo credible</w:t>
      </w:r>
    </w:p>
    <w:tbl>
      <w:tblPr>
        <w:tblW w:w="0" w:type="auto"/>
        <w:jc w:val="center"/>
        <w:tblLook w:val="04A0" w:firstRow="1" w:lastRow="0" w:firstColumn="1" w:lastColumn="0" w:noHBand="0" w:noVBand="1"/>
      </w:tblPr>
      <w:tblGrid>
        <w:gridCol w:w="3316"/>
        <w:gridCol w:w="3316"/>
        <w:gridCol w:w="3316"/>
      </w:tblGrid>
      <w:tr w:rsidR="009753D0" w14:paraId="749B4720" w14:textId="77777777">
        <w:trPr>
          <w:tblHeader/>
          <w:jc w:val="center"/>
        </w:trPr>
        <w:tc>
          <w:tcPr>
            <w:tcW w:w="3316" w:type="dxa"/>
            <w:shd w:val="clear" w:color="auto" w:fill="17365D"/>
            <w:tcMar>
              <w:top w:w="80" w:type="dxa"/>
              <w:left w:w="100" w:type="dxa"/>
              <w:bottom w:w="80" w:type="dxa"/>
              <w:right w:w="100" w:type="dxa"/>
            </w:tcMar>
          </w:tcPr>
          <w:p w14:paraId="5F34BEAA" w14:textId="77777777" w:rsidR="009753D0" w:rsidRDefault="009C6178">
            <w:pPr>
              <w:spacing w:after="0" w:line="259" w:lineRule="auto"/>
            </w:pPr>
            <w:r>
              <w:rPr>
                <w:b/>
                <w:color w:val="FFFFFF"/>
                <w:sz w:val="18"/>
              </w:rPr>
              <w:t>Measure</w:t>
            </w:r>
          </w:p>
        </w:tc>
        <w:tc>
          <w:tcPr>
            <w:tcW w:w="3316" w:type="dxa"/>
            <w:shd w:val="clear" w:color="auto" w:fill="17365D"/>
            <w:tcMar>
              <w:top w:w="80" w:type="dxa"/>
              <w:left w:w="100" w:type="dxa"/>
              <w:bottom w:w="80" w:type="dxa"/>
              <w:right w:w="100" w:type="dxa"/>
            </w:tcMar>
          </w:tcPr>
          <w:p w14:paraId="0583764C" w14:textId="77777777" w:rsidR="009753D0" w:rsidRDefault="009C6178">
            <w:pPr>
              <w:spacing w:after="0" w:line="259" w:lineRule="auto"/>
            </w:pPr>
            <w:r>
              <w:rPr>
                <w:b/>
                <w:color w:val="FFFFFF"/>
                <w:sz w:val="18"/>
              </w:rPr>
              <w:t>What to observe</w:t>
            </w:r>
          </w:p>
        </w:tc>
        <w:tc>
          <w:tcPr>
            <w:tcW w:w="3316" w:type="dxa"/>
            <w:shd w:val="clear" w:color="auto" w:fill="17365D"/>
            <w:tcMar>
              <w:top w:w="80" w:type="dxa"/>
              <w:left w:w="100" w:type="dxa"/>
              <w:bottom w:w="80" w:type="dxa"/>
              <w:right w:w="100" w:type="dxa"/>
            </w:tcMar>
          </w:tcPr>
          <w:p w14:paraId="1F5E02B9" w14:textId="77777777" w:rsidR="009753D0" w:rsidRDefault="009C6178">
            <w:pPr>
              <w:spacing w:after="0" w:line="259" w:lineRule="auto"/>
            </w:pPr>
            <w:r>
              <w:rPr>
                <w:b/>
                <w:color w:val="FFFFFF"/>
                <w:sz w:val="18"/>
              </w:rPr>
              <w:t>Evidence of a credible MVP</w:t>
            </w:r>
          </w:p>
        </w:tc>
      </w:tr>
      <w:tr w:rsidR="009753D0" w14:paraId="7941FD3B"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FFFFFF"/>
            <w:tcMar>
              <w:top w:w="70" w:type="dxa"/>
              <w:left w:w="75" w:type="dxa"/>
              <w:bottom w:w="70" w:type="dxa"/>
              <w:right w:w="75" w:type="dxa"/>
            </w:tcMar>
          </w:tcPr>
          <w:p w14:paraId="04048140" w14:textId="77777777" w:rsidR="009753D0" w:rsidRDefault="009C6178">
            <w:pPr>
              <w:spacing w:after="0" w:line="240" w:lineRule="auto"/>
            </w:pPr>
            <w:r>
              <w:rPr>
                <w:b/>
                <w:color w:val="17365D"/>
                <w:sz w:val="16"/>
              </w:rPr>
              <w:t>Independent completion</w:t>
            </w:r>
          </w:p>
        </w:tc>
        <w:tc>
          <w:tcPr>
            <w:tcW w:w="3316" w:type="dxa"/>
            <w:tcBorders>
              <w:top w:val="single" w:sz="3" w:space="0" w:color="D9E2F3"/>
              <w:left w:val="single" w:sz="3" w:space="0" w:color="D9E2F3"/>
              <w:bottom w:val="single" w:sz="3" w:space="0" w:color="D9E2F3"/>
              <w:right w:val="single" w:sz="3" w:space="0" w:color="D9E2F3"/>
            </w:tcBorders>
            <w:shd w:val="clear" w:color="auto" w:fill="FFFFFF"/>
            <w:tcMar>
              <w:top w:w="70" w:type="dxa"/>
              <w:left w:w="75" w:type="dxa"/>
              <w:bottom w:w="70" w:type="dxa"/>
              <w:right w:w="75" w:type="dxa"/>
            </w:tcMar>
          </w:tcPr>
          <w:p w14:paraId="3BDF3A02" w14:textId="77777777" w:rsidR="009753D0" w:rsidRDefault="009C6178">
            <w:pPr>
              <w:spacing w:after="0" w:line="240" w:lineRule="auto"/>
            </w:pPr>
            <w:r>
              <w:rPr>
                <w:sz w:val="16"/>
              </w:rPr>
              <w:t>Can the user finish the selected form without sighted assistance?</w:t>
            </w:r>
          </w:p>
        </w:tc>
        <w:tc>
          <w:tcPr>
            <w:tcW w:w="3316" w:type="dxa"/>
            <w:tcBorders>
              <w:top w:val="single" w:sz="3" w:space="0" w:color="D9E2F3"/>
              <w:left w:val="single" w:sz="3" w:space="0" w:color="D9E2F3"/>
              <w:bottom w:val="single" w:sz="3" w:space="0" w:color="D9E2F3"/>
              <w:right w:val="single" w:sz="3" w:space="0" w:color="D9E2F3"/>
            </w:tcBorders>
            <w:shd w:val="clear" w:color="auto" w:fill="FFFFFF"/>
            <w:tcMar>
              <w:top w:w="70" w:type="dxa"/>
              <w:left w:w="75" w:type="dxa"/>
              <w:bottom w:w="70" w:type="dxa"/>
              <w:right w:w="75" w:type="dxa"/>
            </w:tcMar>
          </w:tcPr>
          <w:p w14:paraId="7DC13CAF" w14:textId="77777777" w:rsidR="009753D0" w:rsidRDefault="009C6178">
            <w:pPr>
              <w:spacing w:after="0" w:line="240" w:lineRule="auto"/>
            </w:pPr>
            <w:r>
              <w:rPr>
                <w:sz w:val="16"/>
              </w:rPr>
              <w:t>End-to-end completion succeeds using keyboard and supported screen reader.</w:t>
            </w:r>
          </w:p>
        </w:tc>
      </w:tr>
      <w:tr w:rsidR="009753D0" w14:paraId="71E3C90F"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F4F7FA"/>
            <w:tcMar>
              <w:top w:w="70" w:type="dxa"/>
              <w:left w:w="75" w:type="dxa"/>
              <w:bottom w:w="70" w:type="dxa"/>
              <w:right w:w="75" w:type="dxa"/>
            </w:tcMar>
          </w:tcPr>
          <w:p w14:paraId="739CC3C8" w14:textId="77777777" w:rsidR="009753D0" w:rsidRDefault="009C6178">
            <w:pPr>
              <w:spacing w:after="0" w:line="240" w:lineRule="auto"/>
            </w:pPr>
            <w:r>
              <w:rPr>
                <w:b/>
                <w:color w:val="17365D"/>
                <w:sz w:val="16"/>
              </w:rPr>
              <w:t>Extraction quality</w:t>
            </w:r>
          </w:p>
        </w:tc>
        <w:tc>
          <w:tcPr>
            <w:tcW w:w="3316" w:type="dxa"/>
            <w:tcBorders>
              <w:top w:val="single" w:sz="3" w:space="0" w:color="D9E2F3"/>
              <w:left w:val="single" w:sz="3" w:space="0" w:color="D9E2F3"/>
              <w:bottom w:val="single" w:sz="3" w:space="0" w:color="D9E2F3"/>
              <w:right w:val="single" w:sz="3" w:space="0" w:color="D9E2F3"/>
            </w:tcBorders>
            <w:shd w:val="clear" w:color="auto" w:fill="F4F7FA"/>
            <w:tcMar>
              <w:top w:w="70" w:type="dxa"/>
              <w:left w:w="75" w:type="dxa"/>
              <w:bottom w:w="70" w:type="dxa"/>
              <w:right w:w="75" w:type="dxa"/>
            </w:tcMar>
          </w:tcPr>
          <w:p w14:paraId="600FB987" w14:textId="77777777" w:rsidR="009753D0" w:rsidRDefault="009C6178">
            <w:pPr>
              <w:spacing w:after="0" w:line="240" w:lineRule="auto"/>
            </w:pPr>
            <w:r>
              <w:rPr>
                <w:sz w:val="16"/>
              </w:rPr>
              <w:t>How many fields are correctly detected before correction?</w:t>
            </w:r>
          </w:p>
        </w:tc>
        <w:tc>
          <w:tcPr>
            <w:tcW w:w="3316" w:type="dxa"/>
            <w:tcBorders>
              <w:top w:val="single" w:sz="3" w:space="0" w:color="D9E2F3"/>
              <w:left w:val="single" w:sz="3" w:space="0" w:color="D9E2F3"/>
              <w:bottom w:val="single" w:sz="3" w:space="0" w:color="D9E2F3"/>
              <w:right w:val="single" w:sz="3" w:space="0" w:color="D9E2F3"/>
            </w:tcBorders>
            <w:shd w:val="clear" w:color="auto" w:fill="F4F7FA"/>
            <w:tcMar>
              <w:top w:w="70" w:type="dxa"/>
              <w:left w:w="75" w:type="dxa"/>
              <w:bottom w:w="70" w:type="dxa"/>
              <w:right w:w="75" w:type="dxa"/>
            </w:tcMar>
          </w:tcPr>
          <w:p w14:paraId="564D6335" w14:textId="77777777" w:rsidR="009753D0" w:rsidRDefault="009C6178">
            <w:pPr>
              <w:spacing w:after="0" w:line="240" w:lineRule="auto"/>
            </w:pPr>
            <w:r>
              <w:rPr>
                <w:sz w:val="16"/>
              </w:rPr>
              <w:t>Record accuracy and correction count; all errors can be corrected before questions begin.</w:t>
            </w:r>
          </w:p>
        </w:tc>
      </w:tr>
      <w:tr w:rsidR="009753D0" w14:paraId="24121380"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FFFFFF"/>
            <w:tcMar>
              <w:top w:w="70" w:type="dxa"/>
              <w:left w:w="75" w:type="dxa"/>
              <w:bottom w:w="70" w:type="dxa"/>
              <w:right w:w="75" w:type="dxa"/>
            </w:tcMar>
          </w:tcPr>
          <w:p w14:paraId="4AA5385D" w14:textId="77777777" w:rsidR="009753D0" w:rsidRDefault="009C6178">
            <w:pPr>
              <w:spacing w:after="0" w:line="240" w:lineRule="auto"/>
            </w:pPr>
            <w:r>
              <w:rPr>
                <w:b/>
                <w:color w:val="17365D"/>
                <w:sz w:val="16"/>
              </w:rPr>
              <w:t>Accessibility</w:t>
            </w:r>
          </w:p>
        </w:tc>
        <w:tc>
          <w:tcPr>
            <w:tcW w:w="3316" w:type="dxa"/>
            <w:tcBorders>
              <w:top w:val="single" w:sz="3" w:space="0" w:color="D9E2F3"/>
              <w:left w:val="single" w:sz="3" w:space="0" w:color="D9E2F3"/>
              <w:bottom w:val="single" w:sz="3" w:space="0" w:color="D9E2F3"/>
              <w:right w:val="single" w:sz="3" w:space="0" w:color="D9E2F3"/>
            </w:tcBorders>
            <w:shd w:val="clear" w:color="auto" w:fill="FFFFFF"/>
            <w:tcMar>
              <w:top w:w="70" w:type="dxa"/>
              <w:left w:w="75" w:type="dxa"/>
              <w:bottom w:w="70" w:type="dxa"/>
              <w:right w:w="75" w:type="dxa"/>
            </w:tcMar>
          </w:tcPr>
          <w:p w14:paraId="3F7021A0" w14:textId="77777777" w:rsidR="009753D0" w:rsidRDefault="009C6178">
            <w:pPr>
              <w:spacing w:after="0" w:line="240" w:lineRule="auto"/>
            </w:pPr>
            <w:r>
              <w:rPr>
                <w:sz w:val="16"/>
              </w:rPr>
              <w:t>Headings, labels, focus order, control operation and announcements.</w:t>
            </w:r>
          </w:p>
        </w:tc>
        <w:tc>
          <w:tcPr>
            <w:tcW w:w="3316" w:type="dxa"/>
            <w:tcBorders>
              <w:top w:val="single" w:sz="3" w:space="0" w:color="D9E2F3"/>
              <w:left w:val="single" w:sz="3" w:space="0" w:color="D9E2F3"/>
              <w:bottom w:val="single" w:sz="3" w:space="0" w:color="D9E2F3"/>
              <w:right w:val="single" w:sz="3" w:space="0" w:color="D9E2F3"/>
            </w:tcBorders>
            <w:shd w:val="clear" w:color="auto" w:fill="FFFFFF"/>
            <w:tcMar>
              <w:top w:w="70" w:type="dxa"/>
              <w:left w:w="75" w:type="dxa"/>
              <w:bottom w:w="70" w:type="dxa"/>
              <w:right w:w="75" w:type="dxa"/>
            </w:tcMar>
          </w:tcPr>
          <w:p w14:paraId="4BC6C8CC" w14:textId="77777777" w:rsidR="009753D0" w:rsidRDefault="009C6178">
            <w:pPr>
              <w:spacing w:after="0" w:line="240" w:lineRule="auto"/>
            </w:pPr>
            <w:r>
              <w:rPr>
                <w:sz w:val="16"/>
              </w:rPr>
              <w:t>All P0 interactions are keyboard reachable and understandable in JAWS/NVDA.</w:t>
            </w:r>
          </w:p>
        </w:tc>
      </w:tr>
      <w:tr w:rsidR="009753D0" w14:paraId="713850DE"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F4F7FA"/>
            <w:tcMar>
              <w:top w:w="70" w:type="dxa"/>
              <w:left w:w="75" w:type="dxa"/>
              <w:bottom w:w="70" w:type="dxa"/>
              <w:right w:w="75" w:type="dxa"/>
            </w:tcMar>
          </w:tcPr>
          <w:p w14:paraId="6482E3B9" w14:textId="77777777" w:rsidR="009753D0" w:rsidRDefault="009C6178">
            <w:pPr>
              <w:spacing w:after="0" w:line="240" w:lineRule="auto"/>
            </w:pPr>
            <w:r>
              <w:rPr>
                <w:b/>
                <w:color w:val="17365D"/>
                <w:sz w:val="16"/>
              </w:rPr>
              <w:t>Validation recovery</w:t>
            </w:r>
          </w:p>
        </w:tc>
        <w:tc>
          <w:tcPr>
            <w:tcW w:w="3316" w:type="dxa"/>
            <w:tcBorders>
              <w:top w:val="single" w:sz="3" w:space="0" w:color="D9E2F3"/>
              <w:left w:val="single" w:sz="3" w:space="0" w:color="D9E2F3"/>
              <w:bottom w:val="single" w:sz="3" w:space="0" w:color="D9E2F3"/>
              <w:right w:val="single" w:sz="3" w:space="0" w:color="D9E2F3"/>
            </w:tcBorders>
            <w:shd w:val="clear" w:color="auto" w:fill="F4F7FA"/>
            <w:tcMar>
              <w:top w:w="70" w:type="dxa"/>
              <w:left w:w="75" w:type="dxa"/>
              <w:bottom w:w="70" w:type="dxa"/>
              <w:right w:w="75" w:type="dxa"/>
            </w:tcMar>
          </w:tcPr>
          <w:p w14:paraId="0C672254" w14:textId="77777777" w:rsidR="009753D0" w:rsidRDefault="009C6178">
            <w:pPr>
              <w:spacing w:after="0" w:line="240" w:lineRule="auto"/>
            </w:pPr>
            <w:r>
              <w:rPr>
                <w:sz w:val="16"/>
              </w:rPr>
              <w:t>Can the user understand and fix a deliberate invalid answer?</w:t>
            </w:r>
          </w:p>
        </w:tc>
        <w:tc>
          <w:tcPr>
            <w:tcW w:w="3316" w:type="dxa"/>
            <w:tcBorders>
              <w:top w:val="single" w:sz="3" w:space="0" w:color="D9E2F3"/>
              <w:left w:val="single" w:sz="3" w:space="0" w:color="D9E2F3"/>
              <w:bottom w:val="single" w:sz="3" w:space="0" w:color="D9E2F3"/>
              <w:right w:val="single" w:sz="3" w:space="0" w:color="D9E2F3"/>
            </w:tcBorders>
            <w:shd w:val="clear" w:color="auto" w:fill="F4F7FA"/>
            <w:tcMar>
              <w:top w:w="70" w:type="dxa"/>
              <w:left w:w="75" w:type="dxa"/>
              <w:bottom w:w="70" w:type="dxa"/>
              <w:right w:w="75" w:type="dxa"/>
            </w:tcMar>
          </w:tcPr>
          <w:p w14:paraId="6B9C9621" w14:textId="77777777" w:rsidR="009753D0" w:rsidRDefault="009C6178">
            <w:pPr>
              <w:spacing w:after="0" w:line="240" w:lineRule="auto"/>
            </w:pPr>
            <w:r>
              <w:rPr>
                <w:sz w:val="16"/>
              </w:rPr>
              <w:t>Specific field-level error is announced and focus returns without losing context.</w:t>
            </w:r>
          </w:p>
        </w:tc>
      </w:tr>
      <w:tr w:rsidR="009753D0" w14:paraId="1A1EAF8F"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FFFFFF"/>
            <w:tcMar>
              <w:top w:w="70" w:type="dxa"/>
              <w:left w:w="75" w:type="dxa"/>
              <w:bottom w:w="70" w:type="dxa"/>
              <w:right w:w="75" w:type="dxa"/>
            </w:tcMar>
          </w:tcPr>
          <w:p w14:paraId="18834F9C" w14:textId="77777777" w:rsidR="009753D0" w:rsidRDefault="009C6178">
            <w:pPr>
              <w:spacing w:after="0" w:line="240" w:lineRule="auto"/>
            </w:pPr>
            <w:r>
              <w:rPr>
                <w:b/>
                <w:color w:val="17365D"/>
                <w:sz w:val="16"/>
              </w:rPr>
              <w:t>Efficiency</w:t>
            </w:r>
          </w:p>
        </w:tc>
        <w:tc>
          <w:tcPr>
            <w:tcW w:w="3316" w:type="dxa"/>
            <w:tcBorders>
              <w:top w:val="single" w:sz="3" w:space="0" w:color="D9E2F3"/>
              <w:left w:val="single" w:sz="3" w:space="0" w:color="D9E2F3"/>
              <w:bottom w:val="single" w:sz="3" w:space="0" w:color="D9E2F3"/>
              <w:right w:val="single" w:sz="3" w:space="0" w:color="D9E2F3"/>
            </w:tcBorders>
            <w:shd w:val="clear" w:color="auto" w:fill="FFFFFF"/>
            <w:tcMar>
              <w:top w:w="70" w:type="dxa"/>
              <w:left w:w="75" w:type="dxa"/>
              <w:bottom w:w="70" w:type="dxa"/>
              <w:right w:w="75" w:type="dxa"/>
            </w:tcMar>
          </w:tcPr>
          <w:p w14:paraId="0091CA00" w14:textId="77777777" w:rsidR="009753D0" w:rsidRDefault="009C6178">
            <w:pPr>
              <w:spacing w:after="0" w:line="240" w:lineRule="auto"/>
            </w:pPr>
            <w:r>
              <w:rPr>
                <w:sz w:val="16"/>
              </w:rPr>
              <w:t>Completion time and unnecessary navigation.</w:t>
            </w:r>
          </w:p>
        </w:tc>
        <w:tc>
          <w:tcPr>
            <w:tcW w:w="3316" w:type="dxa"/>
            <w:tcBorders>
              <w:top w:val="single" w:sz="3" w:space="0" w:color="D9E2F3"/>
              <w:left w:val="single" w:sz="3" w:space="0" w:color="D9E2F3"/>
              <w:bottom w:val="single" w:sz="3" w:space="0" w:color="D9E2F3"/>
              <w:right w:val="single" w:sz="3" w:space="0" w:color="D9E2F3"/>
            </w:tcBorders>
            <w:shd w:val="clear" w:color="auto" w:fill="FFFFFF"/>
            <w:tcMar>
              <w:top w:w="70" w:type="dxa"/>
              <w:left w:w="75" w:type="dxa"/>
              <w:bottom w:w="70" w:type="dxa"/>
              <w:right w:w="75" w:type="dxa"/>
            </w:tcMar>
          </w:tcPr>
          <w:p w14:paraId="73FF098F" w14:textId="77777777" w:rsidR="009753D0" w:rsidRDefault="009C6178">
            <w:pPr>
              <w:spacing w:after="0" w:line="240" w:lineRule="auto"/>
            </w:pPr>
            <w:r>
              <w:rPr>
                <w:sz w:val="16"/>
              </w:rPr>
              <w:t>The guided flow is practical and does not introduce avoidable steps.</w:t>
            </w:r>
          </w:p>
        </w:tc>
      </w:tr>
      <w:tr w:rsidR="009753D0" w14:paraId="284CCFDA" w14:textId="77777777">
        <w:trPr>
          <w:jc w:val="center"/>
        </w:trPr>
        <w:tc>
          <w:tcPr>
            <w:tcW w:w="3316" w:type="dxa"/>
            <w:tcBorders>
              <w:top w:val="single" w:sz="3" w:space="0" w:color="D9E2F3"/>
              <w:left w:val="single" w:sz="3" w:space="0" w:color="D9E2F3"/>
              <w:bottom w:val="single" w:sz="3" w:space="0" w:color="D9E2F3"/>
              <w:right w:val="single" w:sz="3" w:space="0" w:color="D9E2F3"/>
            </w:tcBorders>
            <w:shd w:val="clear" w:color="auto" w:fill="F4F7FA"/>
            <w:tcMar>
              <w:top w:w="70" w:type="dxa"/>
              <w:left w:w="75" w:type="dxa"/>
              <w:bottom w:w="70" w:type="dxa"/>
              <w:right w:w="75" w:type="dxa"/>
            </w:tcMar>
          </w:tcPr>
          <w:p w14:paraId="2641C283" w14:textId="77777777" w:rsidR="009753D0" w:rsidRDefault="009C6178">
            <w:pPr>
              <w:spacing w:after="0" w:line="240" w:lineRule="auto"/>
            </w:pPr>
            <w:r>
              <w:rPr>
                <w:b/>
                <w:color w:val="17365D"/>
                <w:sz w:val="16"/>
              </w:rPr>
              <w:t>Privacy/control</w:t>
            </w:r>
          </w:p>
        </w:tc>
        <w:tc>
          <w:tcPr>
            <w:tcW w:w="3316" w:type="dxa"/>
            <w:tcBorders>
              <w:top w:val="single" w:sz="3" w:space="0" w:color="D9E2F3"/>
              <w:left w:val="single" w:sz="3" w:space="0" w:color="D9E2F3"/>
              <w:bottom w:val="single" w:sz="3" w:space="0" w:color="D9E2F3"/>
              <w:right w:val="single" w:sz="3" w:space="0" w:color="D9E2F3"/>
            </w:tcBorders>
            <w:shd w:val="clear" w:color="auto" w:fill="F4F7FA"/>
            <w:tcMar>
              <w:top w:w="70" w:type="dxa"/>
              <w:left w:w="75" w:type="dxa"/>
              <w:bottom w:w="70" w:type="dxa"/>
              <w:right w:w="75" w:type="dxa"/>
            </w:tcMar>
          </w:tcPr>
          <w:p w14:paraId="43CFF2F5" w14:textId="77777777" w:rsidR="009753D0" w:rsidRDefault="009C6178">
            <w:pPr>
              <w:spacing w:after="0" w:line="240" w:lineRule="auto"/>
            </w:pPr>
            <w:r>
              <w:rPr>
                <w:sz w:val="16"/>
              </w:rPr>
              <w:t>What is stored or transferred?</w:t>
            </w:r>
          </w:p>
        </w:tc>
        <w:tc>
          <w:tcPr>
            <w:tcW w:w="3316" w:type="dxa"/>
            <w:tcBorders>
              <w:top w:val="single" w:sz="3" w:space="0" w:color="D9E2F3"/>
              <w:left w:val="single" w:sz="3" w:space="0" w:color="D9E2F3"/>
              <w:bottom w:val="single" w:sz="3" w:space="0" w:color="D9E2F3"/>
              <w:right w:val="single" w:sz="3" w:space="0" w:color="D9E2F3"/>
            </w:tcBorders>
            <w:shd w:val="clear" w:color="auto" w:fill="F4F7FA"/>
            <w:tcMar>
              <w:top w:w="70" w:type="dxa"/>
              <w:left w:w="75" w:type="dxa"/>
              <w:bottom w:w="70" w:type="dxa"/>
              <w:right w:w="75" w:type="dxa"/>
            </w:tcMar>
          </w:tcPr>
          <w:p w14:paraId="1BA872E7" w14:textId="77777777" w:rsidR="009753D0" w:rsidRDefault="009C6178">
            <w:pPr>
              <w:spacing w:after="0" w:line="240" w:lineRule="auto"/>
            </w:pPr>
            <w:r>
              <w:rPr>
                <w:sz w:val="16"/>
              </w:rPr>
              <w:t>No default cloud storage or external submission; the user confirms extracted fields and final answers.</w:t>
            </w:r>
          </w:p>
        </w:tc>
      </w:tr>
    </w:tbl>
    <w:p w14:paraId="25CEA00F" w14:textId="77777777" w:rsidR="009753D0" w:rsidRDefault="009C6178">
      <w:pPr>
        <w:pStyle w:val="Heading1"/>
      </w:pPr>
      <w:r>
        <w:t>Explicitly deferred</w:t>
      </w:r>
    </w:p>
    <w:p w14:paraId="02DF2C54" w14:textId="77777777" w:rsidR="009753D0" w:rsidRDefault="009C6178">
      <w:pPr>
        <w:pStyle w:val="ListBullet"/>
        <w:spacing w:after="60" w:line="252" w:lineRule="auto"/>
        <w:ind w:left="216" w:hanging="115"/>
      </w:pPr>
      <w:r>
        <w:rPr>
          <w:sz w:val="20"/>
        </w:rPr>
        <w:t>Universal support for arbitrary documents and layouts.</w:t>
      </w:r>
    </w:p>
    <w:p w14:paraId="46B453EE" w14:textId="77777777" w:rsidR="009753D0" w:rsidRDefault="009C6178">
      <w:pPr>
        <w:pStyle w:val="ListBullet"/>
        <w:spacing w:after="60" w:line="252" w:lineRule="auto"/>
        <w:ind w:left="216" w:hanging="115"/>
      </w:pPr>
      <w:r>
        <w:rPr>
          <w:sz w:val="20"/>
        </w:rPr>
        <w:t>Digital signatures, CAPTCHA handling and automatic submission to external websites.</w:t>
      </w:r>
    </w:p>
    <w:p w14:paraId="0F049AE5" w14:textId="77777777" w:rsidR="009753D0" w:rsidRDefault="009C6178">
      <w:pPr>
        <w:pStyle w:val="ListBullet"/>
        <w:spacing w:after="60" w:line="252" w:lineRule="auto"/>
        <w:ind w:left="216" w:hanging="115"/>
      </w:pPr>
      <w:r>
        <w:rPr>
          <w:sz w:val="20"/>
        </w:rPr>
        <w:t>User accounts, cloud storage and production-grade security hardening.</w:t>
      </w:r>
    </w:p>
    <w:p w14:paraId="3EB70DF8" w14:textId="77777777" w:rsidR="009753D0" w:rsidRDefault="009C6178">
      <w:pPr>
        <w:pStyle w:val="ListBullet"/>
        <w:spacing w:after="60" w:line="252" w:lineRule="auto"/>
        <w:ind w:left="216" w:hanging="115"/>
      </w:pPr>
      <w:r>
        <w:rPr>
          <w:sz w:val="20"/>
        </w:rPr>
        <w:t>Compulsory voice input or full PDF write-back.</w:t>
      </w:r>
    </w:p>
    <w:p w14:paraId="0F9FC793" w14:textId="77777777" w:rsidR="009753D0" w:rsidRDefault="009C6178">
      <w:pPr>
        <w:pStyle w:val="ListBullet"/>
        <w:spacing w:after="60" w:line="252" w:lineRule="auto"/>
        <w:ind w:left="216" w:hanging="115"/>
      </w:pPr>
      <w:r>
        <w:rPr>
          <w:sz w:val="20"/>
        </w:rPr>
        <w:t>Broader multi-form compatibility until the representative end-to-end journey is proven.</w:t>
      </w:r>
    </w:p>
    <w:p w14:paraId="7FB81C21" w14:textId="77777777" w:rsidR="009753D0" w:rsidRDefault="009C6178">
      <w:pPr>
        <w:spacing w:after="80" w:line="254" w:lineRule="auto"/>
      </w:pPr>
      <w:r>
        <w:rPr>
          <w:sz w:val="20"/>
        </w:rPr>
        <w:br w:type="page"/>
      </w:r>
    </w:p>
    <w:p w14:paraId="551C1400" w14:textId="77777777" w:rsidR="009753D0" w:rsidRDefault="009C6178">
      <w:pPr>
        <w:pStyle w:val="Heading1"/>
      </w:pPr>
      <w:r>
        <w:lastRenderedPageBreak/>
        <w:t>Priority discussion questions for Nigel</w:t>
      </w:r>
    </w:p>
    <w:p w14:paraId="31382123" w14:textId="77777777" w:rsidR="009753D0" w:rsidRDefault="009C6178">
      <w:pPr>
        <w:pStyle w:val="ListNumber"/>
        <w:spacing w:after="80" w:line="252" w:lineRule="auto"/>
      </w:pPr>
      <w:r>
        <w:rPr>
          <w:sz w:val="20"/>
        </w:rPr>
        <w:t>Does the P0 acceptance scenario represent the right minimum credible hackathon outcome, or should any step be removed?</w:t>
      </w:r>
    </w:p>
    <w:p w14:paraId="515C0D16" w14:textId="77777777" w:rsidR="009753D0" w:rsidRDefault="009C6178">
      <w:pPr>
        <w:pStyle w:val="ListNumber"/>
        <w:spacing w:after="80" w:line="252" w:lineRule="auto"/>
      </w:pPr>
      <w:r>
        <w:rPr>
          <w:sz w:val="20"/>
        </w:rPr>
        <w:t>Should Streamlit be retained only behind an explicit JAWS/NVDA accessibility checkpoint, with a minimal semantic HTML/JavaScript frontend as the fallback?</w:t>
      </w:r>
    </w:p>
    <w:p w14:paraId="536EE8DF" w14:textId="77777777" w:rsidR="009753D0" w:rsidRDefault="009C6178">
      <w:pPr>
        <w:pStyle w:val="ListNumber"/>
        <w:spacing w:after="80" w:line="252" w:lineRule="auto"/>
      </w:pPr>
      <w:r>
        <w:rPr>
          <w:sz w:val="20"/>
        </w:rPr>
        <w:t>Is the extraction hierarchy correct for the MVP: interactive PDF fields → embedded text → OCR/vision only for scanned or image-only content?</w:t>
      </w:r>
    </w:p>
    <w:p w14:paraId="60E891B8" w14:textId="77777777" w:rsidR="009753D0" w:rsidRDefault="009C6178">
      <w:pPr>
        <w:pStyle w:val="ListNumber"/>
        <w:spacing w:after="80" w:line="252" w:lineRule="auto"/>
      </w:pPr>
      <w:r>
        <w:rPr>
          <w:sz w:val="20"/>
        </w:rPr>
        <w:t>Is the proposed AI boundary right: AI for extraction and optional explanation; deterministic logic for validation, navigation, answer state and completion?</w:t>
      </w:r>
    </w:p>
    <w:p w14:paraId="552B3076" w14:textId="77777777" w:rsidR="009753D0" w:rsidRDefault="009C6178">
      <w:pPr>
        <w:pStyle w:val="ListNumber"/>
        <w:spacing w:after="80" w:line="252" w:lineRule="auto"/>
      </w:pPr>
      <w:r>
        <w:rPr>
          <w:sz w:val="20"/>
        </w:rPr>
        <w:t>What is the minimum field schema required now? Are label, type, required status, options, page number, source text and confidence sufficient without bounding boxes?</w:t>
      </w:r>
    </w:p>
    <w:p w14:paraId="74EEF8EE" w14:textId="77777777" w:rsidR="009753D0" w:rsidRDefault="009C6178">
      <w:pPr>
        <w:pStyle w:val="ListNumber"/>
        <w:spacing w:after="80" w:line="252" w:lineRule="auto"/>
      </w:pPr>
      <w:r>
        <w:rPr>
          <w:sz w:val="20"/>
        </w:rPr>
        <w:t>What is the smallest evaluation session that would credibly demonstrate independent completion and accessibility before the hackathon presentation?</w:t>
      </w:r>
    </w:p>
    <w:p w14:paraId="0ED0A90B" w14:textId="77777777" w:rsidR="009753D0" w:rsidRDefault="009C6178">
      <w:pPr>
        <w:pStyle w:val="Heading1"/>
      </w:pPr>
      <w:r>
        <w:t>Desired meeting outcomes</w:t>
      </w:r>
    </w:p>
    <w:p w14:paraId="75F1B1BB" w14:textId="77777777" w:rsidR="009753D0" w:rsidRDefault="009C6178">
      <w:pPr>
        <w:pStyle w:val="ListBullet"/>
        <w:spacing w:after="60" w:line="252" w:lineRule="auto"/>
        <w:ind w:left="216" w:hanging="115"/>
      </w:pPr>
      <w:r>
        <w:rPr>
          <w:sz w:val="20"/>
        </w:rPr>
        <w:t>Confirm the P0 MVP acceptance statement and representative form.</w:t>
      </w:r>
    </w:p>
    <w:p w14:paraId="543C4F9D" w14:textId="77777777" w:rsidR="009753D0" w:rsidRDefault="009C6178">
      <w:pPr>
        <w:pStyle w:val="ListBullet"/>
        <w:spacing w:after="60" w:line="252" w:lineRule="auto"/>
        <w:ind w:left="216" w:hanging="115"/>
      </w:pPr>
      <w:r>
        <w:rPr>
          <w:sz w:val="20"/>
        </w:rPr>
        <w:t>Confirm the browser-based desktop form factor and the frontend accessibility decision gate.</w:t>
      </w:r>
    </w:p>
    <w:p w14:paraId="28C71D77" w14:textId="77777777" w:rsidR="009753D0" w:rsidRDefault="009C6178">
      <w:pPr>
        <w:pStyle w:val="ListBullet"/>
        <w:spacing w:after="60" w:line="252" w:lineRule="auto"/>
        <w:ind w:left="216" w:hanging="115"/>
      </w:pPr>
      <w:r>
        <w:rPr>
          <w:sz w:val="20"/>
        </w:rPr>
        <w:t>Agree the extraction fallback sequence and minimum field schema.</w:t>
      </w:r>
    </w:p>
    <w:p w14:paraId="79C2397D" w14:textId="77777777" w:rsidR="009753D0" w:rsidRDefault="009C6178">
      <w:pPr>
        <w:pStyle w:val="ListBullet"/>
        <w:spacing w:after="60" w:line="252" w:lineRule="auto"/>
        <w:ind w:left="216" w:hanging="115"/>
      </w:pPr>
      <w:r>
        <w:rPr>
          <w:sz w:val="20"/>
        </w:rPr>
        <w:t>Confirm the AI versus deterministic-logic boundary.</w:t>
      </w:r>
    </w:p>
    <w:p w14:paraId="2B2479C1" w14:textId="77777777" w:rsidR="009753D0" w:rsidRDefault="009C6178">
      <w:pPr>
        <w:pStyle w:val="ListBullet"/>
        <w:spacing w:after="60" w:line="252" w:lineRule="auto"/>
        <w:ind w:left="216" w:hanging="115"/>
      </w:pPr>
      <w:r>
        <w:rPr>
          <w:sz w:val="20"/>
        </w:rPr>
        <w:t>Agree which P1 and P2 features are explicitly deferred until P0 works.</w:t>
      </w:r>
    </w:p>
    <w:p w14:paraId="315FB901" w14:textId="77777777" w:rsidR="009753D0" w:rsidRDefault="009C6178">
      <w:pPr>
        <w:pStyle w:val="ListBullet"/>
        <w:spacing w:after="60" w:line="252" w:lineRule="auto"/>
        <w:ind w:left="216" w:hanging="115"/>
      </w:pPr>
      <w:r>
        <w:rPr>
          <w:sz w:val="20"/>
        </w:rPr>
        <w:t>Prioritise the next implementation action: complete and remediate an end-to-end JAWS/NVDA P0 run.</w:t>
      </w:r>
    </w:p>
    <w:tbl>
      <w:tblPr>
        <w:tblW w:w="0" w:type="auto"/>
        <w:jc w:val="center"/>
        <w:tblLayout w:type="fixed"/>
        <w:tblLook w:val="04A0" w:firstRow="1" w:lastRow="0" w:firstColumn="1" w:lastColumn="0" w:noHBand="0" w:noVBand="1"/>
      </w:tblPr>
      <w:tblGrid>
        <w:gridCol w:w="9948"/>
      </w:tblGrid>
      <w:tr w:rsidR="009753D0" w14:paraId="48765D18" w14:textId="77777777">
        <w:trPr>
          <w:jc w:val="center"/>
        </w:trPr>
        <w:tc>
          <w:tcPr>
            <w:tcW w:w="9948" w:type="dxa"/>
            <w:tcBorders>
              <w:top w:val="single" w:sz="8" w:space="0" w:color="2F75B5"/>
              <w:left w:val="single" w:sz="18" w:space="0" w:color="2F75B5"/>
              <w:bottom w:val="single" w:sz="8" w:space="0" w:color="2F75B5"/>
              <w:right w:val="single" w:sz="8" w:space="0" w:color="2F75B5"/>
            </w:tcBorders>
            <w:shd w:val="clear" w:color="auto" w:fill="EEF5FB"/>
            <w:tcMar>
              <w:top w:w="110" w:type="dxa"/>
              <w:left w:w="140" w:type="dxa"/>
              <w:bottom w:w="110" w:type="dxa"/>
              <w:right w:w="140" w:type="dxa"/>
            </w:tcMar>
          </w:tcPr>
          <w:p w14:paraId="404937AD" w14:textId="77777777" w:rsidR="009753D0" w:rsidRDefault="009C6178">
            <w:pPr>
              <w:spacing w:after="40" w:line="240" w:lineRule="auto"/>
            </w:pPr>
            <w:r>
              <w:rPr>
                <w:b/>
                <w:color w:val="2F75B5"/>
                <w:sz w:val="22"/>
              </w:rPr>
              <w:t>Recommended decision</w:t>
            </w:r>
          </w:p>
          <w:p w14:paraId="53E9B94B" w14:textId="77777777" w:rsidR="009753D0" w:rsidRDefault="009C6178">
            <w:pPr>
              <w:spacing w:after="0" w:line="252" w:lineRule="auto"/>
            </w:pPr>
            <w:r>
              <w:rPr>
                <w:sz w:val="20"/>
              </w:rPr>
              <w:t>For the hackathon, judge every design or feature choice against one question: does it materially improve the probability that a blind or low-vision user can independently complete the selected form from upload to final review? If not, defer it.</w:t>
            </w:r>
          </w:p>
        </w:tc>
      </w:tr>
    </w:tbl>
    <w:p w14:paraId="7FDE3C4E" w14:textId="77777777" w:rsidR="009753D0" w:rsidRDefault="009753D0">
      <w:pPr>
        <w:spacing w:after="0" w:line="254" w:lineRule="auto"/>
      </w:pPr>
    </w:p>
    <w:p w14:paraId="0BBC6D55" w14:textId="77777777" w:rsidR="009753D0" w:rsidRDefault="009C6178">
      <w:pPr>
        <w:pStyle w:val="Heading1"/>
      </w:pPr>
      <w:r>
        <w:t>Current materials</w:t>
      </w:r>
    </w:p>
    <w:p w14:paraId="56BB060F" w14:textId="77777777" w:rsidR="009753D0" w:rsidRDefault="009C6178">
      <w:pPr>
        <w:spacing w:after="40" w:line="259" w:lineRule="auto"/>
      </w:pPr>
      <w:r>
        <w:rPr>
          <w:sz w:val="20"/>
        </w:rPr>
        <w:t xml:space="preserve">GitHub repository: </w:t>
      </w:r>
      <w:hyperlink r:id="rId17">
        <w:r>
          <w:rPr>
            <w:color w:val="0563C1"/>
            <w:u w:val="single"/>
          </w:rPr>
          <w:t>github.com/lucifer0096/FormFill</w:t>
        </w:r>
      </w:hyperlink>
    </w:p>
    <w:sectPr w:rsidR="009753D0" w:rsidSect="00034616">
      <w:pgSz w:w="11906" w:h="16838"/>
      <w:pgMar w:top="720" w:right="979" w:bottom="720" w:left="979" w:header="346"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7B9BD0" w14:textId="77777777" w:rsidR="009C6178" w:rsidRDefault="009C6178">
      <w:pPr>
        <w:spacing w:after="0" w:line="240" w:lineRule="auto"/>
      </w:pPr>
      <w:r>
        <w:separator/>
      </w:r>
    </w:p>
  </w:endnote>
  <w:endnote w:type="continuationSeparator" w:id="0">
    <w:p w14:paraId="089F0443" w14:textId="77777777" w:rsidR="009C6178" w:rsidRDefault="009C6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E5E60A" w14:textId="77777777" w:rsidR="009753D0" w:rsidRDefault="009C6178">
    <w:pPr>
      <w:pStyle w:val="Footer"/>
      <w:jc w:val="center"/>
    </w:pPr>
    <w:r>
      <w:rPr>
        <w:color w:val="666666"/>
        <w:sz w:val="17"/>
      </w:rPr>
      <w:t xml:space="preserve">Confidential working draft  |  v0.2  |  </w:t>
    </w:r>
    <w:r>
      <w:rPr>
        <w:color w:val="666666"/>
        <w:sz w:val="17"/>
      </w:rPr>
      <w:fldChar w:fldCharType="begin"/>
    </w:r>
    <w:r>
      <w:rPr>
        <w:color w:val="666666"/>
        <w:sz w:val="17"/>
      </w:rPr>
      <w:instrText xml:space="preserve"> PAGE </w:instrText>
    </w:r>
    <w:r w:rsidR="004B24AF">
      <w:rPr>
        <w:color w:val="666666"/>
        <w:sz w:val="17"/>
      </w:rPr>
      <w:fldChar w:fldCharType="separate"/>
    </w:r>
    <w:r w:rsidR="004B24AF">
      <w:rPr>
        <w:noProof/>
        <w:color w:val="666666"/>
        <w:sz w:val="17"/>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63F7EF" w14:textId="77777777" w:rsidR="009C6178" w:rsidRDefault="009C6178">
      <w:pPr>
        <w:spacing w:after="0" w:line="240" w:lineRule="auto"/>
      </w:pPr>
      <w:r>
        <w:separator/>
      </w:r>
    </w:p>
  </w:footnote>
  <w:footnote w:type="continuationSeparator" w:id="0">
    <w:p w14:paraId="1F35167C" w14:textId="77777777" w:rsidR="009C6178" w:rsidRDefault="009C6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A8797" w14:textId="77777777" w:rsidR="009753D0" w:rsidRDefault="009C6178">
    <w:pPr>
      <w:pStyle w:val="Header"/>
      <w:jc w:val="right"/>
    </w:pPr>
    <w:r>
      <w:rPr>
        <w:color w:val="666666"/>
        <w:sz w:val="17"/>
      </w:rPr>
      <w:t>FORMFILL  |  AUT AI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16027">
    <w:abstractNumId w:val="8"/>
  </w:num>
  <w:num w:numId="2" w16cid:durableId="1341422864">
    <w:abstractNumId w:val="6"/>
  </w:num>
  <w:num w:numId="3" w16cid:durableId="905341443">
    <w:abstractNumId w:val="5"/>
  </w:num>
  <w:num w:numId="4" w16cid:durableId="132257160">
    <w:abstractNumId w:val="4"/>
  </w:num>
  <w:num w:numId="5" w16cid:durableId="1196386857">
    <w:abstractNumId w:val="7"/>
  </w:num>
  <w:num w:numId="6" w16cid:durableId="720055227">
    <w:abstractNumId w:val="3"/>
  </w:num>
  <w:num w:numId="7" w16cid:durableId="512961380">
    <w:abstractNumId w:val="2"/>
  </w:num>
  <w:num w:numId="8" w16cid:durableId="1871412439">
    <w:abstractNumId w:val="1"/>
  </w:num>
  <w:num w:numId="9" w16cid:durableId="12146559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32AA"/>
    <w:rsid w:val="004B24AF"/>
    <w:rsid w:val="009753D0"/>
    <w:rsid w:val="009C61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5D464"/>
  <w14:defaultImageDpi w14:val="300"/>
  <w15:docId w15:val="{3D36EB34-D5BB-B643-9A2A-1DCDFD09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label">
    <w:name w:val="Decision label"/>
    <w:pPr>
      <w:spacing w:after="20"/>
    </w:pPr>
    <w:rPr>
      <w:rFonts w:ascii="Aptos" w:hAnsi="Aptos"/>
      <w:b/>
      <w:color w:val="2F75B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ithub.com/lucifer0096/FormFill" TargetMode="Externa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1F5363BE7C554AADADAA79162F06F3" ma:contentTypeVersion="11" ma:contentTypeDescription="Create a new document." ma:contentTypeScope="" ma:versionID="b592fdccaaa3f01d1b11f7f0746d75da">
  <xsd:schema xmlns:xsd="http://www.w3.org/2001/XMLSchema" xmlns:xs="http://www.w3.org/2001/XMLSchema" xmlns:p="http://schemas.microsoft.com/office/2006/metadata/properties" xmlns:ns2="17687161-49df-4e9a-bbc1-8d95558f572d" xmlns:ns3="eba9ef1d-7863-4862-a9a2-87a25d09a841" targetNamespace="http://schemas.microsoft.com/office/2006/metadata/properties" ma:root="true" ma:fieldsID="0455555c651626ec0f9a7d46668db315" ns2:_="" ns3:_="">
    <xsd:import namespace="17687161-49df-4e9a-bbc1-8d95558f572d"/>
    <xsd:import namespace="eba9ef1d-7863-4862-a9a2-87a25d09a8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687161-49df-4e9a-bbc1-8d95558f5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0d87cd-ec7d-4fd9-8d9f-27dff7dbbc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ba9ef1d-7863-4862-a9a2-87a25d09a8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919d3d-d0e6-4d3e-807e-6f4e81d42298}" ma:internalName="TaxCatchAll" ma:showField="CatchAllData" ma:web="eba9ef1d-7863-4862-a9a2-87a25d09a8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687161-49df-4e9a-bbc1-8d95558f572d">
      <Terms xmlns="http://schemas.microsoft.com/office/infopath/2007/PartnerControls"/>
    </lcf76f155ced4ddcb4097134ff3c332f>
    <TaxCatchAll xmlns="eba9ef1d-7863-4862-a9a2-87a25d09a841" xsi:nil="true"/>
  </documentManagement>
</p:properties>
</file>

<file path=customXml/itemProps1.xml><?xml version="1.0" encoding="utf-8"?>
<ds:datastoreItem xmlns:ds="http://schemas.openxmlformats.org/officeDocument/2006/customXml" ds:itemID="{D7E60A39-48FB-4723-A3F3-05C960978074}">
  <ds:schemaRefs>
    <ds:schemaRef ds:uri="http://schemas.microsoft.com/sharepoint/v3/contenttype/forms"/>
  </ds:schemaRefs>
</ds:datastoreItem>
</file>

<file path=customXml/itemProps2.xml><?xml version="1.0" encoding="utf-8"?>
<ds:datastoreItem xmlns:ds="http://schemas.openxmlformats.org/officeDocument/2006/customXml" ds:itemID="{1E232107-6EDB-4295-A632-C11C10DFE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687161-49df-4e9a-bbc1-8d95558f572d"/>
    <ds:schemaRef ds:uri="eba9ef1d-7863-4862-a9a2-87a25d09a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8ADA19C3-C1C2-47BB-939E-1E575DFA1A06}">
  <ds:schemaRefs>
    <ds:schemaRef ds:uri="http://schemas.microsoft.com/office/2006/metadata/properties"/>
    <ds:schemaRef ds:uri="http://schemas.microsoft.com/office/infopath/2007/PartnerControls"/>
    <ds:schemaRef ds:uri="17687161-49df-4e9a-bbc1-8d95558f572d"/>
    <ds:schemaRef ds:uri="eba9ef1d-7863-4862-a9a2-87a25d09a84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1992</Words>
  <Characters>12173</Characters>
  <Application>Microsoft Office Word</Application>
  <DocSecurity>0</DocSecurity>
  <Lines>368</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Nigel Hunt</cp:lastModifiedBy>
  <cp:revision>2</cp:revision>
  <dcterms:created xsi:type="dcterms:W3CDTF">2026-07-29T01:40:00Z</dcterms:created>
  <dcterms:modified xsi:type="dcterms:W3CDTF">2026-07-29T01:40:00Z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0x010100FB1F5363BE7C554AADADAA79162F06F3</vt:lpwstr>
  </property>
</Properties>
</file>