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ASHWINI KUMAR KAR</w:t>
      </w:r>
    </w:p>
    <w:p>
      <w:pPr>
        <w:spacing w:before="0" w:after="20"/>
        <w:jc w:val="center"/>
      </w:pPr>
      <w:hyperlink w:history="1" r:id="rIdl25ae3f19eawzkxe8_pi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ashwinikumarkar16@gmail.com</w:t>
        </w:r>
      </w:hyperlink>
      <w:r>
        <w:rPr>
          <w:rFonts w:ascii="Arial" w:cs="Arial" w:eastAsia="Arial" w:hAnsi="Arial"/>
          <w:sz w:val="18"/>
          <w:szCs w:val="18"/>
        </w:rPr>
        <w:t xml:space="preserve">  |  +91-9348504484  |  </w:t>
      </w:r>
      <w:hyperlink w:history="1" r:id="rIdoq7k9bapt2otufslmtnr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linkedin.com/in/ashwinikumarkar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ji7lnyqzfeksumbm6qne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github.com/lucifer1642</w:t>
        </w:r>
      </w:hyperlink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INTERNSHIPS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and Data Analysis Intern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Acechem Remedies Pvt Ltd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Oct 2024 – Apr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Analysed operational datasets using Excel and Google Sheets, surfacing key trends that informed decisions across 3+ departments.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Built and delivered 10+ research-driven presentations, converting raw data into actionable insights for cross-functional stakeholders.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Re-engineered data-reporting workflows, improving data accessibility and reducing decision-making turnaround time significantly.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 Intern – Biomedical Research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KIIT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Dec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Designed and trained Logistic Regression and K-Means Clustering models using Scikit-learn and Pandas to classify patient outcomes.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Built an end-to-end data pipeline including data cleaning, feature scaling, and feature engineering to eliminate bias in patient datasets.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Achieved 87% classification accuracy with an F1-score of 0.81, delivering a production-ready predictive diagnostic tool.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Rakshak – Emergency Blood Supply &amp; Donor Engagement Platform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Jan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Building a full-stack platform integrating ML-based blood demand forecasting, blockchain-verified chain of custody, and gamified donor engagement to optimise blood bank operations at scale.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Implementing a citizen-level emergency interface and hierarchical regulatory compliance automation to reduce response latency and improve blood availability across partner hospitals.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Applying OOP principles, modular architecture, and engineering best practices to ensure scalability, reliability, and observability across distributed components.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Developing an anti-theft blood tracking module with real-time monitoring and automated alerts to safeguard supply chain integrity.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IRIS – Retinal Disease Classification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Trained CNN, Vision Transformer (ViT), and YOLOv8-N models to diagnose retinal diseases from fundus imagery; achieved 95%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Benchmarked ViT vs. Swin Transformer vs. CNN to select the optimal architecture for diagnostic accuracy and computational efficiency.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Urban Sound Classification – Hybrid Deep Learning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Architected a CNN-BiLSTM-GRU hybrid model for 10-class urban sound classification relevant to smart-city environmental monitoring.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Developed an Enhanced MFCC and Spectral Feature extraction pipeline, lifting accuracy by 20% over baseline; achieved 92% overall accuracy.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C++, Python, C, Java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 Technologies: </w:t>
      </w:r>
      <w:r>
        <w:rPr>
          <w:rFonts w:ascii="Arial" w:cs="Arial" w:eastAsia="Arial" w:hAnsi="Arial"/>
          <w:sz w:val="18"/>
          <w:szCs w:val="18"/>
        </w:rPr>
        <w:t xml:space="preserve">HTML5, CSS3, JavaScript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Machine Learning &amp; Data: </w:t>
      </w:r>
      <w:r>
        <w:rPr>
          <w:rFonts w:ascii="Arial" w:cs="Arial" w:eastAsia="Arial" w:hAnsi="Arial"/>
          <w:sz w:val="18"/>
          <w:szCs w:val="18"/>
        </w:rPr>
        <w:t xml:space="preserve">TensorFlow, Keras, Scikit-learn, Pandas, NumPy, PyTorch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 &amp; Platforms: </w:t>
      </w:r>
      <w:r>
        <w:rPr>
          <w:rFonts w:ascii="Arial" w:cs="Arial" w:eastAsia="Arial" w:hAnsi="Arial"/>
          <w:sz w:val="18"/>
          <w:szCs w:val="18"/>
        </w:rPr>
        <w:t xml:space="preserve">Excel, Google Sheets, Git, Jupyter Notebook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Core Competencies: </w:t>
      </w:r>
      <w:r>
        <w:rPr>
          <w:rFonts w:ascii="Arial" w:cs="Arial" w:eastAsia="Arial" w:hAnsi="Arial"/>
          <w:sz w:val="18"/>
          <w:szCs w:val="18"/>
        </w:rPr>
        <w:t xml:space="preserve">Data Structures &amp; Algorithms, Object-Oriented Programming, Deep Learning, Model Optimisation, Data Pipelines, Software Engineering Principles, Cross-functional Collaboration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RESEARCH &amp; PATENTS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Patent Filed – Indian Patent Office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Feb 7,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Anti-Theft Blood Tracking and Optimization System with Citizen-Level Emergency Interface, ML-Based Demand Forecasting, Blockchain-Verified Chain of Custody, Gamified Donor Engagement, and Hierarchical Regulatory Compliance Automation.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Research Paper – IEEE OCIT, KIIT University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Dec 20,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Presented a peer-reviewed research paper at the IEEE Odisha Conference on Information Technology (OCIT) at KIIT University.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LEADERSHIP &amp; EVENT MANAGEMENT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Organiser – KIIT-FEST 7.0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KIIT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Jan 2024 – Feb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Orchestrated a national-level technical and cultural festival with 500+ participants from 20+ universities across India.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Spearheaded the Pitch It innovation competition for 30+ teams, managing logistics, judging coordination, and real-time issue resolution.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Organiser – BytoMania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KIIT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Sep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Coordinated logistics for 1,000+ students, collaborating with 5+ teams on crowd management and real-time issue resolution during the event.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Demonstrated strong stakeholder communication and cross-team coordination skills under high-pressure, large-scale event conditions.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Academic Excellence: Graduated with the highest CGPA of 9.66/10 at KIIT University across the Computer Science department.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Best NSS Volunteer (Unit-wise): Recognised by KIIT University for outstanding contributions to community service through the National Service Scheme.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Rajya Puraskar: Received the highest state-level award from Bharat Scouts and Guides in recognition of exemplary scouting service.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Red Cross India: Awarded a service certificate for participation in the Baliyatra humanitarian initiative.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Certifications: Data Analytics (Udemy), Machine Learning (Coursera) – demonstrating continuous upskilling in ML and data disciplines.</w:t>
      </w:r>
    </w:p>
    <w:p>
      <w:pPr>
        <w:pBdr>
          <w:bottom w:val="single" w:color="1F4E79" w:sz="4" w:space="1"/>
        </w:pBdr>
        <w:spacing w:before="14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Lovely Professional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Aug 2025 – Present</w:t>
      </w:r>
    </w:p>
    <w:p>
      <w:pPr>
        <w:spacing w:before="0" w:after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Master of Computer Applications (MCA)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Jalandhar, Punjab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KIIT University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Oct 2022 – Jul 2025</w:t>
      </w:r>
    </w:p>
    <w:p>
      <w:pPr>
        <w:spacing w:before="0" w:after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Bachelor’s of Science (Computer Science Hons)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Bhubaneswar, Odisha  |  CGPA: 9.66 / 10</w:t>
      </w:r>
    </w:p>
    <w:p>
      <w:pPr>
        <w:tabs>
          <w:tab w:val="right" w:pos="10800"/>
        </w:tabs>
        <w:spacing w:before="10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Kendriya Vidyalaya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	Apr 2018 – Mar 2020</w:t>
      </w:r>
    </w:p>
    <w:p>
      <w:pPr>
        <w:spacing w:before="0" w:after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Intermediate (Class XI–XII)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Cuttack, Odisha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25ae3f19eawzkxe8_pig" Type="http://schemas.openxmlformats.org/officeDocument/2006/relationships/hyperlink" Target="mailto:ashwinikumarkar16@gmail.com" TargetMode="External"/><Relationship Id="rIdoq7k9bapt2otufslmtnrm" Type="http://schemas.openxmlformats.org/officeDocument/2006/relationships/hyperlink" Target="https://linkedin.com/in/ashwinikumarkar" TargetMode="External"/><Relationship Id="rIdji7lnyqzfeksumbm6qned" Type="http://schemas.openxmlformats.org/officeDocument/2006/relationships/hyperlink" Target="https://github.com/lucifer1642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2026-02-18T16:42:44.542Z</dcterms:created>
  <dcterms:modified xsi:type="dcterms:W3CDTF">2026-02-18T16:42:44.543Z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