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93159" w14:textId="77777777" w:rsidR="00F67DAF" w:rsidRDefault="00000000">
      <w:pPr>
        <w:pStyle w:val="Title"/>
        <w:spacing w:after="100"/>
      </w:pPr>
      <w:r>
        <w:rPr>
          <w:rFonts w:ascii="Aptos" w:hAnsi="Aptos"/>
          <w:b/>
          <w:sz w:val="50"/>
        </w:rPr>
        <w:t>Radiology Triage Business Context</w:t>
      </w:r>
    </w:p>
    <w:p w14:paraId="391C2F0E" w14:textId="0945F73E" w:rsidR="00A2777A" w:rsidRPr="00A2777A" w:rsidRDefault="00000000" w:rsidP="00A2777A">
      <w:pPr>
        <w:spacing w:after="320"/>
      </w:pPr>
      <w:r>
        <w:rPr>
          <w:color w:val="484848"/>
          <w:sz w:val="26"/>
        </w:rPr>
        <w:t>Management report for Meridian Healthcare Platform</w:t>
      </w:r>
    </w:p>
    <w:p w14:paraId="6B429754" w14:textId="4853276C" w:rsidR="00F67DAF" w:rsidRDefault="00000000">
      <w:pPr>
        <w:pStyle w:val="Heading1"/>
        <w:spacing w:before="320" w:after="120"/>
      </w:pPr>
      <w:r>
        <w:rPr>
          <w:rFonts w:ascii="Aptos" w:hAnsi="Aptos"/>
          <w:sz w:val="30"/>
        </w:rPr>
        <w:t>Purpose and management message</w:t>
      </w:r>
    </w:p>
    <w:p w14:paraId="74B45EAF" w14:textId="77777777" w:rsidR="00F67DAF" w:rsidRDefault="00000000">
      <w:pPr>
        <w:spacing w:after="140" w:line="269" w:lineRule="auto"/>
        <w:rPr>
          <w:rFonts w:hint="eastAsia"/>
        </w:rPr>
      </w:pPr>
      <w:r>
        <w:rPr>
          <w:color w:val="1F2937"/>
        </w:rPr>
        <w:t>The Radiology Triage System provides a single business journey for chest X-rays. It connects the clinical request, image acquisition, AI-assisted prioritisation, radiologist review, treating-doctor access, and follow-up discussion in one patient-linked record.</w:t>
      </w:r>
    </w:p>
    <w:p w14:paraId="46A15270" w14:textId="77777777" w:rsidR="00F67DAF" w:rsidRDefault="00000000">
      <w:pPr>
        <w:spacing w:after="140" w:line="269" w:lineRule="auto"/>
        <w:rPr>
          <w:rFonts w:hint="eastAsia"/>
        </w:rPr>
      </w:pPr>
      <w:r>
        <w:rPr>
          <w:color w:val="1F2937"/>
        </w:rPr>
        <w:t>The system is intended to help the radiology service organise work and improve traceability. AI assists with prioritisation only. It does not diagnose, replace a radiologist, or create an emergency escalation on its own. Final clinical interpretation remains with the qualified radiologist.</w:t>
      </w:r>
    </w:p>
    <w:p w14:paraId="35E47E10" w14:textId="77777777" w:rsidR="00F67DAF" w:rsidRDefault="00000000">
      <w:pPr>
        <w:pStyle w:val="Heading1"/>
        <w:spacing w:before="320" w:after="120"/>
      </w:pPr>
      <w:r>
        <w:rPr>
          <w:rFonts w:ascii="Aptos" w:hAnsi="Aptos"/>
          <w:sz w:val="30"/>
        </w:rPr>
        <w:t>Business objective</w:t>
      </w:r>
    </w:p>
    <w:tbl>
      <w:tblPr>
        <w:tblW w:w="0" w:type="auto"/>
        <w:jc w:val="center"/>
        <w:tblLayout w:type="fixed"/>
        <w:tblLook w:val="04A0" w:firstRow="1" w:lastRow="0" w:firstColumn="1" w:lastColumn="0" w:noHBand="0" w:noVBand="1"/>
      </w:tblPr>
      <w:tblGrid>
        <w:gridCol w:w="3960"/>
        <w:gridCol w:w="5400"/>
      </w:tblGrid>
      <w:tr w:rsidR="00F67DAF" w14:paraId="237321B0" w14:textId="77777777">
        <w:trPr>
          <w:tblHeader/>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20" w:type="dxa"/>
              <w:bottom w:w="100" w:type="dxa"/>
              <w:right w:w="120" w:type="dxa"/>
            </w:tcMar>
            <w:vAlign w:val="center"/>
          </w:tcPr>
          <w:p w14:paraId="19C4EA75" w14:textId="77777777" w:rsidR="00F67DAF" w:rsidRDefault="00000000">
            <w:pPr>
              <w:rPr>
                <w:rFonts w:hint="eastAsia"/>
              </w:rPr>
            </w:pPr>
            <w:r>
              <w:rPr>
                <w:b/>
                <w:color w:val="FFFFFF"/>
                <w:sz w:val="19"/>
              </w:rPr>
              <w:t>Current workflow challenge</w:t>
            </w:r>
          </w:p>
        </w:tc>
        <w:tc>
          <w:tcPr>
            <w:tcW w:w="540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20" w:type="dxa"/>
              <w:bottom w:w="100" w:type="dxa"/>
              <w:right w:w="120" w:type="dxa"/>
            </w:tcMar>
            <w:vAlign w:val="center"/>
          </w:tcPr>
          <w:p w14:paraId="32633849" w14:textId="77777777" w:rsidR="00F67DAF" w:rsidRDefault="00000000">
            <w:pPr>
              <w:rPr>
                <w:rFonts w:hint="eastAsia"/>
              </w:rPr>
            </w:pPr>
            <w:r>
              <w:rPr>
                <w:b/>
                <w:color w:val="FFFFFF"/>
                <w:sz w:val="19"/>
              </w:rPr>
              <w:t>Business response</w:t>
            </w:r>
          </w:p>
        </w:tc>
      </w:tr>
      <w:tr w:rsidR="00F67DAF" w14:paraId="7E69F592" w14:textId="77777777">
        <w:trPr>
          <w:jc w:val="center"/>
        </w:trPr>
        <w:tc>
          <w:tcPr>
            <w:tcW w:w="39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2E01643" w14:textId="77777777" w:rsidR="00F67DAF" w:rsidRDefault="00000000">
            <w:pPr>
              <w:spacing w:after="0" w:line="247" w:lineRule="auto"/>
              <w:rPr>
                <w:rFonts w:hint="eastAsia"/>
              </w:rPr>
            </w:pPr>
            <w:r>
              <w:rPr>
                <w:color w:val="1F2937"/>
                <w:sz w:val="18"/>
              </w:rPr>
              <w:t>Requests, images, and reports can become disconnected</w:t>
            </w:r>
          </w:p>
        </w:tc>
        <w:tc>
          <w:tcPr>
            <w:tcW w:w="54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9C2BA18" w14:textId="77777777" w:rsidR="00F67DAF" w:rsidRDefault="00000000">
            <w:pPr>
              <w:spacing w:after="0" w:line="247" w:lineRule="auto"/>
              <w:rPr>
                <w:rFonts w:hint="eastAsia"/>
              </w:rPr>
            </w:pPr>
            <w:r>
              <w:rPr>
                <w:color w:val="1F2937"/>
                <w:sz w:val="18"/>
              </w:rPr>
              <w:t>One request reference follows the examination from doctor order to reviewed result.</w:t>
            </w:r>
          </w:p>
        </w:tc>
      </w:tr>
      <w:tr w:rsidR="00F67DAF" w14:paraId="04132196" w14:textId="77777777">
        <w:trPr>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41FECD7D" w14:textId="77777777" w:rsidR="00F67DAF" w:rsidRDefault="00000000">
            <w:pPr>
              <w:spacing w:after="0" w:line="247" w:lineRule="auto"/>
              <w:rPr>
                <w:rFonts w:hint="eastAsia"/>
              </w:rPr>
            </w:pPr>
            <w:r>
              <w:rPr>
                <w:color w:val="1F2937"/>
                <w:sz w:val="18"/>
              </w:rPr>
              <w:t>The wrong image can be associated with a patient</w:t>
            </w:r>
          </w:p>
        </w:tc>
        <w:tc>
          <w:tcPr>
            <w:tcW w:w="540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671DFA2B" w14:textId="77777777" w:rsidR="00F67DAF" w:rsidRDefault="00000000">
            <w:pPr>
              <w:spacing w:after="0" w:line="247" w:lineRule="auto"/>
              <w:rPr>
                <w:rFonts w:hint="eastAsia"/>
              </w:rPr>
            </w:pPr>
            <w:r>
              <w:rPr>
                <w:color w:val="1F2937"/>
                <w:sz w:val="18"/>
              </w:rPr>
              <w:t>The radiologist verifies the patient, request, and required image view before the image is accepted.</w:t>
            </w:r>
          </w:p>
        </w:tc>
      </w:tr>
      <w:tr w:rsidR="00F67DAF" w14:paraId="5F383A0E" w14:textId="77777777">
        <w:trPr>
          <w:jc w:val="center"/>
        </w:trPr>
        <w:tc>
          <w:tcPr>
            <w:tcW w:w="39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CFC226C" w14:textId="77777777" w:rsidR="00F67DAF" w:rsidRDefault="00000000">
            <w:pPr>
              <w:spacing w:after="0" w:line="247" w:lineRule="auto"/>
              <w:rPr>
                <w:rFonts w:hint="eastAsia"/>
              </w:rPr>
            </w:pPr>
            <w:r>
              <w:rPr>
                <w:color w:val="1F2937"/>
                <w:sz w:val="18"/>
              </w:rPr>
              <w:t>Urgent-looking studies can wait in the general queue</w:t>
            </w:r>
          </w:p>
        </w:tc>
        <w:tc>
          <w:tcPr>
            <w:tcW w:w="54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FC18C83" w14:textId="77777777" w:rsidR="00F67DAF" w:rsidRDefault="00000000">
            <w:pPr>
              <w:spacing w:after="0" w:line="247" w:lineRule="auto"/>
              <w:rPr>
                <w:rFonts w:hint="eastAsia"/>
              </w:rPr>
            </w:pPr>
            <w:r>
              <w:rPr>
                <w:color w:val="1F2937"/>
                <w:sz w:val="18"/>
              </w:rPr>
              <w:t>AI categories help the radiologist identify cases that should be considered first.</w:t>
            </w:r>
          </w:p>
        </w:tc>
      </w:tr>
      <w:tr w:rsidR="00F67DAF" w14:paraId="61641143" w14:textId="77777777">
        <w:trPr>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0B181B55" w14:textId="77777777" w:rsidR="00F67DAF" w:rsidRDefault="00000000">
            <w:pPr>
              <w:spacing w:after="0" w:line="247" w:lineRule="auto"/>
              <w:rPr>
                <w:rFonts w:hint="eastAsia"/>
              </w:rPr>
            </w:pPr>
            <w:r>
              <w:rPr>
                <w:color w:val="1F2937"/>
                <w:sz w:val="18"/>
              </w:rPr>
              <w:t>Doctors need a reliable channel for report questions</w:t>
            </w:r>
          </w:p>
        </w:tc>
        <w:tc>
          <w:tcPr>
            <w:tcW w:w="540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36DD431A" w14:textId="77777777" w:rsidR="00F67DAF" w:rsidRDefault="00000000">
            <w:pPr>
              <w:spacing w:after="0" w:line="247" w:lineRule="auto"/>
              <w:rPr>
                <w:rFonts w:hint="eastAsia"/>
              </w:rPr>
            </w:pPr>
            <w:r>
              <w:rPr>
                <w:color w:val="1F2937"/>
                <w:sz w:val="18"/>
              </w:rPr>
              <w:t>An in-system clarification discussion keeps the question and response with the report context.</w:t>
            </w:r>
          </w:p>
        </w:tc>
      </w:tr>
      <w:tr w:rsidR="00F67DAF" w14:paraId="5BBCB570" w14:textId="77777777" w:rsidTr="00A2777A">
        <w:trPr>
          <w:trHeight w:val="554"/>
          <w:jc w:val="center"/>
        </w:trPr>
        <w:tc>
          <w:tcPr>
            <w:tcW w:w="39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6F728DB" w14:textId="77777777" w:rsidR="00F67DAF" w:rsidRDefault="00000000">
            <w:pPr>
              <w:spacing w:after="0" w:line="247" w:lineRule="auto"/>
              <w:rPr>
                <w:rFonts w:hint="eastAsia"/>
              </w:rPr>
            </w:pPr>
            <w:r>
              <w:rPr>
                <w:color w:val="1F2937"/>
                <w:sz w:val="18"/>
              </w:rPr>
              <w:t>Earlier X-rays are difficult to compare</w:t>
            </w:r>
          </w:p>
        </w:tc>
        <w:tc>
          <w:tcPr>
            <w:tcW w:w="54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2E73A84" w14:textId="77777777" w:rsidR="00F67DAF" w:rsidRDefault="00000000">
            <w:pPr>
              <w:spacing w:after="0" w:line="247" w:lineRule="auto"/>
              <w:rPr>
                <w:rFonts w:hint="eastAsia"/>
              </w:rPr>
            </w:pPr>
            <w:r>
              <w:rPr>
                <w:color w:val="1F2937"/>
                <w:sz w:val="18"/>
              </w:rPr>
              <w:t>Related studies are grouped as baseline and follow-up examinations for comparison.</w:t>
            </w:r>
          </w:p>
        </w:tc>
      </w:tr>
    </w:tbl>
    <w:p w14:paraId="71898192" w14:textId="77777777" w:rsidR="00F67DAF" w:rsidRDefault="00F67DAF">
      <w:pPr>
        <w:spacing w:after="40"/>
        <w:rPr>
          <w:rFonts w:hint="eastAsia"/>
        </w:rPr>
      </w:pPr>
    </w:p>
    <w:p w14:paraId="433CAFDB" w14:textId="77777777" w:rsidR="00F67DAF" w:rsidRDefault="00000000">
      <w:pPr>
        <w:pStyle w:val="Heading1"/>
        <w:spacing w:before="320" w:after="120"/>
      </w:pPr>
      <w:r>
        <w:rPr>
          <w:rFonts w:ascii="Aptos" w:hAnsi="Aptos"/>
          <w:sz w:val="30"/>
        </w:rPr>
        <w:t>End to end business flow</w:t>
      </w:r>
    </w:p>
    <w:tbl>
      <w:tblPr>
        <w:tblW w:w="0" w:type="auto"/>
        <w:jc w:val="center"/>
        <w:tblLayout w:type="fixed"/>
        <w:tblLook w:val="04A0" w:firstRow="1" w:lastRow="0" w:firstColumn="1" w:lastColumn="0" w:noHBand="0" w:noVBand="1"/>
      </w:tblPr>
      <w:tblGrid>
        <w:gridCol w:w="1710"/>
        <w:gridCol w:w="8284"/>
      </w:tblGrid>
      <w:tr w:rsidR="00F67DAF" w14:paraId="4521A5C5" w14:textId="77777777" w:rsidTr="00A2777A">
        <w:trPr>
          <w:trHeight w:val="683"/>
          <w:jc w:val="center"/>
        </w:trPr>
        <w:tc>
          <w:tcPr>
            <w:tcW w:w="1710" w:type="dxa"/>
            <w:tcBorders>
              <w:top w:val="single" w:sz="4" w:space="0" w:color="17365D"/>
              <w:left w:val="single" w:sz="4" w:space="0" w:color="17365D"/>
              <w:bottom w:val="single" w:sz="4" w:space="0" w:color="17365D"/>
              <w:right w:val="single" w:sz="4" w:space="0" w:color="17365D"/>
            </w:tcBorders>
            <w:shd w:val="clear" w:color="auto" w:fill="17365D"/>
            <w:tcMar>
              <w:top w:w="115" w:type="dxa"/>
              <w:left w:w="90" w:type="dxa"/>
              <w:bottom w:w="115" w:type="dxa"/>
              <w:right w:w="90" w:type="dxa"/>
            </w:tcMar>
            <w:vAlign w:val="center"/>
          </w:tcPr>
          <w:p w14:paraId="0A333B1B" w14:textId="77777777" w:rsidR="00F67DAF" w:rsidRDefault="00000000">
            <w:pPr>
              <w:jc w:val="center"/>
              <w:rPr>
                <w:rFonts w:hint="eastAsia"/>
              </w:rPr>
            </w:pPr>
            <w:r>
              <w:rPr>
                <w:b/>
                <w:color w:val="FFFFFF"/>
                <w:sz w:val="26"/>
              </w:rPr>
              <w:t>1</w:t>
            </w:r>
          </w:p>
        </w:tc>
        <w:tc>
          <w:tcPr>
            <w:tcW w:w="8284" w:type="dxa"/>
            <w:tcBorders>
              <w:top w:val="single" w:sz="4" w:space="0" w:color="D9D9D9"/>
              <w:left w:val="single" w:sz="4" w:space="0" w:color="D9D9D9"/>
              <w:bottom w:val="single" w:sz="4" w:space="0" w:color="D9D9D9"/>
              <w:right w:val="single" w:sz="4" w:space="0" w:color="D9D9D9"/>
            </w:tcBorders>
            <w:tcMar>
              <w:top w:w="105" w:type="dxa"/>
              <w:left w:w="125" w:type="dxa"/>
              <w:bottom w:w="105" w:type="dxa"/>
              <w:right w:w="125" w:type="dxa"/>
            </w:tcMar>
            <w:vAlign w:val="center"/>
          </w:tcPr>
          <w:p w14:paraId="6A6F266A" w14:textId="77777777" w:rsidR="00F67DAF" w:rsidRDefault="00000000">
            <w:pPr>
              <w:spacing w:after="20"/>
              <w:rPr>
                <w:rFonts w:hint="eastAsia"/>
              </w:rPr>
            </w:pPr>
            <w:r>
              <w:rPr>
                <w:b/>
                <w:color w:val="000000"/>
              </w:rPr>
              <w:t xml:space="preserve">Doctor requests the examination  </w:t>
            </w:r>
            <w:r>
              <w:rPr>
                <w:color w:val="1F2937"/>
                <w:sz w:val="20"/>
              </w:rPr>
              <w:t>The treating doctor selects the patient, chooses PA, AP, or PA plus AP views, records the clinical reason and priority, and identifies whether the request is a new problem or follow-up.</w:t>
            </w:r>
          </w:p>
        </w:tc>
      </w:tr>
    </w:tbl>
    <w:p w14:paraId="36E15AAC" w14:textId="77777777" w:rsidR="00F67DAF" w:rsidRDefault="00F67DAF">
      <w:pPr>
        <w:spacing w:after="40"/>
        <w:rPr>
          <w:rFonts w:hint="eastAsia"/>
        </w:rPr>
      </w:pPr>
    </w:p>
    <w:tbl>
      <w:tblPr>
        <w:tblW w:w="0" w:type="auto"/>
        <w:jc w:val="center"/>
        <w:tblLayout w:type="fixed"/>
        <w:tblLook w:val="04A0" w:firstRow="1" w:lastRow="0" w:firstColumn="1" w:lastColumn="0" w:noHBand="0" w:noVBand="1"/>
      </w:tblPr>
      <w:tblGrid>
        <w:gridCol w:w="1710"/>
        <w:gridCol w:w="8284"/>
      </w:tblGrid>
      <w:tr w:rsidR="00F67DAF" w14:paraId="58F3F98F" w14:textId="77777777" w:rsidTr="00A2777A">
        <w:trPr>
          <w:jc w:val="center"/>
        </w:trPr>
        <w:tc>
          <w:tcPr>
            <w:tcW w:w="1710" w:type="dxa"/>
            <w:tcBorders>
              <w:top w:val="single" w:sz="4" w:space="0" w:color="17365D"/>
              <w:left w:val="single" w:sz="4" w:space="0" w:color="17365D"/>
              <w:bottom w:val="single" w:sz="4" w:space="0" w:color="17365D"/>
              <w:right w:val="single" w:sz="4" w:space="0" w:color="17365D"/>
            </w:tcBorders>
            <w:shd w:val="clear" w:color="auto" w:fill="17365D"/>
            <w:tcMar>
              <w:top w:w="115" w:type="dxa"/>
              <w:left w:w="90" w:type="dxa"/>
              <w:bottom w:w="115" w:type="dxa"/>
              <w:right w:w="90" w:type="dxa"/>
            </w:tcMar>
            <w:vAlign w:val="center"/>
          </w:tcPr>
          <w:p w14:paraId="7E6045BB" w14:textId="77777777" w:rsidR="00F67DAF" w:rsidRDefault="00000000">
            <w:pPr>
              <w:jc w:val="center"/>
              <w:rPr>
                <w:rFonts w:hint="eastAsia"/>
              </w:rPr>
            </w:pPr>
            <w:r>
              <w:rPr>
                <w:b/>
                <w:color w:val="FFFFFF"/>
                <w:sz w:val="26"/>
              </w:rPr>
              <w:t>2</w:t>
            </w:r>
          </w:p>
        </w:tc>
        <w:tc>
          <w:tcPr>
            <w:tcW w:w="8284" w:type="dxa"/>
            <w:tcBorders>
              <w:top w:val="single" w:sz="4" w:space="0" w:color="D9D9D9"/>
              <w:left w:val="single" w:sz="4" w:space="0" w:color="D9D9D9"/>
              <w:bottom w:val="single" w:sz="4" w:space="0" w:color="D9D9D9"/>
              <w:right w:val="single" w:sz="4" w:space="0" w:color="D9D9D9"/>
            </w:tcBorders>
            <w:tcMar>
              <w:top w:w="105" w:type="dxa"/>
              <w:left w:w="125" w:type="dxa"/>
              <w:bottom w:w="105" w:type="dxa"/>
              <w:right w:w="125" w:type="dxa"/>
            </w:tcMar>
            <w:vAlign w:val="center"/>
          </w:tcPr>
          <w:p w14:paraId="4E60218D" w14:textId="77777777" w:rsidR="00F67DAF" w:rsidRDefault="00000000">
            <w:pPr>
              <w:spacing w:after="20"/>
              <w:rPr>
                <w:rFonts w:hint="eastAsia"/>
              </w:rPr>
            </w:pPr>
            <w:r>
              <w:rPr>
                <w:b/>
                <w:color w:val="000000"/>
              </w:rPr>
              <w:t xml:space="preserve">System creates a traceable request  </w:t>
            </w:r>
            <w:r>
              <w:rPr>
                <w:color w:val="1F2937"/>
                <w:sz w:val="20"/>
              </w:rPr>
              <w:t>The request receives a unique accession reference. A PA plus AP request is one examination with two required image views.</w:t>
            </w:r>
          </w:p>
        </w:tc>
      </w:tr>
    </w:tbl>
    <w:p w14:paraId="22B9CCE6" w14:textId="77777777" w:rsidR="00F67DAF" w:rsidRDefault="00F67DAF">
      <w:pPr>
        <w:spacing w:after="40"/>
        <w:rPr>
          <w:rFonts w:hint="eastAsia"/>
        </w:rPr>
      </w:pPr>
    </w:p>
    <w:tbl>
      <w:tblPr>
        <w:tblW w:w="0" w:type="auto"/>
        <w:jc w:val="center"/>
        <w:tblLayout w:type="fixed"/>
        <w:tblLook w:val="04A0" w:firstRow="1" w:lastRow="0" w:firstColumn="1" w:lastColumn="0" w:noHBand="0" w:noVBand="1"/>
      </w:tblPr>
      <w:tblGrid>
        <w:gridCol w:w="1710"/>
        <w:gridCol w:w="8284"/>
      </w:tblGrid>
      <w:tr w:rsidR="00F67DAF" w14:paraId="76E11723" w14:textId="77777777" w:rsidTr="00A2777A">
        <w:trPr>
          <w:jc w:val="center"/>
        </w:trPr>
        <w:tc>
          <w:tcPr>
            <w:tcW w:w="1710" w:type="dxa"/>
            <w:tcBorders>
              <w:top w:val="single" w:sz="4" w:space="0" w:color="17365D"/>
              <w:left w:val="single" w:sz="4" w:space="0" w:color="17365D"/>
              <w:bottom w:val="single" w:sz="4" w:space="0" w:color="17365D"/>
              <w:right w:val="single" w:sz="4" w:space="0" w:color="17365D"/>
            </w:tcBorders>
            <w:shd w:val="clear" w:color="auto" w:fill="17365D"/>
            <w:tcMar>
              <w:top w:w="115" w:type="dxa"/>
              <w:left w:w="90" w:type="dxa"/>
              <w:bottom w:w="115" w:type="dxa"/>
              <w:right w:w="90" w:type="dxa"/>
            </w:tcMar>
            <w:vAlign w:val="center"/>
          </w:tcPr>
          <w:p w14:paraId="4CF66740" w14:textId="77777777" w:rsidR="00F67DAF" w:rsidRDefault="00000000">
            <w:pPr>
              <w:jc w:val="center"/>
              <w:rPr>
                <w:rFonts w:hint="eastAsia"/>
              </w:rPr>
            </w:pPr>
            <w:r>
              <w:rPr>
                <w:b/>
                <w:color w:val="FFFFFF"/>
                <w:sz w:val="26"/>
              </w:rPr>
              <w:t>3</w:t>
            </w:r>
          </w:p>
        </w:tc>
        <w:tc>
          <w:tcPr>
            <w:tcW w:w="8284" w:type="dxa"/>
            <w:tcBorders>
              <w:top w:val="single" w:sz="4" w:space="0" w:color="D9D9D9"/>
              <w:left w:val="single" w:sz="4" w:space="0" w:color="D9D9D9"/>
              <w:bottom w:val="single" w:sz="4" w:space="0" w:color="D9D9D9"/>
              <w:right w:val="single" w:sz="4" w:space="0" w:color="D9D9D9"/>
            </w:tcBorders>
            <w:tcMar>
              <w:top w:w="105" w:type="dxa"/>
              <w:left w:w="125" w:type="dxa"/>
              <w:bottom w:w="105" w:type="dxa"/>
              <w:right w:w="125" w:type="dxa"/>
            </w:tcMar>
            <w:vAlign w:val="center"/>
          </w:tcPr>
          <w:p w14:paraId="23E3D7F8" w14:textId="77777777" w:rsidR="00F67DAF" w:rsidRDefault="00000000">
            <w:pPr>
              <w:spacing w:after="20"/>
              <w:rPr>
                <w:rFonts w:hint="eastAsia"/>
              </w:rPr>
            </w:pPr>
            <w:r>
              <w:rPr>
                <w:b/>
                <w:color w:val="000000"/>
              </w:rPr>
              <w:t xml:space="preserve">Radiologist receives and verifies the request  </w:t>
            </w:r>
            <w:r>
              <w:rPr>
                <w:color w:val="1F2937"/>
                <w:sz w:val="20"/>
              </w:rPr>
              <w:t>The radiologist sees the requested examination, patient, clinical indication, urgency, and current status in the radiology queue.</w:t>
            </w:r>
          </w:p>
        </w:tc>
      </w:tr>
    </w:tbl>
    <w:p w14:paraId="344195F2" w14:textId="77777777" w:rsidR="00F67DAF" w:rsidRDefault="00F67DAF">
      <w:pPr>
        <w:spacing w:after="40"/>
        <w:rPr>
          <w:rFonts w:hint="eastAsia"/>
        </w:rPr>
      </w:pPr>
    </w:p>
    <w:tbl>
      <w:tblPr>
        <w:tblW w:w="0" w:type="auto"/>
        <w:jc w:val="center"/>
        <w:tblLayout w:type="fixed"/>
        <w:tblLook w:val="04A0" w:firstRow="1" w:lastRow="0" w:firstColumn="1" w:lastColumn="0" w:noHBand="0" w:noVBand="1"/>
      </w:tblPr>
      <w:tblGrid>
        <w:gridCol w:w="1710"/>
        <w:gridCol w:w="8284"/>
      </w:tblGrid>
      <w:tr w:rsidR="00F67DAF" w14:paraId="2A260E3A" w14:textId="77777777" w:rsidTr="00A2777A">
        <w:trPr>
          <w:jc w:val="center"/>
        </w:trPr>
        <w:tc>
          <w:tcPr>
            <w:tcW w:w="1710" w:type="dxa"/>
            <w:tcBorders>
              <w:top w:val="single" w:sz="4" w:space="0" w:color="17365D"/>
              <w:left w:val="single" w:sz="4" w:space="0" w:color="17365D"/>
              <w:bottom w:val="single" w:sz="4" w:space="0" w:color="17365D"/>
              <w:right w:val="single" w:sz="4" w:space="0" w:color="17365D"/>
            </w:tcBorders>
            <w:shd w:val="clear" w:color="auto" w:fill="17365D"/>
            <w:tcMar>
              <w:top w:w="115" w:type="dxa"/>
              <w:left w:w="90" w:type="dxa"/>
              <w:bottom w:w="115" w:type="dxa"/>
              <w:right w:w="90" w:type="dxa"/>
            </w:tcMar>
            <w:vAlign w:val="center"/>
          </w:tcPr>
          <w:p w14:paraId="5322450C" w14:textId="77777777" w:rsidR="00F67DAF" w:rsidRDefault="00000000">
            <w:pPr>
              <w:jc w:val="center"/>
              <w:rPr>
                <w:rFonts w:hint="eastAsia"/>
              </w:rPr>
            </w:pPr>
            <w:r>
              <w:rPr>
                <w:b/>
                <w:color w:val="FFFFFF"/>
                <w:sz w:val="26"/>
              </w:rPr>
              <w:lastRenderedPageBreak/>
              <w:t>4</w:t>
            </w:r>
          </w:p>
        </w:tc>
        <w:tc>
          <w:tcPr>
            <w:tcW w:w="8284" w:type="dxa"/>
            <w:tcBorders>
              <w:top w:val="single" w:sz="4" w:space="0" w:color="D9D9D9"/>
              <w:left w:val="single" w:sz="4" w:space="0" w:color="D9D9D9"/>
              <w:bottom w:val="single" w:sz="4" w:space="0" w:color="D9D9D9"/>
              <w:right w:val="single" w:sz="4" w:space="0" w:color="D9D9D9"/>
            </w:tcBorders>
            <w:tcMar>
              <w:top w:w="105" w:type="dxa"/>
              <w:left w:w="125" w:type="dxa"/>
              <w:bottom w:w="105" w:type="dxa"/>
              <w:right w:w="125" w:type="dxa"/>
            </w:tcMar>
            <w:vAlign w:val="center"/>
          </w:tcPr>
          <w:p w14:paraId="64BFB8EB" w14:textId="77777777" w:rsidR="00F67DAF" w:rsidRDefault="00000000">
            <w:pPr>
              <w:spacing w:after="20"/>
              <w:rPr>
                <w:rFonts w:hint="eastAsia"/>
              </w:rPr>
            </w:pPr>
            <w:r>
              <w:rPr>
                <w:b/>
                <w:color w:val="000000"/>
              </w:rPr>
              <w:t xml:space="preserve">Radiologist uploads the acquired image  </w:t>
            </w:r>
            <w:r>
              <w:rPr>
                <w:color w:val="1F2937"/>
                <w:sz w:val="20"/>
              </w:rPr>
              <w:t>Before acceptance, the image is checked against the selected patient, request reference, and requested PA or AP view. A new identifier requires explicit radiologist confirmation.</w:t>
            </w:r>
          </w:p>
        </w:tc>
      </w:tr>
    </w:tbl>
    <w:p w14:paraId="10FC8E68" w14:textId="77777777" w:rsidR="00F67DAF" w:rsidRDefault="00F67DAF">
      <w:pPr>
        <w:spacing w:after="40"/>
        <w:rPr>
          <w:rFonts w:hint="eastAsia"/>
        </w:rPr>
      </w:pPr>
    </w:p>
    <w:tbl>
      <w:tblPr>
        <w:tblW w:w="0" w:type="auto"/>
        <w:jc w:val="center"/>
        <w:tblLayout w:type="fixed"/>
        <w:tblLook w:val="04A0" w:firstRow="1" w:lastRow="0" w:firstColumn="1" w:lastColumn="0" w:noHBand="0" w:noVBand="1"/>
      </w:tblPr>
      <w:tblGrid>
        <w:gridCol w:w="1710"/>
        <w:gridCol w:w="8284"/>
      </w:tblGrid>
      <w:tr w:rsidR="00F67DAF" w14:paraId="663C0611" w14:textId="77777777" w:rsidTr="00A2777A">
        <w:trPr>
          <w:jc w:val="center"/>
        </w:trPr>
        <w:tc>
          <w:tcPr>
            <w:tcW w:w="1710" w:type="dxa"/>
            <w:tcBorders>
              <w:top w:val="single" w:sz="4" w:space="0" w:color="17365D"/>
              <w:left w:val="single" w:sz="4" w:space="0" w:color="17365D"/>
              <w:bottom w:val="single" w:sz="4" w:space="0" w:color="17365D"/>
              <w:right w:val="single" w:sz="4" w:space="0" w:color="17365D"/>
            </w:tcBorders>
            <w:shd w:val="clear" w:color="auto" w:fill="17365D"/>
            <w:tcMar>
              <w:top w:w="115" w:type="dxa"/>
              <w:left w:w="90" w:type="dxa"/>
              <w:bottom w:w="115" w:type="dxa"/>
              <w:right w:w="90" w:type="dxa"/>
            </w:tcMar>
            <w:vAlign w:val="center"/>
          </w:tcPr>
          <w:p w14:paraId="43EFDC43" w14:textId="77777777" w:rsidR="00F67DAF" w:rsidRDefault="00000000">
            <w:pPr>
              <w:jc w:val="center"/>
              <w:rPr>
                <w:rFonts w:hint="eastAsia"/>
              </w:rPr>
            </w:pPr>
            <w:r>
              <w:rPr>
                <w:b/>
                <w:color w:val="FFFFFF"/>
                <w:sz w:val="26"/>
              </w:rPr>
              <w:t>5</w:t>
            </w:r>
          </w:p>
        </w:tc>
        <w:tc>
          <w:tcPr>
            <w:tcW w:w="8284" w:type="dxa"/>
            <w:tcBorders>
              <w:top w:val="single" w:sz="4" w:space="0" w:color="D9D9D9"/>
              <w:left w:val="single" w:sz="4" w:space="0" w:color="D9D9D9"/>
              <w:bottom w:val="single" w:sz="4" w:space="0" w:color="D9D9D9"/>
              <w:right w:val="single" w:sz="4" w:space="0" w:color="D9D9D9"/>
            </w:tcBorders>
            <w:tcMar>
              <w:top w:w="105" w:type="dxa"/>
              <w:left w:w="125" w:type="dxa"/>
              <w:bottom w:w="105" w:type="dxa"/>
              <w:right w:w="125" w:type="dxa"/>
            </w:tcMar>
            <w:vAlign w:val="center"/>
          </w:tcPr>
          <w:p w14:paraId="63E1BDD2" w14:textId="77777777" w:rsidR="00F67DAF" w:rsidRDefault="00000000">
            <w:pPr>
              <w:spacing w:after="20"/>
              <w:rPr>
                <w:rFonts w:hint="eastAsia"/>
              </w:rPr>
            </w:pPr>
            <w:r>
              <w:rPr>
                <w:b/>
                <w:color w:val="000000"/>
              </w:rPr>
              <w:t xml:space="preserve">System stores and screens the study  </w:t>
            </w:r>
            <w:r>
              <w:rPr>
                <w:color w:val="1F2937"/>
                <w:sz w:val="20"/>
              </w:rPr>
              <w:t>Once the image is stored, the system prepares an AI-assisted screening result and makes it available to the radiology worklist. Both images are required before a paired PA plus AP examination is ready.</w:t>
            </w:r>
          </w:p>
        </w:tc>
      </w:tr>
    </w:tbl>
    <w:p w14:paraId="27C19FC8" w14:textId="77777777" w:rsidR="00F67DAF" w:rsidRDefault="00F67DAF">
      <w:pPr>
        <w:spacing w:after="40"/>
        <w:rPr>
          <w:rFonts w:hint="eastAsia"/>
        </w:rPr>
      </w:pPr>
    </w:p>
    <w:tbl>
      <w:tblPr>
        <w:tblW w:w="0" w:type="auto"/>
        <w:jc w:val="center"/>
        <w:tblLayout w:type="fixed"/>
        <w:tblLook w:val="04A0" w:firstRow="1" w:lastRow="0" w:firstColumn="1" w:lastColumn="0" w:noHBand="0" w:noVBand="1"/>
      </w:tblPr>
      <w:tblGrid>
        <w:gridCol w:w="1710"/>
        <w:gridCol w:w="8284"/>
      </w:tblGrid>
      <w:tr w:rsidR="00F67DAF" w14:paraId="0DB16F84" w14:textId="77777777" w:rsidTr="00A2777A">
        <w:trPr>
          <w:jc w:val="center"/>
        </w:trPr>
        <w:tc>
          <w:tcPr>
            <w:tcW w:w="1710" w:type="dxa"/>
            <w:tcBorders>
              <w:top w:val="single" w:sz="4" w:space="0" w:color="17365D"/>
              <w:left w:val="single" w:sz="4" w:space="0" w:color="17365D"/>
              <w:bottom w:val="single" w:sz="4" w:space="0" w:color="17365D"/>
              <w:right w:val="single" w:sz="4" w:space="0" w:color="17365D"/>
            </w:tcBorders>
            <w:shd w:val="clear" w:color="auto" w:fill="17365D"/>
            <w:tcMar>
              <w:top w:w="115" w:type="dxa"/>
              <w:left w:w="90" w:type="dxa"/>
              <w:bottom w:w="115" w:type="dxa"/>
              <w:right w:w="90" w:type="dxa"/>
            </w:tcMar>
            <w:vAlign w:val="center"/>
          </w:tcPr>
          <w:p w14:paraId="4A1B7AD2" w14:textId="77777777" w:rsidR="00F67DAF" w:rsidRDefault="00000000">
            <w:pPr>
              <w:jc w:val="center"/>
              <w:rPr>
                <w:rFonts w:hint="eastAsia"/>
              </w:rPr>
            </w:pPr>
            <w:r>
              <w:rPr>
                <w:b/>
                <w:color w:val="FFFFFF"/>
                <w:sz w:val="26"/>
              </w:rPr>
              <w:t>6</w:t>
            </w:r>
          </w:p>
        </w:tc>
        <w:tc>
          <w:tcPr>
            <w:tcW w:w="8284" w:type="dxa"/>
            <w:tcBorders>
              <w:top w:val="single" w:sz="4" w:space="0" w:color="D9D9D9"/>
              <w:left w:val="single" w:sz="4" w:space="0" w:color="D9D9D9"/>
              <w:bottom w:val="single" w:sz="4" w:space="0" w:color="D9D9D9"/>
              <w:right w:val="single" w:sz="4" w:space="0" w:color="D9D9D9"/>
            </w:tcBorders>
            <w:tcMar>
              <w:top w:w="105" w:type="dxa"/>
              <w:left w:w="125" w:type="dxa"/>
              <w:bottom w:w="105" w:type="dxa"/>
              <w:right w:w="125" w:type="dxa"/>
            </w:tcMar>
            <w:vAlign w:val="center"/>
          </w:tcPr>
          <w:p w14:paraId="1B43A8DA" w14:textId="77777777" w:rsidR="00F67DAF" w:rsidRDefault="00000000">
            <w:pPr>
              <w:spacing w:after="20"/>
              <w:rPr>
                <w:rFonts w:hint="eastAsia"/>
              </w:rPr>
            </w:pPr>
            <w:r>
              <w:rPr>
                <w:b/>
                <w:color w:val="000000"/>
              </w:rPr>
              <w:t xml:space="preserve">Radiologist reviews and confirms the result  </w:t>
            </w:r>
            <w:r>
              <w:rPr>
                <w:color w:val="1F2937"/>
                <w:sz w:val="20"/>
              </w:rPr>
              <w:t>The radiologist reviews the original image, highlighted areas, AI screening information, and patient context, then records the clinical review and report.</w:t>
            </w:r>
          </w:p>
        </w:tc>
      </w:tr>
    </w:tbl>
    <w:p w14:paraId="6B0FD6E5" w14:textId="77777777" w:rsidR="00F67DAF" w:rsidRDefault="00F67DAF">
      <w:pPr>
        <w:spacing w:after="40"/>
        <w:rPr>
          <w:rFonts w:hint="eastAsia"/>
        </w:rPr>
      </w:pPr>
    </w:p>
    <w:tbl>
      <w:tblPr>
        <w:tblW w:w="0" w:type="auto"/>
        <w:jc w:val="center"/>
        <w:tblLayout w:type="fixed"/>
        <w:tblLook w:val="04A0" w:firstRow="1" w:lastRow="0" w:firstColumn="1" w:lastColumn="0" w:noHBand="0" w:noVBand="1"/>
      </w:tblPr>
      <w:tblGrid>
        <w:gridCol w:w="1710"/>
        <w:gridCol w:w="8284"/>
      </w:tblGrid>
      <w:tr w:rsidR="00F67DAF" w14:paraId="081E7A89" w14:textId="77777777" w:rsidTr="00A2777A">
        <w:trPr>
          <w:jc w:val="center"/>
        </w:trPr>
        <w:tc>
          <w:tcPr>
            <w:tcW w:w="1710" w:type="dxa"/>
            <w:tcBorders>
              <w:top w:val="single" w:sz="4" w:space="0" w:color="17365D"/>
              <w:left w:val="single" w:sz="4" w:space="0" w:color="17365D"/>
              <w:bottom w:val="single" w:sz="4" w:space="0" w:color="17365D"/>
              <w:right w:val="single" w:sz="4" w:space="0" w:color="17365D"/>
            </w:tcBorders>
            <w:shd w:val="clear" w:color="auto" w:fill="17365D"/>
            <w:tcMar>
              <w:top w:w="115" w:type="dxa"/>
              <w:left w:w="90" w:type="dxa"/>
              <w:bottom w:w="115" w:type="dxa"/>
              <w:right w:w="90" w:type="dxa"/>
            </w:tcMar>
            <w:vAlign w:val="center"/>
          </w:tcPr>
          <w:p w14:paraId="59B3F505" w14:textId="77777777" w:rsidR="00F67DAF" w:rsidRDefault="00000000">
            <w:pPr>
              <w:jc w:val="center"/>
              <w:rPr>
                <w:rFonts w:hint="eastAsia"/>
              </w:rPr>
            </w:pPr>
            <w:r>
              <w:rPr>
                <w:b/>
                <w:color w:val="FFFFFF"/>
                <w:sz w:val="26"/>
              </w:rPr>
              <w:t>7</w:t>
            </w:r>
          </w:p>
        </w:tc>
        <w:tc>
          <w:tcPr>
            <w:tcW w:w="8284" w:type="dxa"/>
            <w:tcBorders>
              <w:top w:val="single" w:sz="4" w:space="0" w:color="D9D9D9"/>
              <w:left w:val="single" w:sz="4" w:space="0" w:color="D9D9D9"/>
              <w:bottom w:val="single" w:sz="4" w:space="0" w:color="D9D9D9"/>
              <w:right w:val="single" w:sz="4" w:space="0" w:color="D9D9D9"/>
            </w:tcBorders>
            <w:tcMar>
              <w:top w:w="105" w:type="dxa"/>
              <w:left w:w="125" w:type="dxa"/>
              <w:bottom w:w="105" w:type="dxa"/>
              <w:right w:w="125" w:type="dxa"/>
            </w:tcMar>
            <w:vAlign w:val="center"/>
          </w:tcPr>
          <w:p w14:paraId="67CB94F5" w14:textId="77777777" w:rsidR="00F67DAF" w:rsidRDefault="00000000">
            <w:pPr>
              <w:spacing w:after="20"/>
              <w:rPr>
                <w:rFonts w:hint="eastAsia"/>
              </w:rPr>
            </w:pPr>
            <w:r>
              <w:rPr>
                <w:b/>
                <w:color w:val="000000"/>
              </w:rPr>
              <w:t xml:space="preserve">Treating doctor uses the reviewed result  </w:t>
            </w:r>
            <w:r>
              <w:rPr>
                <w:color w:val="1F2937"/>
                <w:sz w:val="20"/>
              </w:rPr>
              <w:t>The doctor sees the patient-linked imaging result, including the report and study status, within the clinical workspace.</w:t>
            </w:r>
          </w:p>
        </w:tc>
      </w:tr>
    </w:tbl>
    <w:p w14:paraId="144F9318" w14:textId="77777777" w:rsidR="00F67DAF" w:rsidRDefault="00F67DAF">
      <w:pPr>
        <w:spacing w:after="40"/>
        <w:rPr>
          <w:rFonts w:hint="eastAsia"/>
        </w:rPr>
      </w:pPr>
    </w:p>
    <w:tbl>
      <w:tblPr>
        <w:tblW w:w="0" w:type="auto"/>
        <w:jc w:val="center"/>
        <w:tblLayout w:type="fixed"/>
        <w:tblLook w:val="04A0" w:firstRow="1" w:lastRow="0" w:firstColumn="1" w:lastColumn="0" w:noHBand="0" w:noVBand="1"/>
      </w:tblPr>
      <w:tblGrid>
        <w:gridCol w:w="1710"/>
        <w:gridCol w:w="8284"/>
      </w:tblGrid>
      <w:tr w:rsidR="00F67DAF" w14:paraId="4241A5A6" w14:textId="77777777" w:rsidTr="00A2777A">
        <w:trPr>
          <w:jc w:val="center"/>
        </w:trPr>
        <w:tc>
          <w:tcPr>
            <w:tcW w:w="1710" w:type="dxa"/>
            <w:tcBorders>
              <w:top w:val="single" w:sz="4" w:space="0" w:color="17365D"/>
              <w:left w:val="single" w:sz="4" w:space="0" w:color="17365D"/>
              <w:bottom w:val="single" w:sz="4" w:space="0" w:color="17365D"/>
              <w:right w:val="single" w:sz="4" w:space="0" w:color="17365D"/>
            </w:tcBorders>
            <w:shd w:val="clear" w:color="auto" w:fill="17365D"/>
            <w:tcMar>
              <w:top w:w="115" w:type="dxa"/>
              <w:left w:w="90" w:type="dxa"/>
              <w:bottom w:w="115" w:type="dxa"/>
              <w:right w:w="90" w:type="dxa"/>
            </w:tcMar>
            <w:vAlign w:val="center"/>
          </w:tcPr>
          <w:p w14:paraId="4BCAB179" w14:textId="77777777" w:rsidR="00F67DAF" w:rsidRDefault="00000000">
            <w:pPr>
              <w:jc w:val="center"/>
              <w:rPr>
                <w:rFonts w:hint="eastAsia"/>
              </w:rPr>
            </w:pPr>
            <w:r>
              <w:rPr>
                <w:b/>
                <w:color w:val="FFFFFF"/>
                <w:sz w:val="26"/>
              </w:rPr>
              <w:t>8</w:t>
            </w:r>
          </w:p>
        </w:tc>
        <w:tc>
          <w:tcPr>
            <w:tcW w:w="8284" w:type="dxa"/>
            <w:tcBorders>
              <w:top w:val="single" w:sz="4" w:space="0" w:color="D9D9D9"/>
              <w:left w:val="single" w:sz="4" w:space="0" w:color="D9D9D9"/>
              <w:bottom w:val="single" w:sz="4" w:space="0" w:color="D9D9D9"/>
              <w:right w:val="single" w:sz="4" w:space="0" w:color="D9D9D9"/>
            </w:tcBorders>
            <w:tcMar>
              <w:top w:w="105" w:type="dxa"/>
              <w:left w:w="125" w:type="dxa"/>
              <w:bottom w:w="105" w:type="dxa"/>
              <w:right w:w="125" w:type="dxa"/>
            </w:tcMar>
            <w:vAlign w:val="center"/>
          </w:tcPr>
          <w:p w14:paraId="3A0739D0" w14:textId="77777777" w:rsidR="00F67DAF" w:rsidRDefault="00000000">
            <w:pPr>
              <w:spacing w:after="20"/>
              <w:rPr>
                <w:rFonts w:hint="eastAsia"/>
              </w:rPr>
            </w:pPr>
            <w:r>
              <w:rPr>
                <w:b/>
                <w:color w:val="000000"/>
              </w:rPr>
              <w:t xml:space="preserve">Care team compares and clarifies when needed  </w:t>
            </w:r>
            <w:r>
              <w:rPr>
                <w:color w:val="1F2937"/>
                <w:sz w:val="20"/>
              </w:rPr>
              <w:t>The doctor can compare a follow-up X-ray with earlier studies and raise a report question for the radiology team. The discussion remains linked to the report context.</w:t>
            </w:r>
          </w:p>
        </w:tc>
      </w:tr>
    </w:tbl>
    <w:p w14:paraId="6B7C96E9" w14:textId="77777777" w:rsidR="00F67DAF" w:rsidRDefault="00F67DAF">
      <w:pPr>
        <w:spacing w:after="40"/>
        <w:rPr>
          <w:rFonts w:hint="eastAsia"/>
        </w:rPr>
      </w:pPr>
    </w:p>
    <w:p>
      <w:pPr>
        <w:pStyle w:val="Heading1"/>
        <w:keepNext/>
        <w:pageBreakBefore/>
        <w:spacing w:before="320" w:after="120"/>
      </w:pPr>
      <w:r>
        <w:rPr>
          <w:rFonts w:ascii="Aptos" w:hAnsi="Aptos"/>
          <w:b/>
          <w:color w:val="000000"/>
          <w:sz w:val="30"/>
        </w:rPr>
        <w:t>Business Architecture Overview</w:t>
      </w:r>
    </w:p>
    <w:p>
      <w:pPr>
        <w:spacing w:after="160" w:line="269" w:lineRule="auto"/>
      </w:pPr>
      <w:r>
        <w:rPr>
          <w:rFonts w:ascii="Aptos" w:hAnsi="Aptos"/>
          <w:b w:val="0"/>
          <w:color w:val="1F2937"/>
          <w:sz w:val="21"/>
        </w:rPr>
        <w:t>The architecture below shows the business path for a chest X-ray. The treating doctor initiates the request, the radiology team verifies and reviews the study, and the reviewed result returns to the patient record. The image archive, AI triage service, and medical viewer support this workflow while the hospital database retains the clinical record and audit history.</w:t>
      </w:r>
    </w:p>
    <w:p>
      <w:pPr>
        <w:spacing w:before="60" w:after="80"/>
        <w:jc w:val="center"/>
      </w:pPr>
      <w:r>
        <w:drawing>
          <wp:inline xmlns:a="http://schemas.openxmlformats.org/drawingml/2006/main" xmlns:pic="http://schemas.openxmlformats.org/drawingml/2006/picture">
            <wp:extent cx="5806440" cy="4422154"/>
            <wp:docPr id="1120975103" name="Picture 1120975103" descr="Business architecture for the radiology triage workflow. A treating doctor requests an X-ray through Patient 360. The radiologist verifies the image, uses the worklist and viewer, reviews the report, and returns the result to the treating doctor. The imaging archive stores X-rays and the AI triage service provides work priority." title="Figure 1  Radiology triage business architecture"/>
            <wp:cNvGraphicFramePr>
              <a:graphicFrameLocks noChangeAspect="1"/>
            </wp:cNvGraphicFramePr>
            <a:graphic>
              <a:graphicData uri="http://schemas.openxmlformats.org/drawingml/2006/picture">
                <pic:pic>
                  <pic:nvPicPr>
                    <pic:cNvPr id="0" name="Radiology_Architecture.png"/>
                    <pic:cNvPicPr/>
                  </pic:nvPicPr>
                  <pic:blipFill>
                    <a:blip r:embed="rId13"/>
                    <a:stretch>
                      <a:fillRect/>
                    </a:stretch>
                  </pic:blipFill>
                  <pic:spPr>
                    <a:xfrm>
                      <a:off x="0" y="0"/>
                      <a:ext cx="5806440" cy="4422154"/>
                    </a:xfrm>
                    <a:prstGeom prst="rect"/>
                  </pic:spPr>
                </pic:pic>
              </a:graphicData>
            </a:graphic>
          </wp:inline>
        </w:drawing>
      </w:r>
    </w:p>
    <w:p>
      <w:pPr>
        <w:keepNext/>
        <w:spacing w:after="200"/>
        <w:jc w:val="center"/>
      </w:pPr>
      <w:r>
        <w:rPr>
          <w:rFonts w:ascii="Aptos" w:hAnsi="Aptos"/>
          <w:b/>
          <w:color w:val="4B4B4B"/>
          <w:sz w:val="19"/>
        </w:rPr>
        <w:t>Figure 1  Radiology triage business architecture</w:t>
      </w:r>
    </w:p>
    <w:p>
      <w:pPr>
        <w:spacing w:after="160" w:line="269" w:lineRule="auto"/>
      </w:pPr>
      <w:r>
        <w:rPr>
          <w:rFonts w:ascii="Aptos" w:hAnsi="Aptos"/>
          <w:b w:val="0"/>
          <w:color w:val="1F2937"/>
          <w:sz w:val="21"/>
        </w:rPr>
        <w:t>For management, the key point is that the system keeps the request, image, prioritisation, review, report, and clarification process connected. The radiologist remains responsible for the final interpretation, and the treating doctor remains responsible for acting on the reviewed result.</w:t>
      </w:r>
    </w:p>
    <w:p>
      <w:pPr>
        <w:pStyle w:val="Heading1"/>
        <w:keepNext/>
        <w:spacing w:before="320" w:after="120"/>
      </w:pPr>
      <w:r>
        <w:rPr>
          <w:rFonts w:ascii="Aptos" w:hAnsi="Aptos"/>
          <w:b/>
          <w:color w:val="000000"/>
          <w:sz w:val="30"/>
        </w:rPr>
        <w:t>AI Triage Priority Logic</w:t>
      </w:r>
    </w:p>
    <w:p>
      <w:pPr>
        <w:spacing w:after="160" w:line="269" w:lineRule="auto"/>
      </w:pPr>
      <w:r>
        <w:rPr>
          <w:rFonts w:ascii="Aptos" w:hAnsi="Aptos"/>
          <w:b w:val="0"/>
          <w:color w:val="1F2937"/>
          <w:sz w:val="21"/>
        </w:rPr>
        <w:t>The AI service uses two screening signals from the uploaded X-ray. It combines the signals into a work priority so that the radiology queue can show studies requiring attention first. This is a prioritisation step only; every study continues to require radiologist interpretation and reporting.</w:t>
      </w:r>
    </w:p>
    <w:p>
      <w:pPr>
        <w:spacing w:before="60" w:after="80"/>
        <w:jc w:val="center"/>
      </w:pPr>
      <w:r>
        <w:drawing>
          <wp:inline xmlns:a="http://schemas.openxmlformats.org/drawingml/2006/main" xmlns:pic="http://schemas.openxmlformats.org/drawingml/2006/picture">
            <wp:extent cx="5806440" cy="2983747"/>
            <wp:docPr id="1120975104" name="Picture 1120975104" descr="AI triage logic for an X-ray. An elevated lung opacity signal and highlighted image regions are combined. Both signals create High Priority, one signal creates Review Flag, and no signal creates Routine. A radiologist interprets and reports every study." title="Figure 2  How AI triage assigns a work priority"/>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806440" cy="2983747"/>
                    </a:xfrm>
                    <a:prstGeom prst="rect"/>
                  </pic:spPr>
                </pic:pic>
              </a:graphicData>
            </a:graphic>
          </wp:inline>
        </w:drawing>
      </w:r>
    </w:p>
    <w:p>
      <w:pPr>
        <w:keepNext/>
        <w:spacing w:after="200"/>
        <w:jc w:val="center"/>
      </w:pPr>
      <w:r>
        <w:rPr>
          <w:rFonts w:ascii="Aptos" w:hAnsi="Aptos"/>
          <w:b/>
          <w:color w:val="4B4B4B"/>
          <w:sz w:val="19"/>
        </w:rPr>
        <w:t>Figure 2  How AI triage assigns a work priority</w:t>
      </w:r>
    </w:p>
    <w:p w14:paraId="059EE7ED" w14:textId="3C342C17" w:rsidR="00A2777A" w:rsidRPr="00A2777A" w:rsidRDefault="00000000" w:rsidP="00A2777A">
      <w:pPr>
        <w:pStyle w:val="Heading1"/>
        <w:spacing w:before="320" w:after="120"/>
        <w:rPr>
          <w:rFonts w:ascii="Aptos" w:hAnsi="Aptos"/>
          <w:sz w:val="30"/>
        </w:rPr>
      </w:pPr>
      <w:r>
        <w:rPr>
          <w:rFonts w:ascii="Aptos" w:hAnsi="Aptos"/>
          <w:sz w:val="30"/>
        </w:rPr>
        <w:t>How AI supports the service</w:t>
      </w:r>
    </w:p>
    <w:p w14:paraId="60688F72" w14:textId="77777777" w:rsidR="00F67DAF" w:rsidRDefault="00000000">
      <w:pPr>
        <w:spacing w:after="140" w:line="269" w:lineRule="auto"/>
        <w:rPr>
          <w:color w:val="1F2937"/>
        </w:rPr>
      </w:pPr>
      <w:r>
        <w:rPr>
          <w:color w:val="1F2937"/>
        </w:rPr>
        <w:t>Every eligible chest X-ray is screened using two complementary AI signals: one estimates the likelihood of a lung opacity and the other highlights image regions that may need attention. The system combines these signals using fixed business rules.</w:t>
      </w:r>
    </w:p>
    <w:p w14:paraId="77E5C167" w14:textId="77777777" w:rsidR="00A2777A" w:rsidRDefault="00A2777A">
      <w:pPr>
        <w:spacing w:after="140" w:line="269" w:lineRule="auto"/>
        <w:rPr>
          <w:rFonts w:hint="eastAsia"/>
        </w:rPr>
      </w:pPr>
    </w:p>
    <w:tbl>
      <w:tblPr>
        <w:tblW w:w="10297" w:type="dxa"/>
        <w:jc w:val="center"/>
        <w:tblLayout w:type="fixed"/>
        <w:tblLook w:val="04A0" w:firstRow="1" w:lastRow="0" w:firstColumn="1" w:lastColumn="0" w:noHBand="0" w:noVBand="1"/>
      </w:tblPr>
      <w:tblGrid>
        <w:gridCol w:w="2534"/>
        <w:gridCol w:w="7763"/>
      </w:tblGrid>
      <w:tr w:rsidR="00F67DAF" w14:paraId="49C10185" w14:textId="77777777" w:rsidTr="00A2777A">
        <w:trPr>
          <w:trHeight w:val="605"/>
          <w:tblHeader/>
          <w:jc w:val="center"/>
        </w:trPr>
        <w:tc>
          <w:tcPr>
            <w:tcW w:w="2534"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20" w:type="dxa"/>
              <w:bottom w:w="100" w:type="dxa"/>
              <w:right w:w="120" w:type="dxa"/>
            </w:tcMar>
            <w:vAlign w:val="center"/>
          </w:tcPr>
          <w:p w14:paraId="2653E494" w14:textId="77777777" w:rsidR="00F67DAF" w:rsidRDefault="00000000">
            <w:pPr>
              <w:rPr>
                <w:rFonts w:hint="eastAsia"/>
              </w:rPr>
            </w:pPr>
            <w:r>
              <w:rPr>
                <w:b/>
                <w:color w:val="FFFFFF"/>
                <w:sz w:val="19"/>
              </w:rPr>
              <w:t>Worklist category</w:t>
            </w:r>
          </w:p>
        </w:tc>
        <w:tc>
          <w:tcPr>
            <w:tcW w:w="7763"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20" w:type="dxa"/>
              <w:bottom w:w="100" w:type="dxa"/>
              <w:right w:w="120" w:type="dxa"/>
            </w:tcMar>
            <w:vAlign w:val="center"/>
          </w:tcPr>
          <w:p w14:paraId="7B74C546" w14:textId="77777777" w:rsidR="00F67DAF" w:rsidRDefault="00000000">
            <w:pPr>
              <w:rPr>
                <w:rFonts w:hint="eastAsia"/>
              </w:rPr>
            </w:pPr>
            <w:r>
              <w:rPr>
                <w:b/>
                <w:color w:val="FFFFFF"/>
                <w:sz w:val="19"/>
              </w:rPr>
              <w:t>Meaning for the radiologist</w:t>
            </w:r>
          </w:p>
        </w:tc>
      </w:tr>
      <w:tr w:rsidR="00F67DAF" w14:paraId="00BC4149" w14:textId="77777777" w:rsidTr="00A2777A">
        <w:trPr>
          <w:trHeight w:val="605"/>
          <w:jc w:val="center"/>
        </w:trPr>
        <w:tc>
          <w:tcPr>
            <w:tcW w:w="253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C642529" w14:textId="77777777" w:rsidR="00F67DAF" w:rsidRDefault="00000000">
            <w:pPr>
              <w:spacing w:after="0" w:line="247" w:lineRule="auto"/>
              <w:rPr>
                <w:rFonts w:hint="eastAsia"/>
              </w:rPr>
            </w:pPr>
            <w:r>
              <w:rPr>
                <w:color w:val="1F2937"/>
                <w:sz w:val="18"/>
              </w:rPr>
              <w:t>High Priority</w:t>
            </w:r>
          </w:p>
        </w:tc>
        <w:tc>
          <w:tcPr>
            <w:tcW w:w="7763"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8F24133" w14:textId="77777777" w:rsidR="00F67DAF" w:rsidRDefault="00000000">
            <w:pPr>
              <w:spacing w:after="0" w:line="247" w:lineRule="auto"/>
              <w:rPr>
                <w:rFonts w:hint="eastAsia"/>
              </w:rPr>
            </w:pPr>
            <w:r>
              <w:rPr>
                <w:color w:val="1F2937"/>
                <w:sz w:val="18"/>
              </w:rPr>
              <w:t>Both screening signals indicate a possible finding. Prompt radiologist review is recommended.</w:t>
            </w:r>
          </w:p>
        </w:tc>
      </w:tr>
      <w:tr w:rsidR="00F67DAF" w14:paraId="38D23064" w14:textId="77777777" w:rsidTr="00A2777A">
        <w:trPr>
          <w:trHeight w:val="292"/>
          <w:jc w:val="center"/>
        </w:trPr>
        <w:tc>
          <w:tcPr>
            <w:tcW w:w="2534"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51213575" w14:textId="77777777" w:rsidR="00F67DAF" w:rsidRDefault="00000000">
            <w:pPr>
              <w:spacing w:after="0" w:line="247" w:lineRule="auto"/>
              <w:rPr>
                <w:rFonts w:hint="eastAsia"/>
              </w:rPr>
            </w:pPr>
            <w:r>
              <w:rPr>
                <w:color w:val="1F2937"/>
                <w:sz w:val="18"/>
              </w:rPr>
              <w:t>Review Flag</w:t>
            </w:r>
          </w:p>
        </w:tc>
        <w:tc>
          <w:tcPr>
            <w:tcW w:w="7763"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020C9C3B" w14:textId="77777777" w:rsidR="00F67DAF" w:rsidRDefault="00000000">
            <w:pPr>
              <w:spacing w:after="0" w:line="247" w:lineRule="auto"/>
              <w:rPr>
                <w:rFonts w:hint="eastAsia"/>
              </w:rPr>
            </w:pPr>
            <w:r>
              <w:rPr>
                <w:color w:val="1F2937"/>
                <w:sz w:val="18"/>
              </w:rPr>
              <w:t>One screening signal indicates a possible finding. Radiologist review is recommended.</w:t>
            </w:r>
          </w:p>
        </w:tc>
      </w:tr>
      <w:tr w:rsidR="00F67DAF" w14:paraId="3FBC8CE2" w14:textId="77777777" w:rsidTr="00A2777A">
        <w:trPr>
          <w:trHeight w:val="292"/>
          <w:jc w:val="center"/>
        </w:trPr>
        <w:tc>
          <w:tcPr>
            <w:tcW w:w="253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2974591" w14:textId="77777777" w:rsidR="00F67DAF" w:rsidRDefault="00000000">
            <w:pPr>
              <w:spacing w:after="0" w:line="247" w:lineRule="auto"/>
              <w:rPr>
                <w:rFonts w:hint="eastAsia"/>
              </w:rPr>
            </w:pPr>
            <w:r>
              <w:rPr>
                <w:color w:val="1F2937"/>
                <w:sz w:val="18"/>
              </w:rPr>
              <w:t>Routine</w:t>
            </w:r>
          </w:p>
        </w:tc>
        <w:tc>
          <w:tcPr>
            <w:tcW w:w="7763"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054C955" w14:textId="77777777" w:rsidR="00F67DAF" w:rsidRDefault="00000000">
            <w:pPr>
              <w:spacing w:after="0" w:line="247" w:lineRule="auto"/>
              <w:rPr>
                <w:rFonts w:hint="eastAsia"/>
              </w:rPr>
            </w:pPr>
            <w:r>
              <w:rPr>
                <w:color w:val="1F2937"/>
                <w:sz w:val="18"/>
              </w:rPr>
              <w:t>No screening signal was detected. A radiologist must still interpret the X-ray.</w:t>
            </w:r>
          </w:p>
        </w:tc>
      </w:tr>
    </w:tbl>
    <w:p w14:paraId="3F758D1F" w14:textId="77777777" w:rsidR="00F67DAF" w:rsidRDefault="00F67DAF">
      <w:pPr>
        <w:spacing w:after="40"/>
        <w:rPr>
          <w:rFonts w:hint="eastAsia"/>
        </w:rPr>
      </w:pPr>
    </w:p>
    <w:p w14:paraId="5C72BB0D" w14:textId="77777777" w:rsidR="00A2777A" w:rsidRDefault="00A2777A">
      <w:pPr>
        <w:spacing w:after="140" w:line="269" w:lineRule="auto"/>
        <w:rPr>
          <w:color w:val="1F2937"/>
        </w:rPr>
      </w:pPr>
    </w:p>
    <w:p w14:paraId="737DB77F" w14:textId="77777777" w:rsidR="00A2777A" w:rsidRDefault="00A2777A">
      <w:pPr>
        <w:spacing w:after="140" w:line="269" w:lineRule="auto"/>
        <w:rPr>
          <w:color w:val="1F2937"/>
        </w:rPr>
      </w:pPr>
    </w:p>
    <w:p w14:paraId="3AD6D3B8" w14:textId="39672668" w:rsidR="00A2777A" w:rsidRDefault="00A2777A">
      <w:pPr>
        <w:spacing w:after="140" w:line="269" w:lineRule="auto"/>
        <w:rPr>
          <w:color w:val="1F2937"/>
        </w:rPr>
      </w:pPr>
      <w:r>
        <w:rPr>
          <w:noProof/>
          <w:color w:val="1F2937"/>
        </w:rPr>
        <w:lastRenderedPageBreak/>
        <w:drawing>
          <wp:inline distT="0" distB="0" distL="0" distR="0" wp14:anchorId="4539451D" wp14:editId="704BFBFB">
            <wp:extent cx="6346190" cy="3260725"/>
            <wp:effectExtent l="0" t="0" r="0" b="0"/>
            <wp:docPr id="1120975102" name="Picture 1" descr="Illustrative radiology triage workflow image included in the management report." title="Radiology workflow illustr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75102" name="Picture 1120975102"/>
                    <pic:cNvPicPr/>
                  </pic:nvPicPr>
                  <pic:blipFill>
                    <a:blip r:embed="rId8"/>
                    <a:stretch>
                      <a:fillRect/>
                    </a:stretch>
                  </pic:blipFill>
                  <pic:spPr>
                    <a:xfrm>
                      <a:off x="0" y="0"/>
                      <a:ext cx="6346190" cy="3260725"/>
                    </a:xfrm>
                    <a:prstGeom prst="rect">
                      <a:avLst/>
                    </a:prstGeom>
                  </pic:spPr>
                </pic:pic>
              </a:graphicData>
            </a:graphic>
          </wp:inline>
        </w:drawing>
      </w:r>
    </w:p>
    <w:p w14:paraId="31A759E1" w14:textId="77777777" w:rsidR="00A2777A" w:rsidRDefault="00A2777A">
      <w:pPr>
        <w:spacing w:after="140" w:line="269" w:lineRule="auto"/>
        <w:rPr>
          <w:color w:val="1F2937"/>
        </w:rPr>
      </w:pPr>
    </w:p>
    <w:p w14:paraId="50CDDA0E" w14:textId="77777777" w:rsidR="00A2777A" w:rsidRDefault="00A2777A">
      <w:pPr>
        <w:spacing w:after="140" w:line="269" w:lineRule="auto"/>
        <w:rPr>
          <w:color w:val="1F2937"/>
        </w:rPr>
      </w:pPr>
    </w:p>
    <w:p w14:paraId="3433EBFB" w14:textId="46F0D9EB" w:rsidR="001A64FD" w:rsidRPr="001A64FD" w:rsidRDefault="00000000">
      <w:pPr>
        <w:spacing w:after="140" w:line="269" w:lineRule="auto"/>
        <w:rPr>
          <w:rFonts w:hint="eastAsia"/>
          <w:color w:val="1F2937"/>
        </w:rPr>
      </w:pPr>
      <w:r>
        <w:rPr>
          <w:color w:val="1F2937"/>
        </w:rPr>
        <w:t>The category is an aid to work prioritisation. It is not a diagnosis, a confirmed critical result, or a substitute for clinical judgement. Local clinical validation and governance are required before the category is relied on in routine patient care.</w:t>
      </w:r>
    </w:p>
    <w:p w14:paraId="5A25FE0B" w14:textId="77777777" w:rsidR="00F67DAF" w:rsidRDefault="00000000">
      <w:pPr>
        <w:pStyle w:val="Heading1"/>
        <w:spacing w:before="320" w:after="120"/>
      </w:pPr>
      <w:r>
        <w:rPr>
          <w:rFonts w:ascii="Aptos" w:hAnsi="Aptos"/>
          <w:sz w:val="30"/>
        </w:rPr>
        <w:t>Roles and accountability</w:t>
      </w:r>
    </w:p>
    <w:tbl>
      <w:tblPr>
        <w:tblW w:w="0" w:type="auto"/>
        <w:jc w:val="center"/>
        <w:tblLayout w:type="fixed"/>
        <w:tblLook w:val="04A0" w:firstRow="1" w:lastRow="0" w:firstColumn="1" w:lastColumn="0" w:noHBand="0" w:noVBand="1"/>
      </w:tblPr>
      <w:tblGrid>
        <w:gridCol w:w="2160"/>
        <w:gridCol w:w="7200"/>
      </w:tblGrid>
      <w:tr w:rsidR="00F67DAF" w14:paraId="784F1EA1"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20" w:type="dxa"/>
              <w:bottom w:w="100" w:type="dxa"/>
              <w:right w:w="120" w:type="dxa"/>
            </w:tcMar>
            <w:vAlign w:val="center"/>
          </w:tcPr>
          <w:p w14:paraId="7E8FE4DA" w14:textId="77777777" w:rsidR="00F67DAF" w:rsidRDefault="00000000">
            <w:pPr>
              <w:rPr>
                <w:rFonts w:hint="eastAsia"/>
              </w:rPr>
            </w:pPr>
            <w:r>
              <w:rPr>
                <w:b/>
                <w:color w:val="FFFFFF"/>
                <w:sz w:val="19"/>
              </w:rPr>
              <w:t>Role</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20" w:type="dxa"/>
              <w:bottom w:w="100" w:type="dxa"/>
              <w:right w:w="120" w:type="dxa"/>
            </w:tcMar>
            <w:vAlign w:val="center"/>
          </w:tcPr>
          <w:p w14:paraId="714B7EDF" w14:textId="77777777" w:rsidR="00F67DAF" w:rsidRDefault="00000000">
            <w:pPr>
              <w:rPr>
                <w:rFonts w:hint="eastAsia"/>
              </w:rPr>
            </w:pPr>
            <w:r>
              <w:rPr>
                <w:b/>
                <w:color w:val="FFFFFF"/>
                <w:sz w:val="19"/>
              </w:rPr>
              <w:t>Business accountability</w:t>
            </w:r>
          </w:p>
        </w:tc>
      </w:tr>
      <w:tr w:rsidR="00F67DAF" w14:paraId="6EDCC126" w14:textId="77777777">
        <w:trPr>
          <w:jc w:val="center"/>
        </w:trPr>
        <w:tc>
          <w:tcPr>
            <w:tcW w:w="21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E56FCCE" w14:textId="77777777" w:rsidR="00F67DAF" w:rsidRDefault="00000000">
            <w:pPr>
              <w:spacing w:after="0" w:line="247" w:lineRule="auto"/>
              <w:rPr>
                <w:rFonts w:hint="eastAsia"/>
              </w:rPr>
            </w:pPr>
            <w:r>
              <w:rPr>
                <w:color w:val="1F2937"/>
                <w:sz w:val="18"/>
              </w:rPr>
              <w:t>Treating doctor</w:t>
            </w:r>
          </w:p>
        </w:tc>
        <w:tc>
          <w:tcPr>
            <w:tcW w:w="7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A2D171F" w14:textId="77777777" w:rsidR="00F67DAF" w:rsidRDefault="00000000">
            <w:pPr>
              <w:spacing w:after="0" w:line="247" w:lineRule="auto"/>
              <w:rPr>
                <w:rFonts w:hint="eastAsia"/>
              </w:rPr>
            </w:pPr>
            <w:r>
              <w:rPr>
                <w:color w:val="1F2937"/>
                <w:sz w:val="18"/>
              </w:rPr>
              <w:t>Requests imaging, records clinical need and urgency, reviews the result, compares relevant history, and resolves clarification requests.</w:t>
            </w:r>
          </w:p>
        </w:tc>
      </w:tr>
      <w:tr w:rsidR="00F67DAF" w14:paraId="3C0E5A75" w14:textId="77777777">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25EAB42F" w14:textId="77777777" w:rsidR="00F67DAF" w:rsidRDefault="00000000">
            <w:pPr>
              <w:spacing w:after="0" w:line="247" w:lineRule="auto"/>
              <w:rPr>
                <w:rFonts w:hint="eastAsia"/>
              </w:rPr>
            </w:pPr>
            <w:r>
              <w:rPr>
                <w:color w:val="1F2937"/>
                <w:sz w:val="18"/>
              </w:rPr>
              <w:t>Radiologist</w:t>
            </w:r>
          </w:p>
        </w:tc>
        <w:tc>
          <w:tcPr>
            <w:tcW w:w="720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380F3FC6" w14:textId="77777777" w:rsidR="00F67DAF" w:rsidRDefault="00000000">
            <w:pPr>
              <w:spacing w:after="0" w:line="247" w:lineRule="auto"/>
              <w:rPr>
                <w:rFonts w:hint="eastAsia"/>
              </w:rPr>
            </w:pPr>
            <w:r>
              <w:rPr>
                <w:color w:val="1F2937"/>
                <w:sz w:val="18"/>
              </w:rPr>
              <w:t>Verifies image-to-patient matching, uploads the image, reviews the study, records the final clinical interpretation, and responds to questions.</w:t>
            </w:r>
          </w:p>
        </w:tc>
      </w:tr>
    </w:tbl>
    <w:p w14:paraId="7B48B1D4" w14:textId="77777777" w:rsidR="00F67DAF" w:rsidRDefault="00F67DAF">
      <w:pPr>
        <w:spacing w:after="40"/>
        <w:rPr>
          <w:rFonts w:hint="eastAsia"/>
        </w:rPr>
      </w:pPr>
    </w:p>
    <w:p w14:paraId="2EDB1E22" w14:textId="77777777" w:rsidR="00F67DAF" w:rsidRDefault="00000000">
      <w:pPr>
        <w:pStyle w:val="Heading1"/>
        <w:spacing w:before="320" w:after="120"/>
      </w:pPr>
      <w:r>
        <w:rPr>
          <w:rFonts w:ascii="Aptos" w:hAnsi="Aptos"/>
          <w:sz w:val="30"/>
        </w:rPr>
        <w:t>Patient safety and continuity controls</w:t>
      </w:r>
    </w:p>
    <w:p w14:paraId="271FCB9B" w14:textId="77777777" w:rsidR="00F67DAF" w:rsidRDefault="00000000">
      <w:pPr>
        <w:pStyle w:val="ListBullet"/>
        <w:spacing w:after="60" w:line="259" w:lineRule="auto"/>
        <w:rPr>
          <w:rFonts w:hint="eastAsia"/>
        </w:rPr>
      </w:pPr>
      <w:r>
        <w:rPr>
          <w:color w:val="1F2937"/>
        </w:rPr>
        <w:t>Every clinical result is linked to a named patient and a doctor request.</w:t>
      </w:r>
    </w:p>
    <w:p w14:paraId="09D2B734" w14:textId="77777777" w:rsidR="00F67DAF" w:rsidRDefault="00000000">
      <w:pPr>
        <w:pStyle w:val="ListBullet"/>
        <w:spacing w:after="60" w:line="259" w:lineRule="auto"/>
        <w:rPr>
          <w:rFonts w:hint="eastAsia"/>
        </w:rPr>
      </w:pPr>
      <w:r>
        <w:rPr>
          <w:color w:val="1F2937"/>
        </w:rPr>
        <w:t>Patient identity, accession reference, requested image view, and duplicate image use are checked before upload.</w:t>
      </w:r>
    </w:p>
    <w:p w14:paraId="73CAFAB6" w14:textId="77777777" w:rsidR="00F67DAF" w:rsidRDefault="00000000">
      <w:pPr>
        <w:pStyle w:val="ListBullet"/>
        <w:spacing w:after="60" w:line="259" w:lineRule="auto"/>
        <w:rPr>
          <w:rFonts w:hint="eastAsia"/>
        </w:rPr>
      </w:pPr>
      <w:r>
        <w:rPr>
          <w:color w:val="1F2937"/>
        </w:rPr>
        <w:t>A radiologist must explicitly confirm an unfamiliar patient identifier before it is used for the selected patient.</w:t>
      </w:r>
    </w:p>
    <w:p w14:paraId="4D011A7E" w14:textId="77777777" w:rsidR="00F67DAF" w:rsidRDefault="00000000">
      <w:pPr>
        <w:pStyle w:val="ListBullet"/>
        <w:spacing w:after="60" w:line="259" w:lineRule="auto"/>
        <w:rPr>
          <w:rFonts w:hint="eastAsia"/>
        </w:rPr>
      </w:pPr>
      <w:r>
        <w:rPr>
          <w:color w:val="1F2937"/>
        </w:rPr>
        <w:t>A PA plus AP examination is not considered complete until both requested views are available.</w:t>
      </w:r>
    </w:p>
    <w:p w14:paraId="3E622FB6" w14:textId="77777777" w:rsidR="00F67DAF" w:rsidRDefault="00000000">
      <w:pPr>
        <w:pStyle w:val="ListBullet"/>
        <w:spacing w:after="60" w:line="259" w:lineRule="auto"/>
        <w:rPr>
          <w:rFonts w:hint="eastAsia"/>
        </w:rPr>
      </w:pPr>
      <w:r>
        <w:rPr>
          <w:color w:val="1F2937"/>
        </w:rPr>
        <w:t>A failed image-storage attempt can be retried without creating a second request.</w:t>
      </w:r>
    </w:p>
    <w:p w14:paraId="57CD2E16" w14:textId="77777777" w:rsidR="00F67DAF" w:rsidRDefault="00000000">
      <w:pPr>
        <w:pStyle w:val="ListBullet"/>
        <w:spacing w:after="60" w:line="259" w:lineRule="auto"/>
        <w:rPr>
          <w:rFonts w:hint="eastAsia"/>
        </w:rPr>
      </w:pPr>
      <w:r>
        <w:rPr>
          <w:color w:val="1F2937"/>
        </w:rPr>
        <w:t>Follow-up links and report clarification activity are retained as part of the clinical workflow.</w:t>
      </w:r>
    </w:p>
    <w:p w14:paraId="756DDB14" w14:textId="77777777" w:rsidR="00F67DAF" w:rsidRDefault="00000000">
      <w:pPr>
        <w:pStyle w:val="Heading1"/>
        <w:spacing w:before="320" w:after="120"/>
      </w:pPr>
      <w:r>
        <w:rPr>
          <w:rFonts w:ascii="Aptos" w:hAnsi="Aptos"/>
          <w:sz w:val="30"/>
        </w:rPr>
        <w:lastRenderedPageBreak/>
        <w:t>Operational views and expected use</w:t>
      </w:r>
    </w:p>
    <w:tbl>
      <w:tblPr>
        <w:tblW w:w="0" w:type="auto"/>
        <w:jc w:val="center"/>
        <w:tblLayout w:type="fixed"/>
        <w:tblLook w:val="04A0" w:firstRow="1" w:lastRow="0" w:firstColumn="1" w:lastColumn="0" w:noHBand="0" w:noVBand="1"/>
      </w:tblPr>
      <w:tblGrid>
        <w:gridCol w:w="2880"/>
        <w:gridCol w:w="6480"/>
      </w:tblGrid>
      <w:tr w:rsidR="00F67DAF" w14:paraId="00A4CCBD" w14:textId="77777777">
        <w:trPr>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20" w:type="dxa"/>
              <w:bottom w:w="100" w:type="dxa"/>
              <w:right w:w="120" w:type="dxa"/>
            </w:tcMar>
            <w:vAlign w:val="center"/>
          </w:tcPr>
          <w:p w14:paraId="127A8D59" w14:textId="77777777" w:rsidR="00F67DAF" w:rsidRDefault="00000000">
            <w:pPr>
              <w:rPr>
                <w:rFonts w:hint="eastAsia"/>
              </w:rPr>
            </w:pPr>
            <w:r>
              <w:rPr>
                <w:b/>
                <w:color w:val="FFFFFF"/>
                <w:sz w:val="19"/>
              </w:rPr>
              <w:t>Business view</w:t>
            </w:r>
          </w:p>
        </w:tc>
        <w:tc>
          <w:tcPr>
            <w:tcW w:w="648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20" w:type="dxa"/>
              <w:bottom w:w="100" w:type="dxa"/>
              <w:right w:w="120" w:type="dxa"/>
            </w:tcMar>
            <w:vAlign w:val="center"/>
          </w:tcPr>
          <w:p w14:paraId="028D4536" w14:textId="77777777" w:rsidR="00F67DAF" w:rsidRDefault="00000000">
            <w:pPr>
              <w:rPr>
                <w:rFonts w:hint="eastAsia"/>
              </w:rPr>
            </w:pPr>
            <w:r>
              <w:rPr>
                <w:b/>
                <w:color w:val="FFFFFF"/>
                <w:sz w:val="19"/>
              </w:rPr>
              <w:t>Primary use</w:t>
            </w:r>
          </w:p>
        </w:tc>
      </w:tr>
      <w:tr w:rsidR="00F67DAF" w14:paraId="0C764D55" w14:textId="77777777">
        <w:trPr>
          <w:jc w:val="center"/>
        </w:trPr>
        <w:tc>
          <w:tcPr>
            <w:tcW w:w="288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D4F10E7" w14:textId="77777777" w:rsidR="00F67DAF" w:rsidRDefault="00000000">
            <w:pPr>
              <w:spacing w:after="0" w:line="247" w:lineRule="auto"/>
              <w:rPr>
                <w:rFonts w:hint="eastAsia"/>
              </w:rPr>
            </w:pPr>
            <w:r>
              <w:rPr>
                <w:color w:val="1F2937"/>
                <w:sz w:val="18"/>
              </w:rPr>
              <w:t>X-ray orders</w:t>
            </w:r>
          </w:p>
        </w:tc>
        <w:tc>
          <w:tcPr>
            <w:tcW w:w="648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D485F20" w14:textId="77777777" w:rsidR="00F67DAF" w:rsidRDefault="00000000">
            <w:pPr>
              <w:spacing w:after="0" w:line="247" w:lineRule="auto"/>
              <w:rPr>
                <w:rFonts w:hint="eastAsia"/>
              </w:rPr>
            </w:pPr>
            <w:r>
              <w:rPr>
                <w:color w:val="1F2937"/>
                <w:sz w:val="18"/>
              </w:rPr>
              <w:t>Create, receive, and track requested examinations and their acquisition status.</w:t>
            </w:r>
          </w:p>
        </w:tc>
      </w:tr>
      <w:tr w:rsidR="00F67DAF" w14:paraId="171E8B94"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31816F5A" w14:textId="77777777" w:rsidR="00F67DAF" w:rsidRDefault="00000000">
            <w:pPr>
              <w:spacing w:after="0" w:line="247" w:lineRule="auto"/>
              <w:rPr>
                <w:rFonts w:hint="eastAsia"/>
              </w:rPr>
            </w:pPr>
            <w:r>
              <w:rPr>
                <w:color w:val="1F2937"/>
                <w:sz w:val="18"/>
              </w:rPr>
              <w:t>Radiology worklist</w:t>
            </w:r>
          </w:p>
        </w:tc>
        <w:tc>
          <w:tcPr>
            <w:tcW w:w="648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4D998F62" w14:textId="77777777" w:rsidR="00F67DAF" w:rsidRDefault="00000000">
            <w:pPr>
              <w:spacing w:after="0" w:line="247" w:lineRule="auto"/>
              <w:rPr>
                <w:rFonts w:hint="eastAsia"/>
              </w:rPr>
            </w:pPr>
            <w:r>
              <w:rPr>
                <w:color w:val="1F2937"/>
                <w:sz w:val="18"/>
              </w:rPr>
              <w:t>Review available studies, focus attention using the AI category, and complete radiologist review.</w:t>
            </w:r>
          </w:p>
        </w:tc>
      </w:tr>
      <w:tr w:rsidR="00F67DAF" w14:paraId="12583AC5" w14:textId="77777777">
        <w:trPr>
          <w:jc w:val="center"/>
        </w:trPr>
        <w:tc>
          <w:tcPr>
            <w:tcW w:w="288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9DD729A" w14:textId="77777777" w:rsidR="00F67DAF" w:rsidRDefault="00000000">
            <w:pPr>
              <w:spacing w:after="0" w:line="247" w:lineRule="auto"/>
              <w:rPr>
                <w:rFonts w:hint="eastAsia"/>
              </w:rPr>
            </w:pPr>
            <w:r>
              <w:rPr>
                <w:color w:val="1F2937"/>
                <w:sz w:val="18"/>
              </w:rPr>
              <w:t>Patient clinical workspace</w:t>
            </w:r>
          </w:p>
        </w:tc>
        <w:tc>
          <w:tcPr>
            <w:tcW w:w="648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F823C84" w14:textId="77777777" w:rsidR="00F67DAF" w:rsidRDefault="00000000">
            <w:pPr>
              <w:spacing w:after="0" w:line="247" w:lineRule="auto"/>
              <w:rPr>
                <w:rFonts w:hint="eastAsia"/>
              </w:rPr>
            </w:pPr>
            <w:r>
              <w:rPr>
                <w:color w:val="1F2937"/>
                <w:sz w:val="18"/>
              </w:rPr>
              <w:t>Allow the treating doctor to see the patient-linked result and current examination status.</w:t>
            </w:r>
          </w:p>
        </w:tc>
      </w:tr>
      <w:tr w:rsidR="00F67DAF" w14:paraId="03FD9E7C"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5DD34E7D" w14:textId="77777777" w:rsidR="00F67DAF" w:rsidRDefault="00000000">
            <w:pPr>
              <w:spacing w:after="0" w:line="247" w:lineRule="auto"/>
              <w:rPr>
                <w:rFonts w:hint="eastAsia"/>
              </w:rPr>
            </w:pPr>
            <w:r>
              <w:rPr>
                <w:color w:val="1F2937"/>
                <w:sz w:val="18"/>
              </w:rPr>
              <w:t>Diagnostics and results views</w:t>
            </w:r>
          </w:p>
        </w:tc>
        <w:tc>
          <w:tcPr>
            <w:tcW w:w="648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0E76F0B9" w14:textId="77777777" w:rsidR="00F67DAF" w:rsidRDefault="00000000">
            <w:pPr>
              <w:spacing w:after="0" w:line="247" w:lineRule="auto"/>
              <w:rPr>
                <w:rFonts w:hint="eastAsia"/>
              </w:rPr>
            </w:pPr>
            <w:r>
              <w:rPr>
                <w:color w:val="1F2937"/>
                <w:sz w:val="18"/>
              </w:rPr>
              <w:t>Provide a cross-imaging and priority-focused operational view of the same result.</w:t>
            </w:r>
          </w:p>
        </w:tc>
      </w:tr>
      <w:tr w:rsidR="00F67DAF" w14:paraId="33EE87E3" w14:textId="77777777">
        <w:trPr>
          <w:jc w:val="center"/>
        </w:trPr>
        <w:tc>
          <w:tcPr>
            <w:tcW w:w="288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3B5B425" w14:textId="77777777" w:rsidR="00F67DAF" w:rsidRDefault="00000000">
            <w:pPr>
              <w:spacing w:after="0" w:line="247" w:lineRule="auto"/>
              <w:rPr>
                <w:rFonts w:hint="eastAsia"/>
              </w:rPr>
            </w:pPr>
            <w:r>
              <w:rPr>
                <w:color w:val="1F2937"/>
                <w:sz w:val="18"/>
              </w:rPr>
              <w:t>History and comparison</w:t>
            </w:r>
          </w:p>
        </w:tc>
        <w:tc>
          <w:tcPr>
            <w:tcW w:w="648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CCCB2A7" w14:textId="77777777" w:rsidR="00F67DAF" w:rsidRDefault="00000000">
            <w:pPr>
              <w:spacing w:after="0" w:line="247" w:lineRule="auto"/>
              <w:rPr>
                <w:rFonts w:hint="eastAsia"/>
              </w:rPr>
            </w:pPr>
            <w:r>
              <w:rPr>
                <w:color w:val="1F2937"/>
                <w:sz w:val="18"/>
              </w:rPr>
              <w:t>Bring together relevant baseline and follow-up examinations without making an automatic clinical comparison.</w:t>
            </w:r>
          </w:p>
        </w:tc>
      </w:tr>
      <w:tr w:rsidR="00F67DAF" w14:paraId="03C2890C"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60DFD36C" w14:textId="77777777" w:rsidR="00F67DAF" w:rsidRDefault="00000000">
            <w:pPr>
              <w:spacing w:after="0" w:line="247" w:lineRule="auto"/>
              <w:rPr>
                <w:rFonts w:hint="eastAsia"/>
              </w:rPr>
            </w:pPr>
            <w:r>
              <w:rPr>
                <w:color w:val="1F2937"/>
                <w:sz w:val="18"/>
              </w:rPr>
              <w:t>Clarification discussion</w:t>
            </w:r>
          </w:p>
        </w:tc>
        <w:tc>
          <w:tcPr>
            <w:tcW w:w="648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05BECCC6" w14:textId="77777777" w:rsidR="00F67DAF" w:rsidRDefault="00000000">
            <w:pPr>
              <w:spacing w:after="0" w:line="247" w:lineRule="auto"/>
              <w:rPr>
                <w:rFonts w:hint="eastAsia"/>
              </w:rPr>
            </w:pPr>
            <w:r>
              <w:rPr>
                <w:color w:val="1F2937"/>
                <w:sz w:val="18"/>
              </w:rPr>
              <w:t>Keep questions and responses about a reviewed report in one auditable care-team conversation.</w:t>
            </w:r>
          </w:p>
        </w:tc>
      </w:tr>
    </w:tbl>
    <w:p w14:paraId="59103EEA" w14:textId="77777777" w:rsidR="00F67DAF" w:rsidRDefault="00F67DAF">
      <w:pPr>
        <w:spacing w:after="40"/>
        <w:rPr>
          <w:rFonts w:hint="eastAsia"/>
        </w:rPr>
      </w:pPr>
    </w:p>
    <w:p w14:paraId="5F4A81A1" w14:textId="77777777" w:rsidR="00F67DAF" w:rsidRDefault="00000000">
      <w:pPr>
        <w:pStyle w:val="Heading1"/>
        <w:spacing w:before="320" w:after="120"/>
      </w:pPr>
      <w:r>
        <w:rPr>
          <w:rFonts w:ascii="Aptos" w:hAnsi="Aptos"/>
          <w:sz w:val="30"/>
        </w:rPr>
        <w:t>Scope and operating assumptions</w:t>
      </w:r>
    </w:p>
    <w:p w14:paraId="485BE989" w14:textId="77777777" w:rsidR="00F67DAF" w:rsidRDefault="00000000">
      <w:pPr>
        <w:spacing w:after="140" w:line="269" w:lineRule="auto"/>
        <w:rPr>
          <w:rFonts w:hint="eastAsia"/>
        </w:rPr>
      </w:pPr>
      <w:r>
        <w:rPr>
          <w:color w:val="1F2937"/>
        </w:rPr>
        <w:t>The current business scope is chest X-ray triage for PA and AP views, including a paired PA plus AP examination. The intended operating context is admitted-patient care, with a licensed radiologist reviewing each study. The workflow relies on trained clinical users, a dependable image archive and viewer, available AI services, and agreed turnaround procedures.</w:t>
      </w:r>
    </w:p>
    <w:p w14:paraId="091B03C4" w14:textId="77777777" w:rsidR="00F67DAF" w:rsidRDefault="00000000">
      <w:pPr>
        <w:spacing w:after="140" w:line="269" w:lineRule="auto"/>
        <w:rPr>
          <w:rFonts w:hint="eastAsia"/>
        </w:rPr>
      </w:pPr>
      <w:r>
        <w:rPr>
          <w:color w:val="1F2937"/>
        </w:rPr>
        <w:t>Other imaging modalities, patient notifications, email or SMS alerts, automated emergency paging, billing integration, and formal report addenda are outside this current business scope.</w:t>
      </w:r>
    </w:p>
    <w:p w14:paraId="6C6C2541" w14:textId="77777777" w:rsidR="00F67DAF" w:rsidRDefault="00000000">
      <w:pPr>
        <w:pStyle w:val="Heading1"/>
        <w:spacing w:before="320" w:after="120"/>
      </w:pPr>
      <w:r>
        <w:rPr>
          <w:rFonts w:ascii="Aptos" w:hAnsi="Aptos"/>
          <w:sz w:val="30"/>
        </w:rPr>
        <w:t>Measures for management oversight</w:t>
      </w:r>
    </w:p>
    <w:tbl>
      <w:tblPr>
        <w:tblW w:w="0" w:type="auto"/>
        <w:jc w:val="center"/>
        <w:tblLayout w:type="fixed"/>
        <w:tblLook w:val="04A0" w:firstRow="1" w:lastRow="0" w:firstColumn="1" w:lastColumn="0" w:noHBand="0" w:noVBand="1"/>
      </w:tblPr>
      <w:tblGrid>
        <w:gridCol w:w="3960"/>
        <w:gridCol w:w="5400"/>
      </w:tblGrid>
      <w:tr w:rsidR="00F67DAF" w14:paraId="34B05FE8" w14:textId="77777777">
        <w:trPr>
          <w:tblHeader/>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20" w:type="dxa"/>
              <w:bottom w:w="100" w:type="dxa"/>
              <w:right w:w="120" w:type="dxa"/>
            </w:tcMar>
            <w:vAlign w:val="center"/>
          </w:tcPr>
          <w:p w14:paraId="0BDE3184" w14:textId="77777777" w:rsidR="00F67DAF" w:rsidRDefault="00000000">
            <w:pPr>
              <w:rPr>
                <w:rFonts w:hint="eastAsia"/>
              </w:rPr>
            </w:pPr>
            <w:r>
              <w:rPr>
                <w:b/>
                <w:color w:val="FFFFFF"/>
                <w:sz w:val="19"/>
              </w:rPr>
              <w:t>Measure</w:t>
            </w:r>
          </w:p>
        </w:tc>
        <w:tc>
          <w:tcPr>
            <w:tcW w:w="540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20" w:type="dxa"/>
              <w:bottom w:w="100" w:type="dxa"/>
              <w:right w:w="120" w:type="dxa"/>
            </w:tcMar>
            <w:vAlign w:val="center"/>
          </w:tcPr>
          <w:p w14:paraId="661E5504" w14:textId="77777777" w:rsidR="00F67DAF" w:rsidRDefault="00000000">
            <w:pPr>
              <w:rPr>
                <w:rFonts w:hint="eastAsia"/>
              </w:rPr>
            </w:pPr>
            <w:r>
              <w:rPr>
                <w:b/>
                <w:color w:val="FFFFFF"/>
                <w:sz w:val="19"/>
              </w:rPr>
              <w:t>Why it matters</w:t>
            </w:r>
          </w:p>
        </w:tc>
      </w:tr>
      <w:tr w:rsidR="00F67DAF" w14:paraId="1C7F087F" w14:textId="77777777">
        <w:trPr>
          <w:jc w:val="center"/>
        </w:trPr>
        <w:tc>
          <w:tcPr>
            <w:tcW w:w="39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D5C1EDF" w14:textId="77777777" w:rsidR="00F67DAF" w:rsidRDefault="00000000">
            <w:pPr>
              <w:spacing w:after="0" w:line="247" w:lineRule="auto"/>
              <w:rPr>
                <w:rFonts w:hint="eastAsia"/>
              </w:rPr>
            </w:pPr>
            <w:r>
              <w:rPr>
                <w:color w:val="1F2937"/>
                <w:sz w:val="18"/>
              </w:rPr>
              <w:t>Time from request to image upload</w:t>
            </w:r>
          </w:p>
        </w:tc>
        <w:tc>
          <w:tcPr>
            <w:tcW w:w="54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21937D1" w14:textId="77777777" w:rsidR="00F67DAF" w:rsidRDefault="00000000">
            <w:pPr>
              <w:spacing w:after="0" w:line="247" w:lineRule="auto"/>
              <w:rPr>
                <w:rFonts w:hint="eastAsia"/>
              </w:rPr>
            </w:pPr>
            <w:r>
              <w:rPr>
                <w:color w:val="1F2937"/>
                <w:sz w:val="18"/>
              </w:rPr>
              <w:t>Shows how efficiently ordered studies reach radiology.</w:t>
            </w:r>
          </w:p>
        </w:tc>
      </w:tr>
      <w:tr w:rsidR="00F67DAF" w14:paraId="2D8203CF" w14:textId="77777777">
        <w:trPr>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5075B320" w14:textId="77777777" w:rsidR="00F67DAF" w:rsidRDefault="00000000">
            <w:pPr>
              <w:spacing w:after="0" w:line="247" w:lineRule="auto"/>
              <w:rPr>
                <w:rFonts w:hint="eastAsia"/>
              </w:rPr>
            </w:pPr>
            <w:r>
              <w:rPr>
                <w:color w:val="1F2937"/>
                <w:sz w:val="18"/>
              </w:rPr>
              <w:t>Time from upload to radiologist review</w:t>
            </w:r>
          </w:p>
        </w:tc>
        <w:tc>
          <w:tcPr>
            <w:tcW w:w="540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4E65ABF0" w14:textId="77777777" w:rsidR="00F67DAF" w:rsidRDefault="00000000">
            <w:pPr>
              <w:spacing w:after="0" w:line="247" w:lineRule="auto"/>
              <w:rPr>
                <w:rFonts w:hint="eastAsia"/>
              </w:rPr>
            </w:pPr>
            <w:r>
              <w:rPr>
                <w:color w:val="1F2937"/>
                <w:sz w:val="18"/>
              </w:rPr>
              <w:t>Measures the core reporting turnaround.</w:t>
            </w:r>
          </w:p>
        </w:tc>
      </w:tr>
      <w:tr w:rsidR="00F67DAF" w14:paraId="4DB41957" w14:textId="77777777">
        <w:trPr>
          <w:jc w:val="center"/>
        </w:trPr>
        <w:tc>
          <w:tcPr>
            <w:tcW w:w="39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FD8EC12" w14:textId="77777777" w:rsidR="00F67DAF" w:rsidRDefault="00000000">
            <w:pPr>
              <w:spacing w:after="0" w:line="247" w:lineRule="auto"/>
              <w:rPr>
                <w:rFonts w:hint="eastAsia"/>
              </w:rPr>
            </w:pPr>
            <w:r>
              <w:rPr>
                <w:color w:val="1F2937"/>
                <w:sz w:val="18"/>
              </w:rPr>
              <w:t>High Priority versus Routine time to first read</w:t>
            </w:r>
          </w:p>
        </w:tc>
        <w:tc>
          <w:tcPr>
            <w:tcW w:w="54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FE56081" w14:textId="77777777" w:rsidR="00F67DAF" w:rsidRDefault="00000000">
            <w:pPr>
              <w:spacing w:after="0" w:line="247" w:lineRule="auto"/>
              <w:rPr>
                <w:rFonts w:hint="eastAsia"/>
              </w:rPr>
            </w:pPr>
            <w:r>
              <w:rPr>
                <w:color w:val="1F2937"/>
                <w:sz w:val="18"/>
              </w:rPr>
              <w:t>Shows whether prioritisation is helping the worklist.</w:t>
            </w:r>
          </w:p>
        </w:tc>
      </w:tr>
      <w:tr w:rsidR="00F67DAF" w14:paraId="57250BCC" w14:textId="77777777">
        <w:trPr>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113D0EC7" w14:textId="77777777" w:rsidR="00F67DAF" w:rsidRDefault="00000000">
            <w:pPr>
              <w:spacing w:after="0" w:line="247" w:lineRule="auto"/>
              <w:rPr>
                <w:rFonts w:hint="eastAsia"/>
              </w:rPr>
            </w:pPr>
            <w:r>
              <w:rPr>
                <w:color w:val="1F2937"/>
                <w:sz w:val="18"/>
              </w:rPr>
              <w:t>AI categories confirmed by radiologists</w:t>
            </w:r>
          </w:p>
        </w:tc>
        <w:tc>
          <w:tcPr>
            <w:tcW w:w="540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6E6C988B" w14:textId="77777777" w:rsidR="00F67DAF" w:rsidRDefault="00000000">
            <w:pPr>
              <w:spacing w:after="0" w:line="247" w:lineRule="auto"/>
              <w:rPr>
                <w:rFonts w:hint="eastAsia"/>
              </w:rPr>
            </w:pPr>
            <w:r>
              <w:rPr>
                <w:color w:val="1F2937"/>
                <w:sz w:val="18"/>
              </w:rPr>
              <w:t>Shows the practical value and workload impact of the triage aid.</w:t>
            </w:r>
          </w:p>
        </w:tc>
      </w:tr>
      <w:tr w:rsidR="00F67DAF" w14:paraId="1E0DFA8E" w14:textId="77777777">
        <w:trPr>
          <w:jc w:val="center"/>
        </w:trPr>
        <w:tc>
          <w:tcPr>
            <w:tcW w:w="39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3428253" w14:textId="77777777" w:rsidR="00F67DAF" w:rsidRDefault="00000000">
            <w:pPr>
              <w:spacing w:after="0" w:line="247" w:lineRule="auto"/>
              <w:rPr>
                <w:rFonts w:hint="eastAsia"/>
              </w:rPr>
            </w:pPr>
            <w:r>
              <w:rPr>
                <w:color w:val="1F2937"/>
                <w:sz w:val="18"/>
              </w:rPr>
              <w:t>PA plus AP examinations awaiting a view</w:t>
            </w:r>
          </w:p>
        </w:tc>
        <w:tc>
          <w:tcPr>
            <w:tcW w:w="54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98E9599" w14:textId="77777777" w:rsidR="00F67DAF" w:rsidRDefault="00000000">
            <w:pPr>
              <w:spacing w:after="0" w:line="247" w:lineRule="auto"/>
              <w:rPr>
                <w:rFonts w:hint="eastAsia"/>
              </w:rPr>
            </w:pPr>
            <w:r>
              <w:rPr>
                <w:color w:val="1F2937"/>
                <w:sz w:val="18"/>
              </w:rPr>
              <w:t>Highlights incomplete examinations that cannot yet be fully reviewed.</w:t>
            </w:r>
          </w:p>
        </w:tc>
      </w:tr>
      <w:tr w:rsidR="00F67DAF" w14:paraId="092EF6C8" w14:textId="77777777">
        <w:trPr>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1951E99D" w14:textId="77777777" w:rsidR="00F67DAF" w:rsidRDefault="00000000">
            <w:pPr>
              <w:spacing w:after="0" w:line="247" w:lineRule="auto"/>
              <w:rPr>
                <w:rFonts w:hint="eastAsia"/>
              </w:rPr>
            </w:pPr>
            <w:r>
              <w:rPr>
                <w:color w:val="1F2937"/>
                <w:sz w:val="18"/>
              </w:rPr>
              <w:t>Open clarification discussions and response time</w:t>
            </w:r>
          </w:p>
        </w:tc>
        <w:tc>
          <w:tcPr>
            <w:tcW w:w="540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767BDF35" w14:textId="77777777" w:rsidR="00F67DAF" w:rsidRDefault="00000000">
            <w:pPr>
              <w:spacing w:after="0" w:line="247" w:lineRule="auto"/>
              <w:rPr>
                <w:rFonts w:hint="eastAsia"/>
              </w:rPr>
            </w:pPr>
            <w:r>
              <w:rPr>
                <w:color w:val="1F2937"/>
                <w:sz w:val="18"/>
              </w:rPr>
              <w:t>Shows the quality and responsiveness of doctor-radiologist communication.</w:t>
            </w:r>
          </w:p>
        </w:tc>
      </w:tr>
      <w:tr w:rsidR="00F67DAF" w14:paraId="6E4CF3F3" w14:textId="77777777">
        <w:trPr>
          <w:jc w:val="center"/>
        </w:trPr>
        <w:tc>
          <w:tcPr>
            <w:tcW w:w="39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9BE1A50" w14:textId="77777777" w:rsidR="00F67DAF" w:rsidRDefault="00000000">
            <w:pPr>
              <w:spacing w:after="0" w:line="247" w:lineRule="auto"/>
              <w:rPr>
                <w:rFonts w:hint="eastAsia"/>
              </w:rPr>
            </w:pPr>
            <w:r>
              <w:rPr>
                <w:color w:val="1F2937"/>
                <w:sz w:val="18"/>
              </w:rPr>
              <w:t>Upload and analysis failures</w:t>
            </w:r>
          </w:p>
        </w:tc>
        <w:tc>
          <w:tcPr>
            <w:tcW w:w="54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D047017" w14:textId="77777777" w:rsidR="00F67DAF" w:rsidRDefault="00000000">
            <w:pPr>
              <w:spacing w:after="0" w:line="247" w:lineRule="auto"/>
              <w:rPr>
                <w:rFonts w:hint="eastAsia"/>
              </w:rPr>
            </w:pPr>
            <w:r>
              <w:rPr>
                <w:color w:val="1F2937"/>
                <w:sz w:val="18"/>
              </w:rPr>
              <w:t>Shows service reliability and the need for operational follow-up.</w:t>
            </w:r>
          </w:p>
        </w:tc>
      </w:tr>
    </w:tbl>
    <w:p w14:paraId="1937AA10" w14:textId="77777777" w:rsidR="00F67DAF" w:rsidRDefault="00F67DAF">
      <w:pPr>
        <w:spacing w:after="40"/>
        <w:rPr>
          <w:rFonts w:hint="eastAsia"/>
        </w:rPr>
      </w:pPr>
    </w:p>
    <w:p w14:paraId="0783FA2A" w14:textId="77777777" w:rsidR="00F67DAF" w:rsidRDefault="00000000">
      <w:pPr>
        <w:pStyle w:val="Heading1"/>
        <w:spacing w:before="320" w:after="120"/>
      </w:pPr>
      <w:r>
        <w:rPr>
          <w:rFonts w:ascii="Aptos" w:hAnsi="Aptos"/>
          <w:sz w:val="30"/>
        </w:rPr>
        <w:lastRenderedPageBreak/>
        <w:t>Management decisions for the next stage</w:t>
      </w:r>
    </w:p>
    <w:p w14:paraId="6D20C245" w14:textId="77777777" w:rsidR="00F67DAF" w:rsidRDefault="00000000">
      <w:pPr>
        <w:pStyle w:val="ListBullet"/>
        <w:spacing w:after="60" w:line="259" w:lineRule="auto"/>
        <w:rPr>
          <w:rFonts w:hint="eastAsia"/>
        </w:rPr>
      </w:pPr>
      <w:r>
        <w:rPr>
          <w:color w:val="1F2937"/>
        </w:rPr>
        <w:t>Confirm whether the next stage is a controlled demonstration, an internal pilot, or a clinically governed limited rollout.</w:t>
      </w:r>
    </w:p>
    <w:p w14:paraId="1CC9C6EE" w14:textId="77777777" w:rsidR="00F67DAF" w:rsidRDefault="00000000">
      <w:pPr>
        <w:pStyle w:val="ListBullet"/>
        <w:spacing w:after="60" w:line="259" w:lineRule="auto"/>
        <w:rPr>
          <w:rFonts w:hint="eastAsia"/>
        </w:rPr>
      </w:pPr>
      <w:r>
        <w:rPr>
          <w:color w:val="1F2937"/>
        </w:rPr>
        <w:t>Assign the clinical owner for AI governance, local validation, threshold approval, and ongoing performance review.</w:t>
      </w:r>
    </w:p>
    <w:p w14:paraId="03E167AA" w14:textId="77777777" w:rsidR="00F67DAF" w:rsidRDefault="00000000">
      <w:pPr>
        <w:pStyle w:val="ListBullet"/>
        <w:spacing w:after="60" w:line="259" w:lineRule="auto"/>
        <w:rPr>
          <w:rFonts w:hint="eastAsia"/>
        </w:rPr>
      </w:pPr>
      <w:r>
        <w:rPr>
          <w:color w:val="1F2937"/>
        </w:rPr>
        <w:t>Agree turnaround expectations for urgent and routine examinations.</w:t>
      </w:r>
    </w:p>
    <w:p w14:paraId="79529801" w14:textId="77777777" w:rsidR="00F67DAF" w:rsidRDefault="00000000">
      <w:pPr>
        <w:pStyle w:val="ListBullet"/>
        <w:spacing w:after="60" w:line="259" w:lineRule="auto"/>
        <w:rPr>
          <w:rFonts w:hint="eastAsia"/>
        </w:rPr>
      </w:pPr>
      <w:r>
        <w:rPr>
          <w:color w:val="1F2937"/>
        </w:rPr>
        <w:t>Decide how AI prioritisation should be used in daily work until local validation is complete.</w:t>
      </w:r>
    </w:p>
    <w:p w14:paraId="709E67DB" w14:textId="77777777" w:rsidR="00F67DAF" w:rsidRDefault="00000000">
      <w:pPr>
        <w:pStyle w:val="ListBullet"/>
        <w:spacing w:after="60" w:line="259" w:lineRule="auto"/>
        <w:rPr>
          <w:rFonts w:hint="eastAsia"/>
        </w:rPr>
      </w:pPr>
      <w:r>
        <w:rPr>
          <w:color w:val="1F2937"/>
        </w:rPr>
        <w:t>Confirm the sequencing for any future scope such as other modalities, notifications, report addenda, or billing.</w:t>
      </w:r>
    </w:p>
    <w:p w14:paraId="08032264" w14:textId="77777777" w:rsidR="00F67DAF" w:rsidRDefault="00000000">
      <w:pPr>
        <w:pStyle w:val="Heading1"/>
        <w:spacing w:before="320" w:after="120"/>
      </w:pPr>
      <w:r>
        <w:rPr>
          <w:rFonts w:ascii="Aptos" w:hAnsi="Aptos"/>
          <w:sz w:val="30"/>
        </w:rPr>
        <w:t>Conclusion</w:t>
      </w:r>
    </w:p>
    <w:p w14:paraId="7B4B041B" w14:textId="77777777" w:rsidR="00F67DAF" w:rsidRDefault="00000000">
      <w:pPr>
        <w:spacing w:after="140" w:line="269" w:lineRule="auto"/>
        <w:rPr>
          <w:rFonts w:hint="eastAsia"/>
        </w:rPr>
      </w:pPr>
      <w:r>
        <w:rPr>
          <w:color w:val="1F2937"/>
        </w:rPr>
        <w:t>The Radiology Triage System creates a coherent business route from a doctor request to a radiologist-reviewed chest X-ray result. It strengthens examination traceability, supports safer image matching, gives the radiology team a structured worklist, and keeps follow-up comparison and report questions within the patient care workflow. Its value is as a clinically governed triage and coordination service, with the radiologist retaining responsibility for the final interpretation.</w:t>
      </w:r>
    </w:p>
    <w:sectPr w:rsidR="00F67DAF" w:rsidSect="00034616">
      <w:headerReference w:type="default" r:id="rId9"/>
      <w:footerReference w:type="default" r:id="rId10"/>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3F91E" w14:textId="77777777" w:rsidR="00070634" w:rsidRDefault="00070634">
      <w:pPr>
        <w:spacing w:after="0" w:line="240" w:lineRule="auto"/>
        <w:rPr>
          <w:rFonts w:hint="eastAsia"/>
        </w:rPr>
      </w:pPr>
      <w:r>
        <w:separator/>
      </w:r>
    </w:p>
  </w:endnote>
  <w:endnote w:type="continuationSeparator" w:id="0">
    <w:p w14:paraId="1FD4FBB6" w14:textId="77777777" w:rsidR="00070634" w:rsidRDefault="0007063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EA1AE" w14:textId="77777777" w:rsidR="00F67DAF" w:rsidRDefault="00000000">
    <w:pPr>
      <w:pStyle w:val="Footer"/>
      <w:spacing w:before="80"/>
      <w:jc w:val="center"/>
      <w:rPr>
        <w:rFonts w:hint="eastAsia"/>
      </w:rPr>
    </w:pPr>
    <w:r>
      <w:rPr>
        <w:color w:val="5A5A5A"/>
        <w:sz w:val="17"/>
      </w:rPr>
      <w:t>Radiology Triage Business Context | Management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DDB8D" w14:textId="77777777" w:rsidR="00070634" w:rsidRDefault="00070634">
      <w:pPr>
        <w:spacing w:after="0" w:line="240" w:lineRule="auto"/>
        <w:rPr>
          <w:rFonts w:hint="eastAsia"/>
        </w:rPr>
      </w:pPr>
      <w:r>
        <w:separator/>
      </w:r>
    </w:p>
  </w:footnote>
  <w:footnote w:type="continuationSeparator" w:id="0">
    <w:p w14:paraId="4751A3FA" w14:textId="77777777" w:rsidR="00070634" w:rsidRDefault="0007063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10D3E" w14:textId="77777777" w:rsidR="00F67DAF" w:rsidRDefault="00000000">
    <w:pPr>
      <w:pStyle w:val="Header"/>
      <w:jc w:val="right"/>
      <w:rPr>
        <w:rFonts w:hint="eastAsia"/>
      </w:rPr>
    </w:pPr>
    <w:r>
      <w:rPr>
        <w:b/>
        <w:color w:val="505050"/>
        <w:sz w:val="17"/>
      </w:rPr>
      <w:t>Meridian Healthcare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1316075">
    <w:abstractNumId w:val="8"/>
  </w:num>
  <w:num w:numId="2" w16cid:durableId="2064673956">
    <w:abstractNumId w:val="6"/>
  </w:num>
  <w:num w:numId="3" w16cid:durableId="438913021">
    <w:abstractNumId w:val="5"/>
  </w:num>
  <w:num w:numId="4" w16cid:durableId="1679654448">
    <w:abstractNumId w:val="4"/>
  </w:num>
  <w:num w:numId="5" w16cid:durableId="1114908890">
    <w:abstractNumId w:val="7"/>
  </w:num>
  <w:num w:numId="6" w16cid:durableId="57017895">
    <w:abstractNumId w:val="3"/>
  </w:num>
  <w:num w:numId="7" w16cid:durableId="1869489519">
    <w:abstractNumId w:val="2"/>
  </w:num>
  <w:num w:numId="8" w16cid:durableId="1438594889">
    <w:abstractNumId w:val="1"/>
  </w:num>
  <w:num w:numId="9" w16cid:durableId="1746995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634"/>
    <w:rsid w:val="0015074B"/>
    <w:rsid w:val="001A64FD"/>
    <w:rsid w:val="0029639D"/>
    <w:rsid w:val="00326F90"/>
    <w:rsid w:val="005D3CA6"/>
    <w:rsid w:val="00A2777A"/>
    <w:rsid w:val="00AA1D8D"/>
    <w:rsid w:val="00B47730"/>
    <w:rsid w:val="00CB0664"/>
    <w:rsid w:val="00F67D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E970E"/>
  <w14:defaultImageDpi w14:val="300"/>
  <w15:docId w15:val="{8E8AB2E7-3303-4420-A416-C5F150DA9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5</Pages>
  <Words>1207</Words>
  <Characters>6885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Radiology Triage Business Context</vt:lpstr>
    </vt:vector>
  </TitlesOfParts>
  <Manager/>
  <Company/>
  <LinksUpToDate>false</LinksUpToDate>
  <CharactersWithSpaces>8076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Radiology Triage Business Context</dc:title>
  <dc:subject>Management report</dc:subject>
  <dc:creator>Meridian Healthcare Platform</dc:creator>
  <cp:keywords/>
  <dc:description>generated by python-docx</dc:description>
  <cp:lastModifiedBy>Wilson M</cp:lastModifiedBy>
  <cp:revision>2</cp:revision>
  <dcterms:created xsi:type="dcterms:W3CDTF">2013-12-23T23:15:00Z</dcterms:created>
  <dcterms:modified xsi:type="dcterms:W3CDTF">2026-09-29T11:28:00Z</dcterms:modified>
  <cp:category/>
</cp:coreProperties>
</file>