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B8C5" w14:textId="0D080451" w:rsidR="00A8350D" w:rsidRDefault="00000000">
      <w:r>
        <w:rPr>
          <w:b/>
          <w:color w:val="0D9488"/>
          <w:sz w:val="22"/>
        </w:rPr>
        <w:t xml:space="preserve"> HEALTHCARE PLATFORM</w:t>
      </w:r>
    </w:p>
    <w:p w14:paraId="45B02A85" w14:textId="77777777" w:rsidR="00A8350D" w:rsidRDefault="00000000">
      <w:pPr>
        <w:spacing w:after="80"/>
      </w:pPr>
      <w:r>
        <w:rPr>
          <w:b/>
          <w:color w:val="1E3A8A"/>
          <w:sz w:val="36"/>
        </w:rPr>
        <w:t>Eight Hospital AI Agents — Purpose, Usefulness &amp; LLM Models</w:t>
      </w:r>
    </w:p>
    <w:p w14:paraId="125BF8B3" w14:textId="77777777" w:rsidR="00A8350D" w:rsidRDefault="00000000">
      <w:r>
        <w:rPr>
          <w:color w:val="64748B"/>
        </w:rPr>
        <w:t>Internal reference compiled from live backend services, Agent Studio configs, and UI workspaces. Date: 08 October 2026. This is not a chatbot catalogue — most agents are silent workflow engines with a human click to sign or submit.</w:t>
      </w:r>
    </w:p>
    <w:p w14:paraId="6D60B055" w14:textId="77777777" w:rsidR="00A8350D" w:rsidRDefault="00000000">
      <w:pPr>
        <w:spacing w:before="320" w:after="120"/>
      </w:pPr>
      <w:r>
        <w:rPr>
          <w:b/>
          <w:color w:val="1E3A8A"/>
          <w:sz w:val="28"/>
        </w:rPr>
        <w:t>1. Quick map of the eight agents</w:t>
      </w:r>
    </w:p>
    <w:p w14:paraId="3159ADC2" w14:textId="77777777" w:rsidR="00A8350D" w:rsidRDefault="00000000">
      <w:pPr>
        <w:spacing w:after="160"/>
      </w:pPr>
      <w:r>
        <w:t>You asked for these eight. Official IDs in the product are listed below. ‘Billing revenue pace’ is documented as AG-08 Billing Transparency Agent — the live billing/revenue explainer tied to estimate vs actual charge pace. Financial Revenue screens consume related finance APIs but AG-08 is the agent.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A8350D" w14:paraId="55D9C0AF" w14:textId="77777777">
        <w:trPr>
          <w:jc w:val="center"/>
        </w:trPr>
        <w:tc>
          <w:tcPr>
            <w:tcW w:w="195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AF23" w14:textId="77777777" w:rsidR="00A8350D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5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C61" w14:textId="77777777" w:rsidR="00A8350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95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D6D6" w14:textId="77777777" w:rsidR="00A8350D" w:rsidRDefault="00000000">
            <w:r>
              <w:rPr>
                <w:b/>
                <w:color w:val="FFFFFF"/>
                <w:sz w:val="18"/>
              </w:rPr>
              <w:t>How staff use it</w:t>
            </w:r>
          </w:p>
        </w:tc>
        <w:tc>
          <w:tcPr>
            <w:tcW w:w="195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A229" w14:textId="77777777" w:rsidR="00A8350D" w:rsidRDefault="00000000">
            <w:r>
              <w:rPr>
                <w:b/>
                <w:color w:val="FFFFFF"/>
                <w:sz w:val="18"/>
              </w:rPr>
              <w:t>Primary LLM</w:t>
            </w:r>
          </w:p>
        </w:tc>
        <w:tc>
          <w:tcPr>
            <w:tcW w:w="1958" w:type="dxa"/>
            <w:shd w:val="clear" w:color="auto" w:fill="1E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F79A" w14:textId="77777777" w:rsidR="00A8350D" w:rsidRDefault="00000000">
            <w:r>
              <w:rPr>
                <w:b/>
                <w:color w:val="FFFFFF"/>
                <w:sz w:val="18"/>
              </w:rPr>
              <w:t>Human gate</w:t>
            </w:r>
          </w:p>
        </w:tc>
      </w:tr>
      <w:tr w:rsidR="00A8350D" w14:paraId="334CCAF6" w14:textId="77777777">
        <w:trPr>
          <w:jc w:val="center"/>
        </w:trPr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EF97" w14:textId="77777777" w:rsidR="00A8350D" w:rsidRDefault="00000000">
            <w:r>
              <w:rPr>
                <w:b/>
                <w:color w:val="1E3A8A"/>
                <w:sz w:val="18"/>
              </w:rPr>
              <w:t>AG-19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2A8E" w14:textId="77777777" w:rsidR="00A8350D" w:rsidRDefault="00000000">
            <w:r>
              <w:rPr>
                <w:sz w:val="18"/>
              </w:rPr>
              <w:t>Discharge Summary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53FE" w14:textId="77777777" w:rsidR="00A8350D" w:rsidRDefault="00000000">
            <w:r>
              <w:rPr>
                <w:sz w:val="18"/>
              </w:rPr>
              <w:t>Doctor reviews &amp; signs draft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F8E9" w14:textId="77777777" w:rsidR="00A8350D" w:rsidRDefault="00000000">
            <w:r>
              <w:rPr>
                <w:sz w:val="18"/>
              </w:rPr>
              <w:t>Groq openai/gpt-oss-120b (+ gpt-oss-20b vitals)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E0FB" w14:textId="77777777" w:rsidR="00A8350D" w:rsidRDefault="00000000">
            <w:r>
              <w:rPr>
                <w:sz w:val="18"/>
              </w:rPr>
              <w:t>Required</w:t>
            </w:r>
          </w:p>
        </w:tc>
      </w:tr>
      <w:tr w:rsidR="00A8350D" w14:paraId="331A0EF7" w14:textId="77777777">
        <w:trPr>
          <w:jc w:val="center"/>
        </w:trPr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07AD" w14:textId="77777777" w:rsidR="00A8350D" w:rsidRDefault="00000000">
            <w:r>
              <w:rPr>
                <w:b/>
                <w:color w:val="1E3A8A"/>
                <w:sz w:val="18"/>
              </w:rPr>
              <w:t>AG-18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3631" w14:textId="77777777" w:rsidR="00A8350D" w:rsidRDefault="00000000">
            <w:r>
              <w:rPr>
                <w:sz w:val="18"/>
              </w:rPr>
              <w:t>Nursing Handover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AE12" w14:textId="77777777" w:rsidR="00A8350D" w:rsidRDefault="00000000">
            <w:r>
              <w:rPr>
                <w:sz w:val="18"/>
              </w:rPr>
              <w:t>RN reviews SBAR at bedside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D230" w14:textId="77777777" w:rsidR="00A8350D" w:rsidRDefault="00000000">
            <w:r>
              <w:rPr>
                <w:sz w:val="18"/>
              </w:rPr>
              <w:t>Groq openai/gpt-oss-120b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599F" w14:textId="77777777" w:rsidR="00A8350D" w:rsidRDefault="00000000">
            <w:r>
              <w:rPr>
                <w:sz w:val="18"/>
              </w:rPr>
              <w:t>Selective RN sign-off</w:t>
            </w:r>
          </w:p>
        </w:tc>
      </w:tr>
      <w:tr w:rsidR="00A8350D" w14:paraId="31DC42C5" w14:textId="77777777">
        <w:trPr>
          <w:jc w:val="center"/>
        </w:trPr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EA48" w14:textId="77777777" w:rsidR="00A8350D" w:rsidRDefault="00000000">
            <w:r>
              <w:rPr>
                <w:b/>
                <w:color w:val="1E3A8A"/>
                <w:sz w:val="18"/>
              </w:rPr>
              <w:t>AG-04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89C0" w14:textId="77777777" w:rsidR="00A8350D" w:rsidRDefault="00000000">
            <w:r>
              <w:rPr>
                <w:sz w:val="18"/>
              </w:rPr>
              <w:t>Employee Service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4A11" w14:textId="77777777" w:rsidR="00A8350D" w:rsidRDefault="00000000">
            <w:r>
              <w:rPr>
                <w:sz w:val="18"/>
              </w:rPr>
              <w:t>Staff chat: shift / leave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3450" w14:textId="77777777" w:rsidR="00A8350D" w:rsidRDefault="00000000">
            <w:r>
              <w:rPr>
                <w:sz w:val="18"/>
              </w:rPr>
              <w:t>Groq openai/gpt-oss-120b (or Llama 3.3 70B)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9523" w14:textId="77777777" w:rsidR="00A8350D" w:rsidRDefault="00000000">
            <w:r>
              <w:rPr>
                <w:sz w:val="18"/>
              </w:rPr>
              <w:t>None (leave goes to supervisor)</w:t>
            </w:r>
          </w:p>
        </w:tc>
      </w:tr>
      <w:tr w:rsidR="00A8350D" w14:paraId="2AD65A1D" w14:textId="77777777">
        <w:trPr>
          <w:jc w:val="center"/>
        </w:trPr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5E59" w14:textId="77777777" w:rsidR="00A8350D" w:rsidRDefault="00000000">
            <w:r>
              <w:rPr>
                <w:b/>
                <w:color w:val="1E3A8A"/>
                <w:sz w:val="18"/>
              </w:rPr>
              <w:t>AG-14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73EB" w14:textId="77777777" w:rsidR="00A8350D" w:rsidRDefault="00000000">
            <w:r>
              <w:rPr>
                <w:sz w:val="18"/>
              </w:rPr>
              <w:t>Analytics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D451" w14:textId="77777777" w:rsidR="00A8350D" w:rsidRDefault="00000000">
            <w:r>
              <w:rPr>
                <w:sz w:val="18"/>
              </w:rPr>
              <w:t>KPI dashboard + NL briefing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E803" w14:textId="77777777" w:rsidR="00A8350D" w:rsidRDefault="00000000">
            <w:r>
              <w:rPr>
                <w:sz w:val="18"/>
              </w:rPr>
              <w:t>SQL facts + Groq openai/gpt-oss-120b narrative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AAF5" w14:textId="77777777" w:rsidR="00A8350D" w:rsidRDefault="00000000">
            <w:r>
              <w:rPr>
                <w:sz w:val="18"/>
              </w:rPr>
              <w:t>Read-only</w:t>
            </w:r>
          </w:p>
        </w:tc>
      </w:tr>
      <w:tr w:rsidR="00A8350D" w14:paraId="55308706" w14:textId="77777777">
        <w:trPr>
          <w:jc w:val="center"/>
        </w:trPr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CD98" w14:textId="77777777" w:rsidR="00A8350D" w:rsidRDefault="00000000">
            <w:r>
              <w:rPr>
                <w:b/>
                <w:color w:val="1E3A8A"/>
                <w:sz w:val="18"/>
              </w:rPr>
              <w:t>AG-15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2FDE" w14:textId="77777777" w:rsidR="00A8350D" w:rsidRDefault="00000000">
            <w:r>
              <w:rPr>
                <w:sz w:val="18"/>
              </w:rPr>
              <w:t>Forecasting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FDA3" w14:textId="77777777" w:rsidR="00A8350D" w:rsidRDefault="00000000">
            <w:r>
              <w:rPr>
                <w:sz w:val="18"/>
              </w:rPr>
              <w:t>7-day bed/census board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3394" w14:textId="77777777" w:rsidR="00A8350D" w:rsidRDefault="00000000">
            <w:r>
              <w:rPr>
                <w:sz w:val="18"/>
              </w:rPr>
              <w:t>Census predictor + Groq openai/gpt-oss-120b overlay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8BAE" w14:textId="77777777" w:rsidR="00A8350D" w:rsidRDefault="00000000">
            <w:r>
              <w:rPr>
                <w:sz w:val="18"/>
              </w:rPr>
              <w:t>Supervisor for bed moves</w:t>
            </w:r>
          </w:p>
        </w:tc>
      </w:tr>
      <w:tr w:rsidR="00A8350D" w14:paraId="69475D1E" w14:textId="77777777">
        <w:trPr>
          <w:jc w:val="center"/>
        </w:trPr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D1D6" w14:textId="77777777" w:rsidR="00A8350D" w:rsidRDefault="00000000">
            <w:r>
              <w:rPr>
                <w:b/>
                <w:color w:val="1E3A8A"/>
                <w:sz w:val="18"/>
              </w:rPr>
              <w:t>AG-07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E4B8" w14:textId="77777777" w:rsidR="00A8350D" w:rsidRDefault="00000000">
            <w:r>
              <w:rPr>
                <w:sz w:val="18"/>
              </w:rPr>
              <w:t>Insurance Preauth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48DA" w14:textId="77777777" w:rsidR="00A8350D" w:rsidRDefault="00000000">
            <w:r>
              <w:rPr>
                <w:sz w:val="18"/>
              </w:rPr>
              <w:t>Officer submits TPA dossier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9D26" w14:textId="77777777" w:rsidR="00A8350D" w:rsidRDefault="00000000">
            <w:r>
              <w:rPr>
                <w:sz w:val="18"/>
              </w:rPr>
              <w:t>Groq openai/gpt-oss-120b + preauth-denial v0.9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9F5B" w14:textId="77777777" w:rsidR="00A8350D" w:rsidRDefault="00000000">
            <w:r>
              <w:rPr>
                <w:sz w:val="18"/>
              </w:rPr>
              <w:t>Required</w:t>
            </w:r>
          </w:p>
        </w:tc>
      </w:tr>
      <w:tr w:rsidR="00A8350D" w14:paraId="571A3225" w14:textId="77777777">
        <w:trPr>
          <w:jc w:val="center"/>
        </w:trPr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39C9" w14:textId="77777777" w:rsidR="00A8350D" w:rsidRDefault="00000000">
            <w:r>
              <w:rPr>
                <w:b/>
                <w:color w:val="1E3A8A"/>
                <w:sz w:val="18"/>
              </w:rPr>
              <w:t>AG-20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D7D2" w14:textId="77777777" w:rsidR="00A8350D" w:rsidRDefault="00000000">
            <w:r>
              <w:rPr>
                <w:sz w:val="18"/>
              </w:rPr>
              <w:t>Claim Denial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5A40" w14:textId="77777777" w:rsidR="00A8350D" w:rsidRDefault="00000000">
            <w:r>
              <w:rPr>
                <w:sz w:val="18"/>
              </w:rPr>
              <w:t>Officer submits appeal pack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FD40" w14:textId="079A467C" w:rsidR="00A8350D" w:rsidRDefault="00000000">
            <w:r>
              <w:rPr>
                <w:sz w:val="18"/>
              </w:rPr>
              <w:t>Template + EMR proof (studio: -llm-large)</w:t>
            </w:r>
          </w:p>
        </w:tc>
        <w:tc>
          <w:tcPr>
            <w:tcW w:w="195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5C56" w14:textId="77777777" w:rsidR="00A8350D" w:rsidRDefault="00000000">
            <w:r>
              <w:rPr>
                <w:sz w:val="18"/>
              </w:rPr>
              <w:t>Selective / required submit</w:t>
            </w:r>
          </w:p>
        </w:tc>
      </w:tr>
      <w:tr w:rsidR="00A8350D" w14:paraId="2F79EDFD" w14:textId="77777777">
        <w:trPr>
          <w:jc w:val="center"/>
        </w:trPr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ACA8" w14:textId="77777777" w:rsidR="00A8350D" w:rsidRDefault="00000000">
            <w:r>
              <w:rPr>
                <w:b/>
                <w:color w:val="1E3A8A"/>
                <w:sz w:val="18"/>
              </w:rPr>
              <w:t>AG-08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5C22" w14:textId="77777777" w:rsidR="00A8350D" w:rsidRDefault="00000000">
            <w:r>
              <w:rPr>
                <w:sz w:val="18"/>
              </w:rPr>
              <w:t>Billing Transparency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598B" w14:textId="77777777" w:rsidR="00A8350D" w:rsidRDefault="00000000">
            <w:r>
              <w:rPr>
                <w:sz w:val="18"/>
              </w:rPr>
              <w:t>Cashier shows plain bill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177F" w14:textId="77777777" w:rsidR="00A8350D" w:rsidRDefault="00000000">
            <w:r>
              <w:rPr>
                <w:sz w:val="18"/>
              </w:rPr>
              <w:t>Groq openai/gpt-oss-120b bilingual</w:t>
            </w:r>
          </w:p>
        </w:tc>
        <w:tc>
          <w:tcPr>
            <w:tcW w:w="19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0920" w14:textId="77777777" w:rsidR="00A8350D" w:rsidRDefault="00000000">
            <w:r>
              <w:rPr>
                <w:sz w:val="18"/>
              </w:rPr>
              <w:t>Optional cashier print</w:t>
            </w:r>
          </w:p>
        </w:tc>
      </w:tr>
    </w:tbl>
    <w:p w14:paraId="73ABC2D2" w14:textId="77777777" w:rsidR="00A8350D" w:rsidRDefault="00000000">
      <w:pPr>
        <w:spacing w:before="320" w:after="120"/>
      </w:pPr>
      <w:r>
        <w:rPr>
          <w:b/>
          <w:color w:val="1E3A8A"/>
          <w:sz w:val="28"/>
        </w:rPr>
        <w:t>2. Shared LLM platform (what “we use” means)</w:t>
      </w:r>
    </w:p>
    <w:p w14:paraId="1F5DF02C" w14:textId="77777777" w:rsidR="00A8350D" w:rsidRDefault="00000000">
      <w:pPr>
        <w:spacing w:after="160"/>
      </w:pPr>
      <w:r>
        <w:lastRenderedPageBreak/>
        <w:t>Most clinical/finance workflow agents call Groq’s OpenAI-compatible Chat Completions API (https://api.groq.com/openai/v1/chat/completions) with GROQ_API_KEY. The default production model id is openai/gpt-oss-120b. Common fallbacks: llama-3.3-70b-versatile on Groq, Google Gemini (gemini-2.0-flash / gemini-3.5-flash-lite via LLM_API_KEY), and Databricks Meta-Llama-3.3-70B-Instruct for older discharge evals. Discharge vital-sign eligibility specifically uses the smaller openai/gpt-oss-20b. Analytics and forecasting KPIs are calculated in PostgreSQL first; the LLM only writes the human briefing. No agent autonomously signs a discharge, submits a TPA pack, or waives a bill.</w:t>
      </w:r>
    </w:p>
    <w:p w14:paraId="71D38174" w14:textId="77777777" w:rsidR="00A8350D" w:rsidRDefault="00000000">
      <w:pPr>
        <w:spacing w:before="320" w:after="120"/>
      </w:pPr>
      <w:r>
        <w:rPr>
          <w:b/>
          <w:color w:val="1E3A8A"/>
          <w:sz w:val="28"/>
        </w:rPr>
        <w:t>3. Agent-by-agent detail</w:t>
      </w:r>
    </w:p>
    <w:p w14:paraId="5A1A2531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AG-19  ·  Discharge Summary Agent</w:t>
      </w:r>
    </w:p>
    <w:p w14:paraId="3811B1ED" w14:textId="77777777" w:rsidR="00A8350D" w:rsidRDefault="00000000">
      <w:pPr>
        <w:spacing w:after="160"/>
      </w:pPr>
      <w:r>
        <w:rPr>
          <w:i/>
          <w:color w:val="64748B"/>
          <w:sz w:val="20"/>
        </w:rPr>
        <w:t>டிஸ்சார்ஜ் சுருக்க வரைவு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1391722C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A4DF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B556" w14:textId="50EB15A4" w:rsidR="00A8350D" w:rsidRDefault="00000000">
            <w:r>
              <w:t xml:space="preserve">When a clinician marks a patient as likely discharge, this agent compiles the full inpatient stay (diagnoses, procedures, labs, vitals, medications, follow-up advice) into a </w:t>
            </w:r>
            <w:r w:rsidR="00F94B39">
              <w:t>(</w:t>
            </w:r>
            <w:r w:rsidR="00F94B39" w:rsidRPr="00F94B39">
              <w:t>National Accreditation Board for Hospitals</w:t>
            </w:r>
            <w:r w:rsidR="00F94B39">
              <w:t>)</w:t>
            </w:r>
            <w:r>
              <w:t>NABH-style discharge summary draft. It also checks bill clearance and vital-sign stability before a patient is treated as ready.</w:t>
            </w:r>
          </w:p>
        </w:tc>
      </w:tr>
      <w:tr w:rsidR="00A8350D" w14:paraId="3D6E49C5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B1DD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47C0" w14:textId="77777777" w:rsidR="00A8350D" w:rsidRDefault="00000000">
            <w:r>
              <w:t>Doctors no longer type a 4-page summary from scratch. The draft is already on screen; they review, edit if needed, and electronically sign. That shortens discharge TAT, keeps documentation complete, and reduces missed medications or follow-up instructions. Families get a clear bilingual home-care note.</w:t>
            </w:r>
          </w:p>
        </w:tc>
      </w:tr>
      <w:tr w:rsidR="00A8350D" w14:paraId="167F0FBE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ED2C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8C52" w14:textId="77777777" w:rsidR="00A8350D" w:rsidRDefault="00000000">
            <w:r>
              <w:t>Runs in Doctor Workspace / Discharge Command Centre. Trigger: likely-discharge flag or batch eligibility run. Pipeline: (1) confirm bill cleared, (2) score vitals stability, (3) generate structured summary, (4) persist to gold generated-discharge-summaries, (5) doctor clicks Sign &amp; Finalize. UI: DischargeAgentView, Discharge Summary modal, Patient 360.</w:t>
            </w:r>
          </w:p>
        </w:tc>
      </w:tr>
      <w:tr w:rsidR="00A8350D" w14:paraId="01285D58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995B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0DC7" w14:textId="77777777" w:rsidR="00A8350D" w:rsidRDefault="00000000">
            <w:r>
              <w:t>Workflow automation (clinical workspace) — not a chatbot</w:t>
            </w:r>
          </w:p>
        </w:tc>
      </w:tr>
      <w:tr w:rsidR="00A8350D" w14:paraId="06FF3BAD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A87A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09F1" w14:textId="77777777" w:rsidR="00A8350D" w:rsidRDefault="00000000">
            <w:r>
              <w:t>Consultant doctors, medical records, discharge command centre</w:t>
            </w:r>
          </w:p>
        </w:tc>
      </w:tr>
      <w:tr w:rsidR="00A8350D" w14:paraId="31AFCBB5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1D44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5CC5" w14:textId="77777777" w:rsidR="00A8350D" w:rsidRDefault="00000000">
            <w:r>
              <w:t>Medical Records  ·  High (clinical document; doctor must sign)  ·  Published · v1.1.0</w:t>
            </w:r>
          </w:p>
        </w:tc>
      </w:tr>
      <w:tr w:rsidR="00A8350D" w14:paraId="396EB571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A5F0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B118" w14:textId="46C3ACE7" w:rsidR="00A8350D" w:rsidRDefault="00000000">
            <w:r>
              <w:t xml:space="preserve">Primary synthesis: openai/gpt-oss-120b on Groq LPU (Agent Studio / live runs). Summary persist path also supports Meta-Llama-3.3-70B-Instruct. Vital-stability gate: openai/gpt-oss-20b on Groq (DISCHARGE_LLM_MODEL override). Fallback: </w:t>
            </w:r>
            <w:r w:rsidR="004660A7">
              <w:t>gemini-3.5-flash-lite</w:t>
            </w:r>
            <w:r>
              <w:t xml:space="preserve"> / Gemini. Temperature ~0.10–0.30. Governance: mandatory physician review and digital sign-off. Never auto-</w:t>
            </w:r>
            <w:r>
              <w:lastRenderedPageBreak/>
              <w:t>discharges the patient.</w:t>
            </w:r>
          </w:p>
        </w:tc>
      </w:tr>
      <w:tr w:rsidR="00A8350D" w14:paraId="549D6605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9414" w14:textId="77777777" w:rsidR="00A8350D" w:rsidRDefault="00000000">
            <w:r>
              <w:rPr>
                <w:b/>
                <w:color w:val="0F172A"/>
                <w:sz w:val="20"/>
              </w:rPr>
              <w:lastRenderedPageBreak/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AFE9" w14:textId="77777777" w:rsidR="00A8350D" w:rsidRDefault="00000000">
            <w:r>
              <w:t>EMR Gateway, LIS labs, Pharmacy formulary, Hospital DB, Document Generator, Notification</w:t>
            </w:r>
          </w:p>
        </w:tc>
      </w:tr>
      <w:tr w:rsidR="00A8350D" w14:paraId="54A1985C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A8A1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0806" w14:textId="77777777" w:rsidR="00A8350D" w:rsidRDefault="00000000">
            <w:r>
              <w:t>NABH Clinical Documentation v5.0, Inpatient Discharge SOP v3.1, High-alert drugs v4.0</w:t>
            </w:r>
          </w:p>
        </w:tc>
      </w:tr>
      <w:tr w:rsidR="00A8350D" w14:paraId="4F6AF152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D484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B6A8" w14:textId="77777777" w:rsidR="00A8350D" w:rsidRDefault="00000000">
            <w:r>
              <w:t>Eval EV-8925: 115 cases, 100% completeness, groundedness 99.4%, hallucination 0.1%, ~1.18s</w:t>
            </w:r>
          </w:p>
        </w:tc>
      </w:tr>
    </w:tbl>
    <w:p w14:paraId="35C053E3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AG-18  ·  Nursing Handover Agent</w:t>
      </w:r>
    </w:p>
    <w:p w14:paraId="2E5F0BD3" w14:textId="77777777" w:rsidR="00A8350D" w:rsidRDefault="00000000">
      <w:pPr>
        <w:spacing w:after="160"/>
      </w:pPr>
      <w:r>
        <w:rPr>
          <w:i/>
          <w:color w:val="64748B"/>
          <w:sz w:val="20"/>
        </w:rPr>
        <w:t>செவிலியர் ஒப்படைப்பு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206687C4" w14:textId="77777777" w:rsidTr="007D65F9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67C2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499A" w14:textId="77777777" w:rsidR="00A8350D" w:rsidRDefault="00000000">
            <w:r>
              <w:t>At shift change the agent reads the last shift of vitals, eMAR administrations, nursing tasks, and doctor notes, then pre-drafts a bedside SBAR card (Situation, Background, Assessment, Recommendation) and flags high-alert drugs (insulin, heparin, vancomycin, narcotics, vasopressors).</w:t>
            </w:r>
          </w:p>
        </w:tc>
      </w:tr>
      <w:tr w:rsidR="00A8350D" w14:paraId="24FD3A4D" w14:textId="77777777" w:rsidTr="007D65F9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367C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E314" w14:textId="77777777" w:rsidR="00A8350D" w:rsidRDefault="00000000">
            <w:r>
              <w:t>Night-to-morning handover used to take messy paper notes and 10+ minutes per bed. The SBAR card is already filled; both nurses review and the incoming RN taps Acknowledge &amp; Accept. Typical bed handover drops toward ~90 seconds, with overdue high-alert doses and rising EWS scores called out instead of missed.</w:t>
            </w:r>
          </w:p>
        </w:tc>
      </w:tr>
      <w:tr w:rsidR="00A8350D" w14:paraId="0036B920" w14:textId="77777777" w:rsidTr="007D65F9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731E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02E4" w14:textId="77777777" w:rsidR="00A8350D" w:rsidRDefault="00000000">
            <w:r>
              <w:t>Ward tablet / Nursing Workspace bed board. Expand SBAR Handover Card per bed. Joint sign-off required. Writes structured cards to ward_sbar_handovers. Does not change orders without RN confirmation.</w:t>
            </w:r>
          </w:p>
        </w:tc>
      </w:tr>
      <w:tr w:rsidR="00A8350D" w14:paraId="53166C52" w14:textId="77777777" w:rsidTr="007D65F9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C15D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E43B" w14:textId="77777777" w:rsidR="00A8350D" w:rsidRDefault="00000000">
            <w:r>
              <w:t>Workflow automation — not a chatbot</w:t>
            </w:r>
          </w:p>
        </w:tc>
      </w:tr>
      <w:tr w:rsidR="00A8350D" w14:paraId="642A3272" w14:textId="77777777" w:rsidTr="007D65F9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6B2B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213F" w14:textId="77777777" w:rsidR="00A8350D" w:rsidRDefault="00000000">
            <w:r>
              <w:t>Ward staff nurses and charge nurses (shift change 07:00 / 15:00 / 23:00)</w:t>
            </w:r>
          </w:p>
        </w:tc>
      </w:tr>
      <w:tr w:rsidR="00A8350D" w14:paraId="00AEF8A7" w14:textId="77777777" w:rsidTr="007D65F9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20F9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B6F8" w14:textId="77777777" w:rsidR="00A8350D" w:rsidRDefault="00000000">
            <w:r>
              <w:t>Nursing Operations  ·  Medium (clinical summarisation)  ·  Production-Pilot · v0.8.2</w:t>
            </w:r>
          </w:p>
        </w:tc>
      </w:tr>
      <w:tr w:rsidR="00A8350D" w14:paraId="409122BA" w14:textId="77777777" w:rsidTr="007D65F9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C6C1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C645" w14:textId="6D8D9BC4" w:rsidR="00A8350D" w:rsidRDefault="00000000">
            <w:r>
              <w:t>Primary: openai/gpt-oss-120b on Groq LPU (NURSING_AGENT_MODEL). Fallback: gemini-3.5-flash-lite. Temperature ~0.15. p50 latency ~1.85s. Governance: selective bedside registered-nurse digital sign-off.</w:t>
            </w:r>
          </w:p>
        </w:tc>
      </w:tr>
      <w:tr w:rsidR="00A8350D" w14:paraId="7A941078" w14:textId="77777777" w:rsidTr="007D65F9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155C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3174" w14:textId="77777777" w:rsidR="00A8350D" w:rsidRDefault="00000000">
            <w:r>
              <w:t xml:space="preserve">EMR API (vitals, notes), Pharmacy API (high-alert / overdue), Document </w:t>
            </w:r>
            <w:r>
              <w:lastRenderedPageBreak/>
              <w:t>Generator (SBAR)</w:t>
            </w:r>
          </w:p>
        </w:tc>
      </w:tr>
      <w:tr w:rsidR="00A8350D" w14:paraId="56CB9485" w14:textId="77777777" w:rsidTr="007D65F9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C9ED" w14:textId="77777777" w:rsidR="00A8350D" w:rsidRDefault="00000000">
            <w:r>
              <w:rPr>
                <w:b/>
                <w:color w:val="0F172A"/>
                <w:sz w:val="20"/>
              </w:rPr>
              <w:lastRenderedPageBreak/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462B" w14:textId="77777777" w:rsidR="00A8350D" w:rsidRDefault="00000000">
            <w:r>
              <w:t>Medication Safety — High-alert drugs v4.0, Ward administration v3.2</w:t>
            </w:r>
          </w:p>
        </w:tc>
      </w:tr>
      <w:tr w:rsidR="00A8350D" w14:paraId="3B5796F1" w14:textId="77777777" w:rsidTr="007D65F9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954C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5C6D" w14:textId="77777777" w:rsidR="00A8350D" w:rsidRDefault="00000000">
            <w:r>
              <w:t>Accuracy 94.8%, groundedness 97.5%, hallucination 0.3%, ~1.85s</w:t>
            </w:r>
          </w:p>
        </w:tc>
      </w:tr>
    </w:tbl>
    <w:p w14:paraId="6AB1CAFE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AG-04  ·  Employee Service Agent</w:t>
      </w:r>
    </w:p>
    <w:p w14:paraId="41C56D4E" w14:textId="77777777" w:rsidR="00A8350D" w:rsidRDefault="00000000">
      <w:pPr>
        <w:spacing w:after="160"/>
      </w:pPr>
      <w:r>
        <w:rPr>
          <w:i/>
          <w:color w:val="64748B"/>
          <w:sz w:val="20"/>
        </w:rPr>
        <w:t>பணியாளர் சேவை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0F7429FF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2CEA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F635" w14:textId="77777777" w:rsidR="00A8350D" w:rsidRDefault="00000000">
            <w:r>
              <w:t>Answers staff questions about tomorrow’s shift, leave balances (casual, sick, earned, comp-off), overtime/HR policy, and can file a leave or comp-off request to the supervisor without a phone call or ticket.</w:t>
            </w:r>
          </w:p>
        </w:tc>
      </w:tr>
      <w:tr w:rsidR="00A8350D" w14:paraId="09E88B95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CDD6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7F69" w14:textId="77777777" w:rsidR="00A8350D" w:rsidRDefault="00000000">
            <w:r>
              <w:t>Ward nurses should not wait on HR for ‘what is my shift tomorrow?’ or ‘do I have a comp-off?’. Instant roster + balance answers from PostgreSQL, grounded in HR Leave Policy v5.0, cut walk-ups and WhatsApp pings to the supervisor.</w:t>
            </w:r>
          </w:p>
        </w:tc>
      </w:tr>
      <w:tr w:rsidR="00A8350D" w14:paraId="514BDDA5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7B97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2CFE" w14:textId="77777777" w:rsidR="00A8350D" w:rsidRDefault="00000000">
            <w:r>
              <w:t>Chat widget / Employee Agent screen. Quick chips: My Shift Tomorrow, Check Leave Balance, Apply Comp-Off. Reads staff_rosters, employee_leave_balances; writes employee_leave_requests. Natural language parsed by LLM then executed as tools.</w:t>
            </w:r>
          </w:p>
        </w:tc>
      </w:tr>
      <w:tr w:rsidR="00A8350D" w14:paraId="49A6FB41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E6D2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E500" w14:textId="77777777" w:rsidR="00A8350D" w:rsidRDefault="00000000">
            <w:r>
              <w:t>Internal staff chatbot (this one IS conversational)</w:t>
            </w:r>
          </w:p>
        </w:tc>
      </w:tr>
      <w:tr w:rsidR="00A8350D" w14:paraId="1C1C3FA0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C6AE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C16D" w14:textId="77777777" w:rsidR="00A8350D" w:rsidRDefault="00000000">
            <w:r>
              <w:t>Doctors, nurses, technicians, admin — any hospital employee</w:t>
            </w:r>
          </w:p>
        </w:tc>
      </w:tr>
      <w:tr w:rsidR="00A8350D" w14:paraId="0AC8A71F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AC7A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8582" w14:textId="77777777" w:rsidR="00A8350D" w:rsidRDefault="00000000">
            <w:r>
              <w:t>HR Operations  ·  Low  ·  Published · v1.7.0 (studio catalog also lists v1.6.0)</w:t>
            </w:r>
          </w:p>
        </w:tc>
      </w:tr>
      <w:tr w:rsidR="00A8350D" w14:paraId="66762134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010A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BFFD" w14:textId="2D5CD512" w:rsidR="00A8350D" w:rsidRDefault="00000000">
            <w:r>
              <w:t>Runtime: Groq chat completions. If DISCHARGE_LLM_MODEL is a Llama id, code switches to openai/gpt-oss-120b; otherwise uses Gemini (LLM_API_KEY) is a secondary path. Temperature ~0.20. No clinical write permissions.</w:t>
            </w:r>
          </w:p>
        </w:tc>
      </w:tr>
      <w:tr w:rsidR="00A8350D" w14:paraId="20F2CE59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AEFE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1DB7" w14:textId="77777777" w:rsidR="00A8350D" w:rsidRDefault="00000000">
            <w:r>
              <w:t>PostgreSQL roster engine, leave ledger, supervisor routing, HR Policy v5.0, LLM leave parser</w:t>
            </w:r>
          </w:p>
        </w:tc>
      </w:tr>
      <w:tr w:rsidR="00A8350D" w14:paraId="3A994591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F025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7DAE" w14:textId="77777777" w:rsidR="00A8350D" w:rsidRDefault="00000000">
            <w:r>
              <w:t>HR Leave &amp; Attendance Policy v5.0, Payroll &amp; Shift Allowance FAQ v2.1, Nursing staffing SOP v3.2</w:t>
            </w:r>
          </w:p>
        </w:tc>
      </w:tr>
      <w:tr w:rsidR="00A8350D" w14:paraId="7988253E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9ED9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B623" w14:textId="77777777" w:rsidR="00A8350D" w:rsidRDefault="00000000">
            <w:r>
              <w:t>Profile: accuracy 98.5%, groundedness 99.2%</w:t>
            </w:r>
          </w:p>
        </w:tc>
      </w:tr>
    </w:tbl>
    <w:p w14:paraId="0262EE28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lastRenderedPageBreak/>
        <w:t>AG-14  ·  Analytics Agent</w:t>
      </w:r>
    </w:p>
    <w:p w14:paraId="2857192C" w14:textId="77777777" w:rsidR="00A8350D" w:rsidRDefault="00000000">
      <w:pPr>
        <w:spacing w:after="160"/>
      </w:pPr>
      <w:r>
        <w:rPr>
          <w:i/>
          <w:color w:val="64748B"/>
          <w:sz w:val="20"/>
        </w:rPr>
        <w:t>மேம்பட்ட பகுப்பாய்வு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3F3503CA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8002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A118" w14:textId="77777777" w:rsidR="00A8350D" w:rsidRDefault="00000000">
            <w:r>
              <w:t>Turns live hospital operational and financial facts into KPI cards and briefings: occupancy, admissions, emergency load, billed vs paid, insurance claim realisation, department mix, doctor workload, trends.</w:t>
            </w:r>
          </w:p>
        </w:tc>
      </w:tr>
      <w:tr w:rsidR="00A8350D" w14:paraId="7CFDA207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2FC7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C580" w14:textId="77777777" w:rsidR="00A8350D" w:rsidRDefault="00000000">
            <w:r>
              <w:t>Leadership does not wait for a weekly Excel pack. They open Analytics and see live census and revenue, or ask a question such as ‘Cardiology vs Orthopedics admissions’ and get a chart/brief instead of writing SQL.</w:t>
            </w:r>
          </w:p>
        </w:tc>
      </w:tr>
      <w:tr w:rsidR="00A8350D" w14:paraId="5C3C498F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E147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28A6" w14:textId="77777777" w:rsidR="00A8350D" w:rsidRDefault="00000000">
            <w:r>
              <w:t>AnalyticsView / Agent Studio play. Numbers come from PostgreSQL via GET /api/v1/gold/live-analytics (patients, dim_admission_inputs, bills, payments, insurance_claims, appointments, doctors). Agent Studio can wrap those facts into an executive narrative. Read-only; no PHI export as policy.</w:t>
            </w:r>
          </w:p>
        </w:tc>
      </w:tr>
      <w:tr w:rsidR="00A8350D" w14:paraId="3E097266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EA50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C019" w14:textId="77777777" w:rsidR="00A8350D" w:rsidRDefault="00000000">
            <w:r>
              <w:t>Hybrid executive dashboard + natural-language query (not a ward chatbot)</w:t>
            </w:r>
          </w:p>
        </w:tc>
      </w:tr>
      <w:tr w:rsidR="00A8350D" w14:paraId="03F9470B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7B84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1CDE" w14:textId="77777777" w:rsidR="00A8350D" w:rsidRDefault="00000000">
            <w:r>
              <w:t>CEO, CFO, medical director, hospital management</w:t>
            </w:r>
          </w:p>
        </w:tc>
      </w:tr>
      <w:tr w:rsidR="00A8350D" w14:paraId="558DEEB7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3509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4B0D" w14:textId="77777777" w:rsidR="00A8350D" w:rsidRDefault="00000000">
            <w:r>
              <w:t>Management  ·  Medium  ·  Published · v1.7.0</w:t>
            </w:r>
          </w:p>
        </w:tc>
      </w:tr>
      <w:tr w:rsidR="00A8350D" w14:paraId="4CE75759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B6C6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B107" w14:textId="77777777" w:rsidR="00A8350D" w:rsidRDefault="00000000">
            <w:r>
              <w:t>Narrative / query layer in Agent Studio: openai/gpt-oss-120b on Groq. Fallback gemini-3.5-flash-lite. Temperature ~0.10. Core KPIs themselves are deterministic SQL, not generated by the LLM. Governance: aggregated read-only boundary.</w:t>
            </w:r>
          </w:p>
        </w:tc>
      </w:tr>
      <w:tr w:rsidR="00A8350D" w14:paraId="05F897BD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CA45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AA35" w14:textId="77777777" w:rsidR="00A8350D" w:rsidRDefault="00000000">
            <w:r>
              <w:t>HMS census &amp; KPIs, Billing revenue/TAT analytics, Document Generator (daily briefing)</w:t>
            </w:r>
          </w:p>
        </w:tc>
      </w:tr>
      <w:tr w:rsidR="00A8350D" w14:paraId="4FA5A3C0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D11A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A90F" w14:textId="77777777" w:rsidR="00A8350D" w:rsidRDefault="00000000">
            <w:r>
              <w:t>Inpatient Discharge SOP v3.1, Tariff Schedule FY26-27</w:t>
            </w:r>
          </w:p>
        </w:tc>
      </w:tr>
      <w:tr w:rsidR="00A8350D" w14:paraId="1D639252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EDF8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082E" w14:textId="77777777" w:rsidR="00A8350D" w:rsidRDefault="00000000">
            <w:r>
              <w:t>Studio eval EV-714: accuracy 93.8%, groundedness 97.0%, hallucination 0.3%</w:t>
            </w:r>
          </w:p>
        </w:tc>
      </w:tr>
    </w:tbl>
    <w:p w14:paraId="092EDD30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AG-15  ·  Forecasting Agent</w:t>
      </w:r>
    </w:p>
    <w:p w14:paraId="65E820CC" w14:textId="77777777" w:rsidR="00A8350D" w:rsidRDefault="00000000">
      <w:pPr>
        <w:spacing w:after="160"/>
      </w:pPr>
      <w:r>
        <w:rPr>
          <w:i/>
          <w:color w:val="64748B"/>
          <w:sz w:val="20"/>
        </w:rPr>
        <w:t>கணிப்பு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46481DB0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3251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F8BC" w14:textId="77777777" w:rsidR="00A8350D" w:rsidRDefault="00000000">
            <w:r>
              <w:t>Projects 7-day inpatient census and ward occupancy from current occupied beds, typical weekday vs weekend admission/discharge pace, and ward mix. Surfaces capacity warnings (e.g. ICU heading above 85%).</w:t>
            </w:r>
          </w:p>
        </w:tc>
      </w:tr>
      <w:tr w:rsidR="00A8350D" w14:paraId="74304910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B729" w14:textId="77777777" w:rsidR="00A8350D" w:rsidRDefault="00000000">
            <w:r>
              <w:rPr>
                <w:b/>
                <w:color w:val="0F172A"/>
                <w:sz w:val="20"/>
              </w:rPr>
              <w:lastRenderedPageBreak/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9202" w14:textId="77777777" w:rsidR="00A8350D" w:rsidRDefault="00000000">
            <w:r>
              <w:t>Monday morning the COO can see Thursday ICU pressure before it happens and move step-down patients or add buffer beds, instead of discovering a full ICU at 02:00 from ED. Prevents ER boarding and cancelled electives.</w:t>
            </w:r>
          </w:p>
        </w:tc>
      </w:tr>
      <w:tr w:rsidR="00A8350D" w14:paraId="4B0FC8AF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F20E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FE0C" w14:textId="77777777" w:rsidR="00A8350D" w:rsidRDefault="00000000">
            <w:r>
              <w:t>Live Forecasting screen. GET /api/v1/gold/live-forecasting computes T+0…T+6 census, admissions, discharges, headroom, and ward surge labels from live dim_admission_inputs + beds. Humans still approve reallocations. UI also labels the predictor as LightGBM + Prophet Inpatient Census Predictor v2.4 for the product story; the live API currently uses a clinical census predictor on active occupancy.</w:t>
            </w:r>
          </w:p>
        </w:tc>
      </w:tr>
      <w:tr w:rsidR="00A8350D" w14:paraId="34C1307C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AF80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97BF" w14:textId="77777777" w:rsidR="00A8350D" w:rsidRDefault="00000000">
            <w:r>
              <w:t>Background sentinel + bed operations dashboard</w:t>
            </w:r>
          </w:p>
        </w:tc>
      </w:tr>
      <w:tr w:rsidR="00A8350D" w14:paraId="665DC003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E46E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3290" w14:textId="77777777" w:rsidR="00A8350D" w:rsidRDefault="00000000">
            <w:r>
              <w:t>COO, bed managers, nursing supervisors</w:t>
            </w:r>
          </w:p>
        </w:tc>
      </w:tr>
      <w:tr w:rsidR="00A8350D" w14:paraId="79E1C21F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1D1D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BC33" w14:textId="77777777" w:rsidR="00A8350D" w:rsidRDefault="00000000">
            <w:r>
              <w:t>Operations  ·  Medium  ·  Published · v1.0.6</w:t>
            </w:r>
          </w:p>
        </w:tc>
      </w:tr>
      <w:tr w:rsidR="00A8350D" w14:paraId="665F2921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180B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56B5" w14:textId="77777777" w:rsidR="00A8350D" w:rsidRDefault="00000000">
            <w:r>
              <w:t>Agent Studio narrative overlay: openai/gpt-oss-120b on Groq (LightGBM + Prophet framing). Fallback gemini-3.5-flash-lite. Temperature ~0.10. Forecast numbers are computed from census math / ML predictor — the LLM does not invent bed counts. Governance: capacity decision support; supervisor review for ward moves.</w:t>
            </w:r>
          </w:p>
        </w:tc>
      </w:tr>
      <w:tr w:rsidR="00A8350D" w14:paraId="2F379A70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CCD9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9652" w14:textId="77777777" w:rsidR="00A8350D" w:rsidRDefault="00000000">
            <w:r>
              <w:t>HMS bed demand &amp; ER flow, Scheduling (nursing shift need)</w:t>
            </w:r>
          </w:p>
        </w:tc>
      </w:tr>
      <w:tr w:rsidR="00A8350D" w14:paraId="3F9E1848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7B94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9BC7" w14:textId="77777777" w:rsidR="00A8350D" w:rsidRDefault="00000000">
            <w:r>
              <w:t>Inpatient Discharge SOP v3.1</w:t>
            </w:r>
          </w:p>
        </w:tc>
      </w:tr>
      <w:tr w:rsidR="00A8350D" w14:paraId="56E28E93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5DB8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3456" w14:textId="77777777" w:rsidR="00A8350D" w:rsidRDefault="00000000">
            <w:r>
              <w:t>Studio eval EV-715: accuracy 94.0%; live summary reports R² ~0.942</w:t>
            </w:r>
          </w:p>
        </w:tc>
      </w:tr>
    </w:tbl>
    <w:p w14:paraId="7E1977B2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AG-07  ·  Insurance Preauth Agent</w:t>
      </w:r>
    </w:p>
    <w:p w14:paraId="3211F38E" w14:textId="77777777" w:rsidR="00A8350D" w:rsidRDefault="00000000">
      <w:pPr>
        <w:spacing w:after="160"/>
      </w:pPr>
      <w:r>
        <w:rPr>
          <w:i/>
          <w:color w:val="64748B"/>
          <w:sz w:val="20"/>
        </w:rPr>
        <w:t>காப்பீட்டு முன்அனுமதி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426D7C9C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6D38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E6FE" w14:textId="77777777" w:rsidR="00A8350D" w:rsidRDefault="00000000">
            <w:r>
              <w:t>When an insured patient is admitted or a procedure is scheduled, the agent silently builds a cashless preauth dossier: clinical history, ICD, cost estimate, document checklist, and denial-risk score, ready for one-click TPA submission after a human reviews it.</w:t>
            </w:r>
          </w:p>
        </w:tc>
      </w:tr>
      <w:tr w:rsidR="00A8350D" w14:paraId="49F10868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3A72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1615" w14:textId="77777777" w:rsidR="00A8350D" w:rsidRDefault="00000000">
            <w:r>
              <w:t>Manual preauth packs take ~45 minutes of hunting notes and estimates. The agent targets ~20 seconds of officer review. Higher first-pass TPA approval, fewer ‘missing preauth’ denials, and discharges not stuck waiting for insurance paperwork.</w:t>
            </w:r>
          </w:p>
        </w:tc>
      </w:tr>
      <w:tr w:rsidR="00A8350D" w14:paraId="7955AC8B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6362" w14:textId="77777777" w:rsidR="00A8350D" w:rsidRDefault="00000000">
            <w:r>
              <w:rPr>
                <w:b/>
                <w:color w:val="0F172A"/>
                <w:sz w:val="20"/>
              </w:rPr>
              <w:lastRenderedPageBreak/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8C22" w14:textId="77777777" w:rsidR="00A8350D" w:rsidRDefault="00000000">
            <w:r>
              <w:t>Insurance Workspace / Kanban + Preauth Dossier Drawer. Checklist (doctor advice, cost estimate, policy ID, operative report). Denial-risk badge. Button: Submit Preauth Packet to TPA. Zero autonomous send.</w:t>
            </w:r>
          </w:p>
        </w:tc>
      </w:tr>
      <w:tr w:rsidR="00A8350D" w14:paraId="337DBF63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598A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E583" w14:textId="77777777" w:rsidR="00A8350D" w:rsidRDefault="00000000">
            <w:r>
              <w:t>Workflow automation (same pattern as discharge summary) — not a chatbot</w:t>
            </w:r>
          </w:p>
        </w:tc>
      </w:tr>
      <w:tr w:rsidR="00A8350D" w14:paraId="0F6CCD34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08E9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CB94" w14:textId="77777777" w:rsidR="00A8350D" w:rsidRDefault="00000000">
            <w:r>
              <w:t>Insurance desk executives (e.g. R. Sundar, L. Fathima)</w:t>
            </w:r>
          </w:p>
        </w:tc>
      </w:tr>
      <w:tr w:rsidR="00A8350D" w14:paraId="3672C679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EE99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51F3" w14:textId="77777777" w:rsidR="00A8350D" w:rsidRDefault="00000000">
            <w:r>
              <w:t>Insurance Desk  ·  High (financial + operational)  ·  Published · v2.1.0</w:t>
            </w:r>
          </w:p>
        </w:tc>
      </w:tr>
      <w:tr w:rsidR="00A8350D" w14:paraId="10796B21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D8B6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A645" w14:textId="77777777" w:rsidR="00A8350D" w:rsidRDefault="00000000">
            <w:r>
              <w:t>Primary: openai/gpt-oss-120b on Groq (DISCHARGE_LLM_MODEL default). Used for dossier synthesis and two-stage denial-risk scoring (also labelled preauth-denial v0.9 / Policy &amp; Clinical Validation Engine). Fallback: structured dossier builder without LLM. Temperature low. Governance: 100% human-authorized TPA submit.</w:t>
            </w:r>
          </w:p>
        </w:tc>
      </w:tr>
      <w:tr w:rsidR="00A8350D" w14:paraId="2637409A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7E19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45E4" w14:textId="77777777" w:rsidR="00A8350D" w:rsidRDefault="00000000">
            <w:r>
              <w:t>EMR API, Insurance/TPA API, Billing &amp; tariff API, Document Generator</w:t>
            </w:r>
          </w:p>
        </w:tc>
      </w:tr>
      <w:tr w:rsidR="00A8350D" w14:paraId="5FEEC420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28B1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D27C" w14:textId="77777777" w:rsidR="00A8350D" w:rsidRDefault="00000000">
            <w:r>
              <w:t>IRDAI preauth guidelines 2024, TPA tariff &amp; denial codes, Star Health / ICICI Lombard checklists, SOP v2.4</w:t>
            </w:r>
          </w:p>
        </w:tc>
      </w:tr>
      <w:tr w:rsidR="00A8350D" w14:paraId="2C182E73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DABC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59B4" w14:textId="77777777" w:rsidR="00A8350D" w:rsidRDefault="00000000">
            <w:r>
              <w:t>Turnaround 20s vs ~45 min manual; profile accuracy 99.1%; first-pass approval 96.4%</w:t>
            </w:r>
          </w:p>
        </w:tc>
      </w:tr>
    </w:tbl>
    <w:p w14:paraId="2B42B77E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AG-20  ·  Claim Denial Agent</w:t>
      </w:r>
    </w:p>
    <w:p w14:paraId="398638DC" w14:textId="77777777" w:rsidR="00A8350D" w:rsidRDefault="00000000">
      <w:pPr>
        <w:spacing w:after="160"/>
      </w:pPr>
      <w:r>
        <w:rPr>
          <w:i/>
          <w:color w:val="64748B"/>
          <w:sz w:val="20"/>
        </w:rPr>
        <w:t>காப்பீட்டு மறுப்பு மேல்முறையீட்டு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12CF5AD4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32D3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BFDD" w14:textId="77777777" w:rsidR="00A8350D" w:rsidRDefault="00000000">
            <w:r>
              <w:t>When a TPA/insurer rejects a claim or cuts a shortfall, the agent detects the denial code, pulls matching EMR proof (failed conservative therapy, OT notes, admission necessity), and drafts a formal reconsideration appeal letter plus evidence checklist for 1-click human submit.</w:t>
            </w:r>
          </w:p>
        </w:tc>
      </w:tr>
      <w:tr w:rsidR="00A8350D" w14:paraId="4199C26A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2CD1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1170" w14:textId="77777777" w:rsidR="00A8350D" w:rsidRDefault="00000000">
            <w:r>
              <w:t>Shortfalls (room-rent cap, missing conservative therapy, consumable cuts) leak revenue if nobody appeals on time. The officer opens a red Shortfall Detected card and already has the letter and proof. Recovers money that would otherwise be written off (example: ₹80,000 spinal-fusion cut).</w:t>
            </w:r>
          </w:p>
        </w:tc>
      </w:tr>
      <w:tr w:rsidR="00A8350D" w14:paraId="6769EDC0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3659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C600" w14:textId="77777777" w:rsidR="00A8350D" w:rsidRDefault="00000000">
            <w:r>
              <w:t>Claims / denial desk. Appeal dossier: denial code, disputed amount, evidence items, letter. Persists to claim_appeals. Submit Appeal to TPA is human-gated. Does not diagnose or change the bill.</w:t>
            </w:r>
          </w:p>
        </w:tc>
      </w:tr>
      <w:tr w:rsidR="00A8350D" w14:paraId="3CB00B4A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D369" w14:textId="77777777" w:rsidR="00A8350D" w:rsidRDefault="00000000">
            <w:r>
              <w:rPr>
                <w:b/>
                <w:color w:val="0F172A"/>
                <w:sz w:val="20"/>
              </w:rPr>
              <w:lastRenderedPageBreak/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5C3A" w14:textId="77777777" w:rsidR="00A8350D" w:rsidRDefault="00000000">
            <w:r>
              <w:t>Workflow automation — not a chatbot</w:t>
            </w:r>
          </w:p>
        </w:tc>
      </w:tr>
      <w:tr w:rsidR="00A8350D" w14:paraId="6DA34D4D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F724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F113" w14:textId="77777777" w:rsidR="00A8350D" w:rsidRDefault="00000000">
            <w:r>
              <w:t>Insurance desk and revenue cycle lead</w:t>
            </w:r>
          </w:p>
        </w:tc>
      </w:tr>
      <w:tr w:rsidR="00A8350D" w14:paraId="4ABB7EE2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764A" w14:textId="77777777" w:rsidR="00A8350D" w:rsidRDefault="00000000">
            <w:r>
              <w:rPr>
                <w:b/>
                <w:color w:val="0F172A"/>
                <w:sz w:val="20"/>
              </w:rPr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BD57" w14:textId="77777777" w:rsidR="00A8350D" w:rsidRDefault="00000000">
            <w:r>
              <w:t>Insurance Desk  ·  Medium · selective human-in-the-loop  ·  Published · v1.0.2</w:t>
            </w:r>
          </w:p>
        </w:tc>
      </w:tr>
      <w:tr w:rsidR="00A8350D" w14:paraId="16915521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7A7F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1E2D" w14:textId="34D7D1B0" w:rsidR="00A8350D" w:rsidRDefault="00000000">
            <w:r>
              <w:t>Live appeal letters are assembled from grounded templates keyed by denial code (e.g. 204, 402) plus EMR facts — not a free-form LLM inventing clinical history. Agent Studio catalogs a -llm-large slot with -llm-small fallback for future/narrative runs. Prefer treating this agent as evidence + template drafting with insurance-exec approval. Temperature ~0.20 if the LLM path is used.</w:t>
            </w:r>
          </w:p>
        </w:tc>
      </w:tr>
      <w:tr w:rsidR="00A8350D" w14:paraId="23CE836C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8FFA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6479" w14:textId="77777777" w:rsidR="00A8350D" w:rsidRDefault="00000000">
            <w:r>
              <w:t>TPA rejection parser, EMR clinical retrieval, Appeal dossier assembler</w:t>
            </w:r>
          </w:p>
        </w:tc>
      </w:tr>
      <w:tr w:rsidR="00A8350D" w14:paraId="6D14064A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9DAD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CEB7" w14:textId="77777777" w:rsidR="00A8350D" w:rsidRDefault="00000000">
            <w:r>
              <w:t>Insurance Preauth SOP v2.4, IRDAI cashless settlement 2024, Master Circular 2020, tariff FY26-27</w:t>
            </w:r>
          </w:p>
        </w:tc>
      </w:tr>
      <w:tr w:rsidR="00A8350D" w14:paraId="13A3BD97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2D7C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B766" w14:textId="77777777" w:rsidR="00A8350D" w:rsidRDefault="00000000">
            <w:r>
              <w:t>Appeal success rate ~91.0% (profile KPI)</w:t>
            </w:r>
          </w:p>
        </w:tc>
      </w:tr>
    </w:tbl>
    <w:p w14:paraId="185336BE" w14:textId="77777777" w:rsidR="00A8350D" w:rsidRDefault="00000000">
      <w:pPr>
        <w:spacing w:before="320" w:after="120"/>
      </w:pPr>
      <w:r>
        <w:rPr>
          <w:b/>
          <w:color w:val="0D9488"/>
          <w:sz w:val="26"/>
        </w:rPr>
        <w:t>AG-08  ·  Billing Transparency Agent (Billing / Revenue Pace)</w:t>
      </w:r>
    </w:p>
    <w:p w14:paraId="4B67DB6F" w14:textId="77777777" w:rsidR="00A8350D" w:rsidRDefault="00000000">
      <w:pPr>
        <w:spacing w:after="160"/>
      </w:pPr>
      <w:r>
        <w:rPr>
          <w:i/>
          <w:color w:val="64748B"/>
          <w:sz w:val="20"/>
        </w:rPr>
        <w:t>கட்டண வெளிப்படைத்தன்மை முகவர்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A8350D" w14:paraId="3646FDED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04F1" w14:textId="77777777" w:rsidR="00A8350D" w:rsidRDefault="00000000">
            <w:r>
              <w:rPr>
                <w:b/>
                <w:color w:val="0F172A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86AB" w14:textId="77777777" w:rsidR="00A8350D" w:rsidRDefault="00000000">
            <w:r>
              <w:t>Audits the running bill against the pre-admission estimate. If variance exceeds ~10%, it explains technical line items and OT notes in plain English and Tamil (why a second balloon, extra ICU night, etc.) so the family understands the revenue/charge pace of the stay before they pay.</w:t>
            </w:r>
          </w:p>
        </w:tc>
      </w:tr>
      <w:tr w:rsidR="00A8350D" w14:paraId="3A4F71A7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4297" w14:textId="77777777" w:rsidR="00A8350D" w:rsidRDefault="00000000">
            <w:r>
              <w:rPr>
                <w:b/>
                <w:color w:val="0F172A"/>
                <w:sz w:val="20"/>
              </w:rPr>
              <w:t>Why it is useful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7E5C" w14:textId="77777777" w:rsidR="00A8350D" w:rsidRDefault="00000000">
            <w:r>
              <w:t>Discharge counters stall when families fight cryptic codes like ‘NC Balloon Catheter 2.5x15mm’. A plain-language card plus clinical proof cuts disputes, speeds cash collection, and protects goodwill. Cashiers do not invent justifications; they show EMR-backed reasons.</w:t>
            </w:r>
          </w:p>
        </w:tc>
      </w:tr>
      <w:tr w:rsidR="00A8350D" w14:paraId="49D92282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F29B" w14:textId="77777777" w:rsidR="00A8350D" w:rsidRDefault="00000000">
            <w:r>
              <w:rPr>
                <w:b/>
                <w:color w:val="0F172A"/>
                <w:sz w:val="20"/>
              </w:rPr>
              <w:t>How staff use it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DD1A" w14:textId="77777777" w:rsidR="00A8350D" w:rsidRDefault="00000000">
            <w:r>
              <w:t>Billing desk / invoice / Financial Revenue related screens. Orange Estimate Variance badge. Plain-Language Bill Breakdown card. Investigate Clinical Necessity drawer. Optional cashier sign-off to print.</w:t>
            </w:r>
          </w:p>
        </w:tc>
      </w:tr>
      <w:tr w:rsidR="00A8350D" w14:paraId="186413FF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BCEE" w14:textId="77777777" w:rsidR="00A8350D" w:rsidRDefault="00000000">
            <w:r>
              <w:rPr>
                <w:b/>
                <w:color w:val="0F172A"/>
                <w:sz w:val="20"/>
              </w:rPr>
              <w:t>Delivery mode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B8EC" w14:textId="77777777" w:rsidR="00A8350D" w:rsidRDefault="00000000">
            <w:r>
              <w:t>Embedded billing-desk card / workflow automation — not a chatbot</w:t>
            </w:r>
          </w:p>
        </w:tc>
      </w:tr>
      <w:tr w:rsidR="00A8350D" w14:paraId="5598B137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E498" w14:textId="77777777" w:rsidR="00A8350D" w:rsidRDefault="00000000">
            <w:r>
              <w:rPr>
                <w:b/>
                <w:color w:val="0F172A"/>
                <w:sz w:val="20"/>
              </w:rPr>
              <w:t>Primary users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7595" w14:textId="77777777" w:rsidR="00A8350D" w:rsidRDefault="00000000">
            <w:r>
              <w:t>Cashiers, billing desk, ward admin, patient/family at the counter</w:t>
            </w:r>
          </w:p>
        </w:tc>
      </w:tr>
      <w:tr w:rsidR="00A8350D" w14:paraId="0433CC88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6DE2" w14:textId="77777777" w:rsidR="00A8350D" w:rsidRDefault="00000000">
            <w:r>
              <w:rPr>
                <w:b/>
                <w:color w:val="0F172A"/>
                <w:sz w:val="20"/>
              </w:rPr>
              <w:lastRenderedPageBreak/>
              <w:t>Owner / tier / status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6E51" w14:textId="77777777" w:rsidR="00A8350D" w:rsidRDefault="00000000">
            <w:r>
              <w:t>Hospital Finance &amp; Billing Desk  ·  High (financial)  ·  Published · v2.0.0</w:t>
            </w:r>
          </w:p>
        </w:tc>
      </w:tr>
      <w:tr w:rsidR="00A8350D" w14:paraId="092C231A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2C3C" w14:textId="77777777" w:rsidR="00A8350D" w:rsidRDefault="00000000">
            <w:r>
              <w:rPr>
                <w:b/>
                <w:color w:val="0F172A"/>
                <w:sz w:val="20"/>
              </w:rPr>
              <w:t>LLM / models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E7CB" w14:textId="77777777" w:rsidR="00A8350D" w:rsidRDefault="00000000">
            <w:r>
              <w:t>Primary: openai/gpt-oss-120b on Groq (BILLING_AGENT_MODEL / NURSING_AGENT_MODEL). Fallback: gemini-3.5-flash-lite or rule-based clinical synthesis. Temperature ~0.20. Protocol: estimate diff → EMR/OT proof → bilingual synthesis. Does not waive charges or change tariff.</w:t>
            </w:r>
          </w:p>
        </w:tc>
      </w:tr>
      <w:tr w:rsidR="00A8350D" w14:paraId="4BF8FA1B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5370" w14:textId="77777777" w:rsidR="00A8350D" w:rsidRDefault="00000000">
            <w:r>
              <w:rPr>
                <w:b/>
                <w:color w:val="0F172A"/>
                <w:sz w:val="20"/>
              </w:rPr>
              <w:t>Tools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FC54" w14:textId="77777777" w:rsidR="00A8350D" w:rsidRDefault="00000000">
            <w:r>
              <w:t>Billing Desk API, Estimate ledger, EMR &amp; OT notes, Bilingual explainer generator</w:t>
            </w:r>
          </w:p>
        </w:tc>
      </w:tr>
      <w:tr w:rsidR="00A8350D" w14:paraId="3740DB4C" w14:textId="77777777" w:rsidTr="00D22EE0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C49D" w14:textId="77777777" w:rsidR="00A8350D" w:rsidRDefault="00000000">
            <w:r>
              <w:rPr>
                <w:b/>
                <w:color w:val="0F172A"/>
                <w:sz w:val="20"/>
              </w:rPr>
              <w:t>Knowledge / SOP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769A" w14:textId="77777777" w:rsidR="00A8350D" w:rsidRDefault="00000000">
            <w:r>
              <w:t>Tariff FY26-27, consumable/implant nomenclature, Tamil medical lexicon</w:t>
            </w:r>
          </w:p>
        </w:tc>
      </w:tr>
      <w:tr w:rsidR="00A8350D" w14:paraId="7392EC47" w14:textId="77777777" w:rsidTr="00D22EE0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B512" w14:textId="77777777" w:rsidR="00A8350D" w:rsidRDefault="00000000">
            <w:r>
              <w:rPr>
                <w:b/>
                <w:color w:val="0F172A"/>
                <w:sz w:val="20"/>
              </w:rPr>
              <w:t>Quality snapshot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51CD" w14:textId="77777777" w:rsidR="00A8350D" w:rsidRDefault="00000000">
            <w:r>
              <w:t>EV-708: accuracy 96.4%, groundedness 98.2%, hallucination 0.2%, ~1.4s</w:t>
            </w:r>
          </w:p>
        </w:tc>
      </w:tr>
    </w:tbl>
    <w:p w14:paraId="1E7A3F4A" w14:textId="77777777" w:rsidR="00A8350D" w:rsidRDefault="00000000">
      <w:pPr>
        <w:spacing w:before="320" w:after="120"/>
      </w:pPr>
      <w:r>
        <w:rPr>
          <w:b/>
          <w:color w:val="1E3A8A"/>
          <w:sz w:val="28"/>
        </w:rPr>
        <w:t>4. Safety rules that apply to all eight</w:t>
      </w:r>
    </w:p>
    <w:p w14:paraId="52DAAFD5" w14:textId="77777777" w:rsidR="00A8350D" w:rsidRDefault="00000000">
      <w:pPr>
        <w:spacing w:after="160"/>
      </w:pPr>
      <w:r>
        <w:t>1. Clinical authority stays with the treating doctor or bedside RN. Agents draft; humans sign.</w:t>
      </w:r>
      <w:r>
        <w:br/>
        <w:t>2. Insurance money movement (preauth submit, appeal submit) always needs an insurance officer click.</w:t>
      </w:r>
      <w:r>
        <w:br/>
        <w:t>3. Billing explanations cite EMR/OT notes; the agent cannot change tariff or waive charges.</w:t>
      </w:r>
      <w:r>
        <w:br/>
        <w:t>4. Employee Service must not answer clinical questions or release patient PHI.</w:t>
      </w:r>
      <w:r>
        <w:br/>
        <w:t>5. Analytics/Forecasting are decision support. They do not auto-close wards or cancel OT lists.</w:t>
      </w:r>
      <w:r>
        <w:br/>
        <w:t>6. Prompts require grounded EMR/SQL facts. If evidence is missing, the agent must refuse and escalate.</w:t>
      </w:r>
    </w:p>
    <w:p w14:paraId="2A984FD4" w14:textId="77777777" w:rsidR="00A8350D" w:rsidRDefault="00000000">
      <w:pPr>
        <w:spacing w:before="320" w:after="120"/>
      </w:pPr>
      <w:r>
        <w:rPr>
          <w:b/>
          <w:color w:val="1E3A8A"/>
          <w:sz w:val="28"/>
        </w:rPr>
        <w:t>5. Where to click in the product</w:t>
      </w:r>
    </w:p>
    <w:p w14:paraId="303B3C80" w14:textId="77777777" w:rsidR="00A8350D" w:rsidRDefault="00000000">
      <w:pPr>
        <w:spacing w:after="160"/>
      </w:pPr>
      <w:r>
        <w:t>AG-19 Discharge — Clinical / Discharge workspace and Patient 360 summary drawer.</w:t>
      </w:r>
      <w:r>
        <w:br/>
        <w:t>AG-18 Nursing handover — Nursing workspace bed board SBAR card.</w:t>
      </w:r>
      <w:r>
        <w:br/>
        <w:t>AG-04 Employee service — Staff employee-agent chat.</w:t>
      </w:r>
      <w:r>
        <w:br/>
        <w:t>AG-14 Analytics — Analytics / AI Analytics page.</w:t>
      </w:r>
      <w:r>
        <w:br/>
        <w:t>AG-15 Forecasting — Live Forecasting page.</w:t>
      </w:r>
      <w:r>
        <w:br/>
        <w:t>AG-07 Insurance preauth — Insurance Preauth Kanban + dossier drawer.</w:t>
      </w:r>
      <w:r>
        <w:br/>
        <w:t>AG-20 Claim denial — Claims denial / appeal drawer.</w:t>
      </w:r>
      <w:r>
        <w:br/>
        <w:t>AG-08 Billing transparency — Billing desk + Financial Revenue related bill breakdown cards.</w:t>
      </w:r>
      <w:r>
        <w:br/>
        <w:t>All eight also appear in Agent Studio for model, prompt, and run traces.</w:t>
      </w:r>
    </w:p>
    <w:p w14:paraId="6B8CD516" w14:textId="5694297A" w:rsidR="00A8350D" w:rsidRDefault="00000000">
      <w:pPr>
        <w:spacing w:before="360"/>
      </w:pPr>
      <w:r>
        <w:rPr>
          <w:color w:val="64748B"/>
          <w:sz w:val="18"/>
        </w:rPr>
        <w:t>Source of truth: backend services (discharge_pipeline, nursing_handover_agent, employee_service_agent, insurance_preauth_agent, claim_denial_agent, billing_transparency_agent), gold live-analytics / live-forecasting, and frontend AgentStudioView model defaults. Product copy may still show -llm-large on older catalog cards; runtime Groq openai/gpt-oss-120b is what the live agents call today unless noted.</w:t>
      </w:r>
    </w:p>
    <w:sectPr w:rsidR="00A8350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003526">
    <w:abstractNumId w:val="8"/>
  </w:num>
  <w:num w:numId="2" w16cid:durableId="788739981">
    <w:abstractNumId w:val="6"/>
  </w:num>
  <w:num w:numId="3" w16cid:durableId="505441399">
    <w:abstractNumId w:val="5"/>
  </w:num>
  <w:num w:numId="4" w16cid:durableId="1339043825">
    <w:abstractNumId w:val="4"/>
  </w:num>
  <w:num w:numId="5" w16cid:durableId="76563862">
    <w:abstractNumId w:val="7"/>
  </w:num>
  <w:num w:numId="6" w16cid:durableId="2057581587">
    <w:abstractNumId w:val="3"/>
  </w:num>
  <w:num w:numId="7" w16cid:durableId="1230193087">
    <w:abstractNumId w:val="2"/>
  </w:num>
  <w:num w:numId="8" w16cid:durableId="1118985559">
    <w:abstractNumId w:val="1"/>
  </w:num>
  <w:num w:numId="9" w16cid:durableId="177932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73"/>
    <w:rsid w:val="001111AE"/>
    <w:rsid w:val="0015074B"/>
    <w:rsid w:val="0029639D"/>
    <w:rsid w:val="00326F90"/>
    <w:rsid w:val="004660A7"/>
    <w:rsid w:val="00613A44"/>
    <w:rsid w:val="006F5AF5"/>
    <w:rsid w:val="007771BC"/>
    <w:rsid w:val="007D65F9"/>
    <w:rsid w:val="008F4D3D"/>
    <w:rsid w:val="00A8350D"/>
    <w:rsid w:val="00AA1D8D"/>
    <w:rsid w:val="00B47730"/>
    <w:rsid w:val="00CB0664"/>
    <w:rsid w:val="00D22EE0"/>
    <w:rsid w:val="00F94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CF64A"/>
  <w14:defaultImageDpi w14:val="300"/>
  <w15:docId w15:val="{4D8E6DEE-C46C-4431-81FA-F8240B96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323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2608</Words>
  <Characters>14868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Rubert G</cp:lastModifiedBy>
  <cp:revision>14</cp:revision>
  <dcterms:created xsi:type="dcterms:W3CDTF">2013-12-23T23:15:00Z</dcterms:created>
  <dcterms:modified xsi:type="dcterms:W3CDTF">2026-10-08T11:23:00Z</dcterms:modified>
  <cp:category/>
</cp:coreProperties>
</file>