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 Display" w:hAnsi="Aptos Display"/>
          <w:b/>
          <w:color w:val="0F2848"/>
          <w:sz w:val="48"/>
        </w:rPr>
        <w:t>AI Radiology Triage System</w:t>
      </w:r>
    </w:p>
    <w:p>
      <w:pPr>
        <w:spacing w:after="280"/>
      </w:pPr>
      <w:r>
        <w:rPr>
          <w:rFonts w:ascii="Aptos" w:hAnsi="Aptos"/>
          <w:b/>
          <w:color w:val="006987"/>
          <w:sz w:val="20"/>
        </w:rPr>
        <w:t>Executive solution brief</w:t>
      </w:r>
    </w:p>
    <w:p>
      <w:pPr>
        <w:keepNext/>
        <w:spacing w:before="100" w:after="60"/>
      </w:pPr>
      <w:r>
        <w:rPr>
          <w:rFonts w:ascii="Aptos" w:hAnsi="Aptos"/>
          <w:b/>
          <w:color w:val="006987"/>
          <w:sz w:val="22"/>
        </w:rPr>
        <w:t xml:space="preserve">01  </w:t>
      </w:r>
      <w:r>
        <w:rPr>
          <w:rFonts w:ascii="Aptos" w:hAnsi="Aptos"/>
          <w:b/>
          <w:color w:val="0F2848"/>
          <w:sz w:val="22"/>
        </w:rPr>
        <w:t>PROBLEM</w:t>
      </w:r>
    </w:p>
    <w:p>
      <w:pPr>
        <w:spacing w:after="100" w:line="259" w:lineRule="auto"/>
        <w:ind w:left="504"/>
      </w:pPr>
      <w:r>
        <w:rPr>
          <w:rFonts w:ascii="Aptos" w:hAnsi="Aptos"/>
          <w:color w:val="334155"/>
          <w:sz w:val="21"/>
        </w:rPr>
        <w:t>Imaging volumes are growing, and radiology teams must review studies across busy worklists. Time-sensitive cases can be difficult to identify quickly, contributing to delays in review and follow-up.</w:t>
      </w:r>
    </w:p>
    <w:p>
      <w:pPr>
        <w:keepNext/>
        <w:spacing w:before="100" w:after="60"/>
      </w:pPr>
      <w:r>
        <w:rPr>
          <w:rFonts w:ascii="Aptos" w:hAnsi="Aptos"/>
          <w:b/>
          <w:color w:val="006987"/>
          <w:sz w:val="22"/>
        </w:rPr>
        <w:t xml:space="preserve">02  </w:t>
      </w:r>
      <w:r>
        <w:rPr>
          <w:rFonts w:ascii="Aptos" w:hAnsi="Aptos"/>
          <w:b/>
          <w:color w:val="0F2848"/>
          <w:sz w:val="22"/>
        </w:rPr>
        <w:t>SOLUTION</w:t>
      </w:r>
    </w:p>
    <w:p>
      <w:pPr>
        <w:spacing w:after="100" w:line="259" w:lineRule="auto"/>
        <w:ind w:left="504"/>
      </w:pPr>
      <w:r>
        <w:rPr>
          <w:rFonts w:ascii="Aptos" w:hAnsi="Aptos"/>
          <w:color w:val="334155"/>
          <w:sz w:val="21"/>
        </w:rPr>
        <w:t>Use AI to screen incoming studies for selected urgent findings, assign a priority signal, and move flagged exams higher in the worklist. Radiologists review every study, confirm or dismiss alerts, and retain responsibility for interpretation and reporting.</w:t>
      </w:r>
    </w:p>
    <w:p>
      <w:pPr>
        <w:keepNext/>
        <w:spacing w:before="100" w:after="60"/>
      </w:pPr>
      <w:r>
        <w:rPr>
          <w:rFonts w:ascii="Aptos" w:hAnsi="Aptos"/>
          <w:b/>
          <w:color w:val="006987"/>
          <w:sz w:val="22"/>
        </w:rPr>
        <w:t xml:space="preserve">03  </w:t>
      </w:r>
      <w:r>
        <w:rPr>
          <w:rFonts w:ascii="Aptos" w:hAnsi="Aptos"/>
          <w:b/>
          <w:color w:val="0F2848"/>
          <w:sz w:val="22"/>
        </w:rPr>
        <w:t>PLATFORM</w:t>
      </w:r>
    </w:p>
    <w:p>
      <w:pPr>
        <w:spacing w:after="100" w:line="259" w:lineRule="auto"/>
        <w:ind w:left="504"/>
      </w:pPr>
      <w:r>
        <w:rPr>
          <w:rFonts w:ascii="Aptos" w:hAnsi="Aptos"/>
          <w:color w:val="334155"/>
          <w:sz w:val="21"/>
        </w:rPr>
        <w:t>Integrate with existing PACS/RIS using DICOM and standard interfaces, with optional EHR connectivity. Deploy in a hospital-controlled environment or secure cloud. Provide a review dashboard and audit trail for alerts, clinician actions, and model performance. Begin with one modality and use case.</w:t>
      </w:r>
    </w:p>
    <w:p>
      <w:pPr>
        <w:keepNext/>
        <w:spacing w:before="100" w:after="60"/>
      </w:pPr>
      <w:r>
        <w:rPr>
          <w:rFonts w:ascii="Aptos" w:hAnsi="Aptos"/>
          <w:b/>
          <w:color w:val="006987"/>
          <w:sz w:val="22"/>
        </w:rPr>
        <w:t xml:space="preserve">04  </w:t>
      </w:r>
      <w:r>
        <w:rPr>
          <w:rFonts w:ascii="Aptos" w:hAnsi="Aptos"/>
          <w:b/>
          <w:color w:val="0F2848"/>
          <w:sz w:val="22"/>
        </w:rPr>
        <w:t>IMPACT</w:t>
      </w:r>
    </w:p>
    <w:p>
      <w:pPr>
        <w:spacing w:after="100" w:line="259" w:lineRule="auto"/>
        <w:ind w:left="504"/>
      </w:pPr>
      <w:r>
        <w:rPr>
          <w:rFonts w:ascii="Aptos" w:hAnsi="Aptos"/>
          <w:color w:val="334155"/>
          <w:sz w:val="21"/>
        </w:rPr>
        <w:t>Evaluate the pilot using time to review urgent studies, alert sensitivity, false-alert rate, turnaround time, radiologist adoption, and system uptime. The goal is faster attention to flagged cases and clearer worklist prioritization; local clinical validation will determine performance before expansion.</w:t>
      </w:r>
    </w:p>
    <w:sectPr w:rsidR="00FC693F" w:rsidRPr="0006063C" w:rsidSect="00034616">
      <w:footerReference w:type="default" r:id="rId9"/>
      <w:pgSz w:w="12240" w:h="15840"/>
      <w:pgMar w:top="835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Aptos" w:hAnsi="Aptos"/>
        <w:color w:val="64748B"/>
        <w:sz w:val="16"/>
      </w:rPr>
      <w:t>AI-assisted prioritization with radiologist oversight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ptos" w:hAnsi="Aptos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