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left"/>
      </w:pPr>
      <w:r>
        <w:rPr>
          <w:b/>
          <w:bCs/>
          <w:color w:val="1F3A5F"/>
          <w:sz w:val="52"/>
          <w:szCs w:val="52"/>
        </w:rPr>
        <w:t xml:space="preserve">Automated Clinical Discharge Summary Generator</w:t>
      </w:r>
    </w:p>
    <w:p>
      <w:pPr>
        <w:pBdr>
          <w:bottom w:val="single" w:color="2A7F8E" w:sz="12" w:space="6"/>
        </w:pBdr>
        <w:spacing w:after="240"/>
      </w:pPr>
      <w:r>
        <w:rPr>
          <w:color w:val="2A7F8E"/>
          <w:sz w:val="30"/>
          <w:szCs w:val="30"/>
        </w:rPr>
        <w:t xml:space="preserve">Project Context Document</w:t>
      </w:r>
    </w:p>
    <w:p>
      <w:pPr>
        <w:spacing w:after="120" w:line="288"/>
        <w:rPr>
          <w:color w:val="555555"/>
          <w:sz w:val="24"/>
          <w:szCs w:val="24"/>
        </w:rPr>
      </w:pPr>
      <w:r>
        <w:rPr>
          <w:color w:val="555555"/>
          <w:sz w:val="24"/>
          <w:szCs w:val="24"/>
        </w:rPr>
        <w:t xml:space="preserve">LLM-assisted discharge summaries with billing clearance checks and mandatory doctor approval.</w:t>
      </w:r>
    </w:p>
    <w:p>
      <w:r>
        <w:br w:type="page"/>
      </w:r>
    </w:p>
    <w:p>
      <w:pPr>
        <w:pStyle w:val="Heading1"/>
      </w:pPr>
      <w:r>
        <w:t xml:space="preserve">1. Purpose</w:t>
      </w:r>
    </w:p>
    <w:p>
      <w:pPr>
        <w:spacing w:after="120" w:line="288"/>
      </w:pPr>
      <w:r>
        <w:t xml:space="preserve">The Automated Clinical Discharge Summary Generator simplifies and standardizes the hospital discharge process. It uses a Large Language Model (LLM) to draft a structured discharge summary from the patient's verified clinical and billing data. A doctor reviews and approves the draft before the patient is discharged.</w:t>
      </w:r>
    </w:p>
    <w:p>
      <w:pPr>
        <w:spacing w:after="120" w:line="288"/>
      </w:pPr>
      <w:r>
        <w:t xml:space="preserve">The system reduces manual documentation effort, improves accuracy, and gives healthcare providers, patients, and insurance officers a clear, consistent record.</w:t>
      </w:r>
    </w:p>
    <w:p>
      <w:pPr>
        <w:pStyle w:val="Heading1"/>
      </w:pPr>
      <w:r>
        <w:t xml:space="preserve">2. What the System Does</w:t>
      </w:r>
    </w:p>
    <w:p>
      <w:pPr>
        <w:spacing w:after="120" w:line="288"/>
      </w:pPr>
      <w:r>
        <w:t xml:space="preserve">Before a discharge summary is generated, the system checks three things about the patient:</w:t>
      </w:r>
    </w:p>
    <w:p>
      <w:pPr>
        <w:pStyle w:val="ListParagraph"/>
        <w:numPr>
          <w:ilvl w:val="0"/>
          <w:numId w:val="2"/>
        </w:numPr>
        <w:spacing w:after="60" w:line="276"/>
      </w:pPr>
      <w:r>
        <w:rPr>
          <w:b/>
          <w:bCs/>
        </w:rPr>
        <w:t xml:space="preserve">Bill clearance:</w:t>
      </w:r>
      <w:r>
        <w:t xml:space="preserve"> whether the patient's bill and insurance coverage are cleared.</w:t>
      </w:r>
    </w:p>
    <w:p>
      <w:pPr>
        <w:pStyle w:val="ListParagraph"/>
        <w:numPr>
          <w:ilvl w:val="0"/>
          <w:numId w:val="2"/>
        </w:numPr>
        <w:spacing w:after="60" w:line="276"/>
      </w:pPr>
      <w:r>
        <w:rPr>
          <w:b/>
          <w:bCs/>
        </w:rPr>
        <w:t xml:space="preserve">Diagnosis:</w:t>
      </w:r>
      <w:r>
        <w:t xml:space="preserve"> the confirmed diagnosis and the treatment provided.</w:t>
      </w:r>
    </w:p>
    <w:p>
      <w:pPr>
        <w:pStyle w:val="ListParagraph"/>
        <w:numPr>
          <w:ilvl w:val="0"/>
          <w:numId w:val="2"/>
        </w:numPr>
        <w:spacing w:after="60" w:line="276"/>
      </w:pPr>
      <w:r>
        <w:rPr>
          <w:b/>
          <w:bCs/>
        </w:rPr>
        <w:t xml:space="preserve">Current vital status:</w:t>
      </w:r>
      <w:r>
        <w:t xml:space="preserve"> the patient's most recent vital signs and overall condition at the time of discharge.</w:t>
      </w:r>
    </w:p>
    <w:p>
      <w:pPr>
        <w:spacing w:after="120" w:before="120"/>
      </w:pPr>
      <w:r>
        <w:t xml:space="preserve">Once these inputs are available, an LLM generates the discharge summary. The doctor then reviews it. If the doctor approves, the final summary is issued as a PDF and the patient is discharged. If the doctor rejects it, the summary is corrected and regenerated.</w:t>
      </w:r>
    </w:p>
    <w:p>
      <w:pPr>
        <w:pStyle w:val="Heading1"/>
      </w:pPr>
      <w:r>
        <w:t xml:space="preserve">3. Workflow Overview</w:t>
      </w:r>
    </w:p>
    <w:p>
      <w:pPr>
        <w:pStyle w:val="ListParagraph"/>
        <w:numPr>
          <w:ilvl w:val="0"/>
          <w:numId w:val="3"/>
        </w:numPr>
        <w:spacing w:after="80" w:line="276"/>
      </w:pPr>
      <w:r>
        <w:rPr>
          <w:b/>
          <w:bCs/>
        </w:rPr>
        <w:t xml:space="preserve">Hospital Staff Login.</w:t>
      </w:r>
      <w:r>
        <w:t xml:space="preserve"> Staff log in and initiate a discharge request with the patient's treatment and billing details.</w:t>
      </w:r>
    </w:p>
    <w:p>
      <w:pPr>
        <w:pStyle w:val="ListParagraph"/>
        <w:numPr>
          <w:ilvl w:val="0"/>
          <w:numId w:val="3"/>
        </w:numPr>
        <w:spacing w:after="80" w:line="276"/>
      </w:pPr>
      <w:r>
        <w:rPr>
          <w:b/>
          <w:bCs/>
        </w:rPr>
        <w:t xml:space="preserve">Discharge Request Submission.</w:t>
      </w:r>
      <w:r>
        <w:t xml:space="preserve"> Patient data is securely stored in the system, including diagnosis, treatment, medications, and current vitals.</w:t>
      </w:r>
    </w:p>
    <w:p>
      <w:pPr>
        <w:pStyle w:val="ListParagraph"/>
        <w:numPr>
          <w:ilvl w:val="0"/>
          <w:numId w:val="3"/>
        </w:numPr>
        <w:spacing w:after="80" w:line="276"/>
      </w:pPr>
      <w:r>
        <w:rPr>
          <w:b/>
          <w:bCs/>
        </w:rPr>
        <w:t xml:space="preserve">Bill and Insurance Clearance.</w:t>
      </w:r>
      <w:r>
        <w:t xml:space="preserve"> The insurance/billing officer checks coverage and bill status, then approves or rejects clearance. If not cleared, the billing or coverage issue is resolved first.</w:t>
      </w:r>
    </w:p>
    <w:p>
      <w:pPr>
        <w:pStyle w:val="ListParagraph"/>
        <w:numPr>
          <w:ilvl w:val="0"/>
          <w:numId w:val="3"/>
        </w:numPr>
        <w:spacing w:after="80" w:line="276"/>
      </w:pPr>
      <w:r>
        <w:rPr>
          <w:b/>
          <w:bCs/>
        </w:rPr>
        <w:t xml:space="preserve">LLM Summary Generation.</w:t>
      </w:r>
      <w:r>
        <w:t xml:space="preserve"> Once cleared, the LLM drafts the discharge summary from the patient record, diagnosis, and current vital status.</w:t>
      </w:r>
    </w:p>
    <w:p>
      <w:pPr>
        <w:pStyle w:val="ListParagraph"/>
        <w:numPr>
          <w:ilvl w:val="0"/>
          <w:numId w:val="3"/>
        </w:numPr>
        <w:spacing w:after="80" w:line="276"/>
      </w:pPr>
      <w:r>
        <w:rPr>
          <w:b/>
          <w:bCs/>
        </w:rPr>
        <w:t xml:space="preserve">Doctor Approval.</w:t>
      </w:r>
      <w:r>
        <w:t xml:space="preserve"> The treating doctor reviews the draft and approves it or sends it back for changes.</w:t>
      </w:r>
    </w:p>
    <w:p>
      <w:pPr>
        <w:pStyle w:val="ListParagraph"/>
        <w:numPr>
          <w:ilvl w:val="0"/>
          <w:numId w:val="3"/>
        </w:numPr>
        <w:spacing w:after="80" w:line="276"/>
      </w:pPr>
      <w:r>
        <w:rPr>
          <w:b/>
          <w:bCs/>
        </w:rPr>
        <w:t xml:space="preserve">Final Discharge.</w:t>
      </w:r>
      <w:r>
        <w:t xml:space="preserve"> After approval, the final PDF is produced, the patient is marked as discharged, and the patient receives the summary.</w:t>
      </w:r>
    </w:p>
    <w:p>
      <w:pPr>
        <w:spacing w:after="120" w:before="120"/>
        <w:jc w:val="center"/>
      </w:pPr>
      <w:r>
        <w:drawing>
          <wp:inline distT="0" distB="0" distL="0" distR="0">
            <wp:extent cx="57150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86125"/>
                    </a:xfrm>
                    <a:prstGeom prst="rect">
                      <a:avLst/>
                    </a:prstGeom>
                  </pic:spPr>
                </pic:pic>
              </a:graphicData>
            </a:graphic>
          </wp:inline>
        </w:drawing>
      </w:r>
    </w:p>
    <w:p>
      <w:pPr>
        <w:spacing w:after="200"/>
        <w:jc w:val="center"/>
      </w:pPr>
      <w:r>
        <w:rPr>
          <w:i/>
          <w:iCs/>
          <w:color w:val="555555"/>
          <w:sz w:val="20"/>
          <w:szCs w:val="20"/>
        </w:rPr>
        <w:t xml:space="preserve">Figure 1: End-to-end discharge workflow</w:t>
      </w:r>
    </w:p>
    <w:p>
      <w:pPr>
        <w:pStyle w:val="Heading1"/>
      </w:pPr>
      <w:r>
        <w:t xml:space="preserve">4. Key Features</w:t>
      </w:r>
    </w:p>
    <w:p>
      <w:pPr>
        <w:pStyle w:val="ListParagraph"/>
        <w:numPr>
          <w:ilvl w:val="0"/>
          <w:numId w:val="2"/>
        </w:numPr>
        <w:spacing w:after="60" w:line="276"/>
      </w:pPr>
      <w:r>
        <w:t xml:space="preserve">Automated summary generation from verified patient records using an LLM.</w:t>
      </w:r>
    </w:p>
    <w:p>
      <w:pPr>
        <w:pStyle w:val="ListParagraph"/>
        <w:numPr>
          <w:ilvl w:val="0"/>
          <w:numId w:val="2"/>
        </w:numPr>
        <w:spacing w:after="60" w:line="276"/>
      </w:pPr>
      <w:r>
        <w:t xml:space="preserve">Bill and insurance clearance check before any summary is generated.</w:t>
      </w:r>
    </w:p>
    <w:p>
      <w:pPr>
        <w:pStyle w:val="ListParagraph"/>
        <w:numPr>
          <w:ilvl w:val="0"/>
          <w:numId w:val="2"/>
        </w:numPr>
        <w:spacing w:after="60" w:line="276"/>
      </w:pPr>
      <w:r>
        <w:t xml:space="preserve">Mandatory doctor approval: no summary is released to the patient without it.</w:t>
      </w:r>
    </w:p>
    <w:p>
      <w:pPr>
        <w:pStyle w:val="ListParagraph"/>
        <w:numPr>
          <w:ilvl w:val="0"/>
          <w:numId w:val="2"/>
        </w:numPr>
        <w:spacing w:after="60" w:line="276"/>
      </w:pPr>
      <w:r>
        <w:t xml:space="preserve">Role-based access for hospital staff, insurance/billing officers, and doctors.</w:t>
      </w:r>
    </w:p>
    <w:p>
      <w:pPr>
        <w:pStyle w:val="ListParagraph"/>
        <w:numPr>
          <w:ilvl w:val="0"/>
          <w:numId w:val="2"/>
        </w:numPr>
        <w:spacing w:after="60" w:line="276"/>
      </w:pPr>
      <w:r>
        <w:t xml:space="preserve">Secure data handling and storage.</w:t>
      </w:r>
    </w:p>
    <w:p>
      <w:pPr>
        <w:pStyle w:val="ListParagraph"/>
        <w:numPr>
          <w:ilvl w:val="0"/>
          <w:numId w:val="2"/>
        </w:numPr>
        <w:spacing w:after="60" w:line="276"/>
      </w:pPr>
      <w:r>
        <w:t xml:space="preserve">Fewer errors and delays in discharge.</w:t>
      </w:r>
    </w:p>
    <w:p>
      <w:pPr>
        <w:pStyle w:val="ListParagraph"/>
        <w:numPr>
          <w:ilvl w:val="0"/>
          <w:numId w:val="2"/>
        </w:numPr>
        <w:spacing w:after="60" w:line="276"/>
      </w:pPr>
      <w:r>
        <w:t xml:space="preserve">Clear, structured summaries for patients, exported as PDF.</w:t>
      </w:r>
    </w:p>
    <w:p>
      <w:r>
        <w:br w:type="page"/>
      </w:r>
    </w:p>
    <w:p>
      <w:pPr>
        <w:pStyle w:val="Heading1"/>
      </w:pPr>
      <w:r>
        <w:t xml:space="preserve">5. System Architecture</w:t>
      </w:r>
    </w:p>
    <w:p>
      <w:pPr>
        <w:spacing w:after="120" w:line="288"/>
      </w:pPr>
      <w:r>
        <w:t xml:space="preserve">The system is organised into four layers. The diagram shows how requests move from users through the application logic, to the data stores, and out as the final discharge document.</w:t>
      </w:r>
    </w:p>
    <w:p>
      <w:pPr>
        <w:spacing w:after="120" w:before="120"/>
        <w:jc w:val="center"/>
      </w:pPr>
      <w:r>
        <w:drawing>
          <wp:inline distT="0" distB="0" distL="0" distR="0">
            <wp:extent cx="495300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4076700"/>
                    </a:xfrm>
                    <a:prstGeom prst="rect">
                      <a:avLst/>
                    </a:prstGeom>
                  </pic:spPr>
                </pic:pic>
              </a:graphicData>
            </a:graphic>
          </wp:inline>
        </w:drawing>
      </w:r>
    </w:p>
    <w:p>
      <w:pPr>
        <w:spacing w:after="200"/>
        <w:jc w:val="center"/>
      </w:pPr>
      <w:r>
        <w:rPr>
          <w:i/>
          <w:iCs/>
          <w:color w:val="555555"/>
          <w:sz w:val="20"/>
          <w:szCs w:val="20"/>
        </w:rPr>
        <w:t xml:space="preserve">Figure 2: System architecture (conceptual)</w:t>
      </w:r>
    </w:p>
    <w:p>
      <w:pPr>
        <w:pStyle w:val="Heading2"/>
      </w:pPr>
      <w:r>
        <w:t xml:space="preserve">5.1 Layer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4426"/>
      </w:tblGrid>
      <w:tr>
        <w:trPr>
          <w:tblHeader/>
        </w:trPr>
        <w:tc>
          <w:tcPr>
            <w:tcW w:type="dxa" w:w="1900"/>
            <w:tcBorders>
              <w:top w:val="single" w:color="B7C4D1" w:sz="4"/>
              <w:left w:val="single" w:color="B7C4D1" w:sz="4"/>
              <w:bottom w:val="single" w:color="B7C4D1" w:sz="4"/>
              <w:right w:val="single" w:color="B7C4D1" w:sz="4"/>
            </w:tcBorders>
            <w:shd w:fill="1F3A5F" w:color="auto" w:val="clear"/>
            <w:tcMar>
              <w:top w:type="dxa" w:w="80"/>
              <w:left w:type="dxa" w:w="120"/>
              <w:bottom w:type="dxa" w:w="80"/>
              <w:right w:type="dxa" w:w="120"/>
            </w:tcMar>
          </w:tcPr>
          <w:p>
            <w:pPr>
              <w:spacing w:after="0"/>
            </w:pPr>
            <w:r>
              <w:rPr>
                <w:b/>
                <w:bCs/>
                <w:color w:val="FFFFFF"/>
                <w:sz w:val="20"/>
                <w:szCs w:val="20"/>
              </w:rPr>
              <w:t xml:space="preserve">Layer</w:t>
            </w:r>
          </w:p>
        </w:tc>
        <w:tc>
          <w:tcPr>
            <w:tcW w:type="dxa" w:w="2700"/>
            <w:tcBorders>
              <w:top w:val="single" w:color="B7C4D1" w:sz="4"/>
              <w:left w:val="single" w:color="B7C4D1" w:sz="4"/>
              <w:bottom w:val="single" w:color="B7C4D1" w:sz="4"/>
              <w:right w:val="single" w:color="B7C4D1" w:sz="4"/>
            </w:tcBorders>
            <w:shd w:fill="1F3A5F" w:color="auto" w:val="clear"/>
            <w:tcMar>
              <w:top w:type="dxa" w:w="80"/>
              <w:left w:type="dxa" w:w="120"/>
              <w:bottom w:type="dxa" w:w="80"/>
              <w:right w:type="dxa" w:w="120"/>
            </w:tcMar>
          </w:tcPr>
          <w:p>
            <w:pPr>
              <w:spacing w:after="0"/>
            </w:pPr>
            <w:r>
              <w:rPr>
                <w:b/>
                <w:bCs/>
                <w:color w:val="FFFFFF"/>
                <w:sz w:val="20"/>
                <w:szCs w:val="20"/>
              </w:rPr>
              <w:t xml:space="preserve">Component</w:t>
            </w:r>
          </w:p>
        </w:tc>
        <w:tc>
          <w:tcPr>
            <w:tcW w:type="dxa" w:w="4426"/>
            <w:tcBorders>
              <w:top w:val="single" w:color="B7C4D1" w:sz="4"/>
              <w:left w:val="single" w:color="B7C4D1" w:sz="4"/>
              <w:bottom w:val="single" w:color="B7C4D1" w:sz="4"/>
              <w:right w:val="single" w:color="B7C4D1" w:sz="4"/>
            </w:tcBorders>
            <w:shd w:fill="1F3A5F" w:color="auto" w:val="clear"/>
            <w:tcMar>
              <w:top w:type="dxa" w:w="80"/>
              <w:left w:type="dxa" w:w="120"/>
              <w:bottom w:type="dxa" w:w="80"/>
              <w:right w:type="dxa" w:w="120"/>
            </w:tcMar>
          </w:tcPr>
          <w:p>
            <w:pPr>
              <w:spacing w:after="0"/>
            </w:pPr>
            <w:r>
              <w:rPr>
                <w:b/>
                <w:bCs/>
                <w:color w:val="FFFFFF"/>
                <w:sz w:val="20"/>
                <w:szCs w:val="20"/>
              </w:rPr>
              <w:t xml:space="preserve">Responsibility</w:t>
            </w:r>
          </w:p>
        </w:tc>
      </w:tr>
      <w:tr>
        <w:tc>
          <w:tcPr>
            <w:tcW w:type="dxa" w:w="1900"/>
            <w:tcBorders>
              <w:top w:val="single" w:color="B7C4D1" w:sz="4"/>
              <w:left w:val="single" w:color="B7C4D1" w:sz="4"/>
              <w:bottom w:val="single" w:color="B7C4D1" w:sz="4"/>
              <w:right w:val="single" w:color="B7C4D1" w:sz="4"/>
            </w:tcBorders>
            <w:tcMar>
              <w:top w:type="dxa" w:w="80"/>
              <w:left w:type="dxa" w:w="120"/>
              <w:bottom w:type="dxa" w:w="80"/>
              <w:right w:type="dxa" w:w="120"/>
            </w:tcMar>
          </w:tcPr>
          <w:p>
            <w:pPr>
              <w:spacing w:after="0"/>
            </w:pPr>
            <w:r>
              <w:rPr>
                <w:b/>
                <w:bCs/>
                <w:sz w:val="20"/>
                <w:szCs w:val="20"/>
              </w:rPr>
              <w:t xml:space="preserve">User Layer</w:t>
            </w:r>
          </w:p>
        </w:tc>
        <w:tc>
          <w:tcPr>
            <w:tcW w:type="dxa" w:w="2700"/>
            <w:tcBorders>
              <w:top w:val="single" w:color="B7C4D1" w:sz="4"/>
              <w:left w:val="single" w:color="B7C4D1" w:sz="4"/>
              <w:bottom w:val="single" w:color="B7C4D1" w:sz="4"/>
              <w:right w:val="single" w:color="B7C4D1" w:sz="4"/>
            </w:tcBorders>
            <w:tcMar>
              <w:top w:type="dxa" w:w="80"/>
              <w:left w:type="dxa" w:w="120"/>
              <w:bottom w:type="dxa" w:w="80"/>
              <w:right w:type="dxa" w:w="120"/>
            </w:tcMar>
          </w:tcPr>
          <w:p>
            <w:pPr>
              <w:spacing w:after="0"/>
            </w:pPr>
            <w:r>
              <w:rPr>
                <w:b w:val="false"/>
                <w:bCs w:val="false"/>
                <w:sz w:val="20"/>
                <w:szCs w:val="20"/>
              </w:rPr>
              <w:t xml:space="preserve">Hospital Staff Portal</w:t>
            </w:r>
          </w:p>
        </w:tc>
        <w:tc>
          <w:tcPr>
            <w:tcW w:type="dxa" w:w="4426"/>
            <w:tcBorders>
              <w:top w:val="single" w:color="B7C4D1" w:sz="4"/>
              <w:left w:val="single" w:color="B7C4D1" w:sz="4"/>
              <w:bottom w:val="single" w:color="B7C4D1" w:sz="4"/>
              <w:right w:val="single" w:color="B7C4D1" w:sz="4"/>
            </w:tcBorders>
            <w:tcMar>
              <w:top w:type="dxa" w:w="80"/>
              <w:left w:type="dxa" w:w="120"/>
              <w:bottom w:type="dxa" w:w="80"/>
              <w:right w:type="dxa" w:w="120"/>
            </w:tcMar>
          </w:tcPr>
          <w:p>
            <w:pPr>
              <w:spacing w:after="0"/>
            </w:pPr>
            <w:r>
              <w:rPr>
                <w:b w:val="false"/>
                <w:bCs w:val="false"/>
                <w:sz w:val="20"/>
                <w:szCs w:val="20"/>
              </w:rPr>
              <w:t xml:space="preserve">Staff login, create and submit discharge requests, enter treatment and billing details.</w:t>
            </w:r>
          </w:p>
        </w:tc>
      </w:tr>
      <w:tr>
        <w:tc>
          <w:tcPr>
            <w:tcW w:type="dxa" w:w="1900"/>
            <w:tcBorders>
              <w:top w:val="single" w:color="B7C4D1" w:sz="4"/>
              <w:left w:val="single" w:color="B7C4D1" w:sz="4"/>
              <w:bottom w:val="single" w:color="B7C4D1" w:sz="4"/>
              <w:right w:val="single" w:color="B7C4D1" w:sz="4"/>
            </w:tcBorders>
            <w:shd w:fill="EAF2F8" w:color="auto" w:val="clear"/>
            <w:tcMar>
              <w:top w:type="dxa" w:w="80"/>
              <w:left w:type="dxa" w:w="120"/>
              <w:bottom w:type="dxa" w:w="80"/>
              <w:right w:type="dxa" w:w="120"/>
            </w:tcMar>
          </w:tcPr>
          <w:p>
            <w:pPr>
              <w:spacing w:after="0"/>
            </w:pPr>
            <w:r>
              <w:rPr>
                <w:b/>
                <w:bCs/>
                <w:sz w:val="20"/>
                <w:szCs w:val="20"/>
              </w:rPr>
              <w:t xml:space="preserve">User Layer</w:t>
            </w:r>
          </w:p>
        </w:tc>
        <w:tc>
          <w:tcPr>
            <w:tcW w:type="dxa" w:w="2700"/>
            <w:tcBorders>
              <w:top w:val="single" w:color="B7C4D1" w:sz="4"/>
              <w:left w:val="single" w:color="B7C4D1" w:sz="4"/>
              <w:bottom w:val="single" w:color="B7C4D1" w:sz="4"/>
              <w:right w:val="single" w:color="B7C4D1" w:sz="4"/>
            </w:tcBorders>
            <w:shd w:fill="EAF2F8" w:color="auto" w:val="clear"/>
            <w:tcMar>
              <w:top w:type="dxa" w:w="80"/>
              <w:left w:type="dxa" w:w="120"/>
              <w:bottom w:type="dxa" w:w="80"/>
              <w:right w:type="dxa" w:w="120"/>
            </w:tcMar>
          </w:tcPr>
          <w:p>
            <w:pPr>
              <w:spacing w:after="0"/>
            </w:pPr>
            <w:r>
              <w:rPr>
                <w:b w:val="false"/>
                <w:bCs w:val="false"/>
                <w:sz w:val="20"/>
                <w:szCs w:val="20"/>
              </w:rPr>
              <w:t xml:space="preserve">Insurance / Billing Officer</w:t>
            </w:r>
          </w:p>
        </w:tc>
        <w:tc>
          <w:tcPr>
            <w:tcW w:type="dxa" w:w="4426"/>
            <w:tcBorders>
              <w:top w:val="single" w:color="B7C4D1" w:sz="4"/>
              <w:left w:val="single" w:color="B7C4D1" w:sz="4"/>
              <w:bottom w:val="single" w:color="B7C4D1" w:sz="4"/>
              <w:right w:val="single" w:color="B7C4D1" w:sz="4"/>
            </w:tcBorders>
            <w:shd w:fill="EAF2F8" w:color="auto" w:val="clear"/>
            <w:tcMar>
              <w:top w:type="dxa" w:w="80"/>
              <w:left w:type="dxa" w:w="120"/>
              <w:bottom w:type="dxa" w:w="80"/>
              <w:right w:type="dxa" w:w="120"/>
            </w:tcMar>
          </w:tcPr>
          <w:p>
            <w:pPr>
              <w:spacing w:after="0"/>
            </w:pPr>
            <w:r>
              <w:rPr>
                <w:b w:val="false"/>
                <w:bCs w:val="false"/>
                <w:sz w:val="20"/>
                <w:szCs w:val="20"/>
              </w:rPr>
              <w:t xml:space="preserve">Verify bill clearance and insurance coverage; approve or reject.</w:t>
            </w:r>
          </w:p>
        </w:tc>
      </w:tr>
      <w:tr>
        <w:tc>
          <w:tcPr>
            <w:tcW w:type="dxa" w:w="1900"/>
            <w:tcBorders>
              <w:top w:val="single" w:color="B7C4D1" w:sz="4"/>
              <w:left w:val="single" w:color="B7C4D1" w:sz="4"/>
              <w:bottom w:val="single" w:color="B7C4D1" w:sz="4"/>
              <w:right w:val="single" w:color="B7C4D1" w:sz="4"/>
            </w:tcBorders>
            <w:tcMar>
              <w:top w:type="dxa" w:w="80"/>
              <w:left w:type="dxa" w:w="120"/>
              <w:bottom w:type="dxa" w:w="80"/>
              <w:right w:type="dxa" w:w="120"/>
            </w:tcMar>
          </w:tcPr>
          <w:p>
            <w:pPr>
              <w:spacing w:after="0"/>
            </w:pPr>
            <w:r>
              <w:rPr>
                <w:b/>
                <w:bCs/>
                <w:sz w:val="20"/>
                <w:szCs w:val="20"/>
              </w:rPr>
              <w:t xml:space="preserve">User Layer</w:t>
            </w:r>
          </w:p>
        </w:tc>
        <w:tc>
          <w:tcPr>
            <w:tcW w:type="dxa" w:w="2700"/>
            <w:tcBorders>
              <w:top w:val="single" w:color="B7C4D1" w:sz="4"/>
              <w:left w:val="single" w:color="B7C4D1" w:sz="4"/>
              <w:bottom w:val="single" w:color="B7C4D1" w:sz="4"/>
              <w:right w:val="single" w:color="B7C4D1" w:sz="4"/>
            </w:tcBorders>
            <w:tcMar>
              <w:top w:type="dxa" w:w="80"/>
              <w:left w:type="dxa" w:w="120"/>
              <w:bottom w:type="dxa" w:w="80"/>
              <w:right w:type="dxa" w:w="120"/>
            </w:tcMar>
          </w:tcPr>
          <w:p>
            <w:pPr>
              <w:spacing w:after="0"/>
            </w:pPr>
            <w:r>
              <w:rPr>
                <w:b w:val="false"/>
                <w:bCs w:val="false"/>
                <w:sz w:val="20"/>
                <w:szCs w:val="20"/>
              </w:rPr>
              <w:t xml:space="preserve">Doctor Portal</w:t>
            </w:r>
          </w:p>
        </w:tc>
        <w:tc>
          <w:tcPr>
            <w:tcW w:type="dxa" w:w="4426"/>
            <w:tcBorders>
              <w:top w:val="single" w:color="B7C4D1" w:sz="4"/>
              <w:left w:val="single" w:color="B7C4D1" w:sz="4"/>
              <w:bottom w:val="single" w:color="B7C4D1" w:sz="4"/>
              <w:right w:val="single" w:color="B7C4D1" w:sz="4"/>
            </w:tcBorders>
            <w:tcMar>
              <w:top w:type="dxa" w:w="80"/>
              <w:left w:type="dxa" w:w="120"/>
              <w:bottom w:type="dxa" w:w="80"/>
              <w:right w:type="dxa" w:w="120"/>
            </w:tcMar>
          </w:tcPr>
          <w:p>
            <w:pPr>
              <w:spacing w:after="0"/>
            </w:pPr>
            <w:r>
              <w:rPr>
                <w:b w:val="false"/>
                <w:bCs w:val="false"/>
                <w:sz w:val="20"/>
                <w:szCs w:val="20"/>
              </w:rPr>
              <w:t xml:space="preserve">Review the generated summary; approve or send back for correction.</w:t>
            </w:r>
          </w:p>
        </w:tc>
      </w:tr>
      <w:tr>
        <w:tc>
          <w:tcPr>
            <w:tcW w:type="dxa" w:w="1900"/>
            <w:tcBorders>
              <w:top w:val="single" w:color="B7C4D1" w:sz="4"/>
              <w:left w:val="single" w:color="B7C4D1" w:sz="4"/>
              <w:bottom w:val="single" w:color="B7C4D1" w:sz="4"/>
              <w:right w:val="single" w:color="B7C4D1" w:sz="4"/>
            </w:tcBorders>
            <w:shd w:fill="EAF2F8" w:color="auto" w:val="clear"/>
            <w:tcMar>
              <w:top w:type="dxa" w:w="80"/>
              <w:left w:type="dxa" w:w="120"/>
              <w:bottom w:type="dxa" w:w="80"/>
              <w:right w:type="dxa" w:w="120"/>
            </w:tcMar>
          </w:tcPr>
          <w:p>
            <w:pPr>
              <w:spacing w:after="0"/>
            </w:pPr>
            <w:r>
              <w:rPr>
                <w:b/>
                <w:bCs/>
                <w:sz w:val="20"/>
                <w:szCs w:val="20"/>
              </w:rPr>
              <w:t xml:space="preserve">Application Layer</w:t>
            </w:r>
          </w:p>
        </w:tc>
        <w:tc>
          <w:tcPr>
            <w:tcW w:type="dxa" w:w="2700"/>
            <w:tcBorders>
              <w:top w:val="single" w:color="B7C4D1" w:sz="4"/>
              <w:left w:val="single" w:color="B7C4D1" w:sz="4"/>
              <w:bottom w:val="single" w:color="B7C4D1" w:sz="4"/>
              <w:right w:val="single" w:color="B7C4D1" w:sz="4"/>
            </w:tcBorders>
            <w:shd w:fill="EAF2F8" w:color="auto" w:val="clear"/>
            <w:tcMar>
              <w:top w:type="dxa" w:w="80"/>
              <w:left w:type="dxa" w:w="120"/>
              <w:bottom w:type="dxa" w:w="80"/>
              <w:right w:type="dxa" w:w="120"/>
            </w:tcMar>
          </w:tcPr>
          <w:p>
            <w:pPr>
              <w:spacing w:after="0"/>
            </w:pPr>
            <w:r>
              <w:rPr>
                <w:b w:val="false"/>
                <w:bCs w:val="false"/>
                <w:sz w:val="20"/>
                <w:szCs w:val="20"/>
              </w:rPr>
              <w:t xml:space="preserve">Discharge Request Module</w:t>
            </w:r>
          </w:p>
        </w:tc>
        <w:tc>
          <w:tcPr>
            <w:tcW w:type="dxa" w:w="4426"/>
            <w:tcBorders>
              <w:top w:val="single" w:color="B7C4D1" w:sz="4"/>
              <w:left w:val="single" w:color="B7C4D1" w:sz="4"/>
              <w:bottom w:val="single" w:color="B7C4D1" w:sz="4"/>
              <w:right w:val="single" w:color="B7C4D1" w:sz="4"/>
            </w:tcBorders>
            <w:shd w:fill="EAF2F8" w:color="auto" w:val="clear"/>
            <w:tcMar>
              <w:top w:type="dxa" w:w="80"/>
              <w:left w:type="dxa" w:w="120"/>
              <w:bottom w:type="dxa" w:w="80"/>
              <w:right w:type="dxa" w:w="120"/>
            </w:tcMar>
          </w:tcPr>
          <w:p>
            <w:pPr>
              <w:spacing w:after="0"/>
            </w:pPr>
            <w:r>
              <w:rPr>
                <w:b w:val="false"/>
                <w:bCs w:val="false"/>
                <w:sz w:val="20"/>
                <w:szCs w:val="20"/>
              </w:rPr>
              <w:t xml:space="preserve">Receives and validates discharge requests and tracks request status.</w:t>
            </w:r>
          </w:p>
        </w:tc>
      </w:tr>
      <w:tr>
        <w:tc>
          <w:tcPr>
            <w:tcW w:type="dxa" w:w="1900"/>
            <w:tcBorders>
              <w:top w:val="single" w:color="B7C4D1" w:sz="4"/>
              <w:left w:val="single" w:color="B7C4D1" w:sz="4"/>
              <w:bottom w:val="single" w:color="B7C4D1" w:sz="4"/>
              <w:right w:val="single" w:color="B7C4D1" w:sz="4"/>
            </w:tcBorders>
            <w:tcMar>
              <w:top w:type="dxa" w:w="80"/>
              <w:left w:type="dxa" w:w="120"/>
              <w:bottom w:type="dxa" w:w="80"/>
              <w:right w:type="dxa" w:w="120"/>
            </w:tcMar>
          </w:tcPr>
          <w:p>
            <w:pPr>
              <w:spacing w:after="0"/>
            </w:pPr>
            <w:r>
              <w:rPr>
                <w:b/>
                <w:bCs/>
                <w:sz w:val="20"/>
                <w:szCs w:val="20"/>
              </w:rPr>
              <w:t xml:space="preserve">Application Layer</w:t>
            </w:r>
          </w:p>
        </w:tc>
        <w:tc>
          <w:tcPr>
            <w:tcW w:type="dxa" w:w="2700"/>
            <w:tcBorders>
              <w:top w:val="single" w:color="B7C4D1" w:sz="4"/>
              <w:left w:val="single" w:color="B7C4D1" w:sz="4"/>
              <w:bottom w:val="single" w:color="B7C4D1" w:sz="4"/>
              <w:right w:val="single" w:color="B7C4D1" w:sz="4"/>
            </w:tcBorders>
            <w:tcMar>
              <w:top w:type="dxa" w:w="80"/>
              <w:left w:type="dxa" w:w="120"/>
              <w:bottom w:type="dxa" w:w="80"/>
              <w:right w:type="dxa" w:w="120"/>
            </w:tcMar>
          </w:tcPr>
          <w:p>
            <w:pPr>
              <w:spacing w:after="0"/>
            </w:pPr>
            <w:r>
              <w:rPr>
                <w:b w:val="false"/>
                <w:bCs w:val="false"/>
                <w:sz w:val="20"/>
                <w:szCs w:val="20"/>
              </w:rPr>
              <w:t xml:space="preserve">Clearance Check Module</w:t>
            </w:r>
          </w:p>
        </w:tc>
        <w:tc>
          <w:tcPr>
            <w:tcW w:type="dxa" w:w="4426"/>
            <w:tcBorders>
              <w:top w:val="single" w:color="B7C4D1" w:sz="4"/>
              <w:left w:val="single" w:color="B7C4D1" w:sz="4"/>
              <w:bottom w:val="single" w:color="B7C4D1" w:sz="4"/>
              <w:right w:val="single" w:color="B7C4D1" w:sz="4"/>
            </w:tcBorders>
            <w:tcMar>
              <w:top w:type="dxa" w:w="80"/>
              <w:left w:type="dxa" w:w="120"/>
              <w:bottom w:type="dxa" w:w="80"/>
              <w:right w:type="dxa" w:w="120"/>
            </w:tcMar>
          </w:tcPr>
          <w:p>
            <w:pPr>
              <w:spacing w:after="0"/>
            </w:pPr>
            <w:r>
              <w:rPr>
                <w:b w:val="false"/>
                <w:bCs w:val="false"/>
                <w:sz w:val="20"/>
                <w:szCs w:val="20"/>
              </w:rPr>
              <w:t xml:space="preserve">Confirms bill clearance and insurance approval before generation starts.</w:t>
            </w:r>
          </w:p>
        </w:tc>
      </w:tr>
      <w:tr>
        <w:tc>
          <w:tcPr>
            <w:tcW w:type="dxa" w:w="1900"/>
            <w:tcBorders>
              <w:top w:val="single" w:color="B7C4D1" w:sz="4"/>
              <w:left w:val="single" w:color="B7C4D1" w:sz="4"/>
              <w:bottom w:val="single" w:color="B7C4D1" w:sz="4"/>
              <w:right w:val="single" w:color="B7C4D1" w:sz="4"/>
            </w:tcBorders>
            <w:shd w:fill="EAF2F8" w:color="auto" w:val="clear"/>
            <w:tcMar>
              <w:top w:type="dxa" w:w="80"/>
              <w:left w:type="dxa" w:w="120"/>
              <w:bottom w:type="dxa" w:w="80"/>
              <w:right w:type="dxa" w:w="120"/>
            </w:tcMar>
          </w:tcPr>
          <w:p>
            <w:pPr>
              <w:spacing w:after="0"/>
            </w:pPr>
            <w:r>
              <w:rPr>
                <w:b/>
                <w:bCs/>
                <w:sz w:val="20"/>
                <w:szCs w:val="20"/>
              </w:rPr>
              <w:t xml:space="preserve">Application Layer</w:t>
            </w:r>
          </w:p>
        </w:tc>
        <w:tc>
          <w:tcPr>
            <w:tcW w:type="dxa" w:w="2700"/>
            <w:tcBorders>
              <w:top w:val="single" w:color="B7C4D1" w:sz="4"/>
              <w:left w:val="single" w:color="B7C4D1" w:sz="4"/>
              <w:bottom w:val="single" w:color="B7C4D1" w:sz="4"/>
              <w:right w:val="single" w:color="B7C4D1" w:sz="4"/>
            </w:tcBorders>
            <w:shd w:fill="EAF2F8" w:color="auto" w:val="clear"/>
            <w:tcMar>
              <w:top w:type="dxa" w:w="80"/>
              <w:left w:type="dxa" w:w="120"/>
              <w:bottom w:type="dxa" w:w="80"/>
              <w:right w:type="dxa" w:w="120"/>
            </w:tcMar>
          </w:tcPr>
          <w:p>
            <w:pPr>
              <w:spacing w:after="0"/>
            </w:pPr>
            <w:r>
              <w:rPr>
                <w:b w:val="false"/>
                <w:bCs w:val="false"/>
                <w:sz w:val="20"/>
                <w:szCs w:val="20"/>
              </w:rPr>
              <w:t xml:space="preserve">Summary Generator Engine</w:t>
            </w:r>
          </w:p>
        </w:tc>
        <w:tc>
          <w:tcPr>
            <w:tcW w:type="dxa" w:w="4426"/>
            <w:tcBorders>
              <w:top w:val="single" w:color="B7C4D1" w:sz="4"/>
              <w:left w:val="single" w:color="B7C4D1" w:sz="4"/>
              <w:bottom w:val="single" w:color="B7C4D1" w:sz="4"/>
              <w:right w:val="single" w:color="B7C4D1" w:sz="4"/>
            </w:tcBorders>
            <w:shd w:fill="EAF2F8" w:color="auto" w:val="clear"/>
            <w:tcMar>
              <w:top w:type="dxa" w:w="80"/>
              <w:left w:type="dxa" w:w="120"/>
              <w:bottom w:type="dxa" w:w="80"/>
              <w:right w:type="dxa" w:w="120"/>
            </w:tcMar>
          </w:tcPr>
          <w:p>
            <w:pPr>
              <w:spacing w:after="0"/>
            </w:pPr>
            <w:r>
              <w:rPr>
                <w:b w:val="false"/>
                <w:bCs w:val="false"/>
                <w:sz w:val="20"/>
                <w:szCs w:val="20"/>
              </w:rPr>
              <w:t xml:space="preserve">Builds the prompt from patient data and calls the LLM to draft the summary.</w:t>
            </w:r>
          </w:p>
        </w:tc>
      </w:tr>
      <w:tr>
        <w:tc>
          <w:tcPr>
            <w:tcW w:type="dxa" w:w="1900"/>
            <w:tcBorders>
              <w:top w:val="single" w:color="B7C4D1" w:sz="4"/>
              <w:left w:val="single" w:color="B7C4D1" w:sz="4"/>
              <w:bottom w:val="single" w:color="B7C4D1" w:sz="4"/>
              <w:right w:val="single" w:color="B7C4D1" w:sz="4"/>
            </w:tcBorders>
            <w:tcMar>
              <w:top w:type="dxa" w:w="80"/>
              <w:left w:type="dxa" w:w="120"/>
              <w:bottom w:type="dxa" w:w="80"/>
              <w:right w:type="dxa" w:w="120"/>
            </w:tcMar>
          </w:tcPr>
          <w:p>
            <w:pPr>
              <w:spacing w:after="0"/>
            </w:pPr>
            <w:r>
              <w:rPr>
                <w:b/>
                <w:bCs/>
                <w:sz w:val="20"/>
                <w:szCs w:val="20"/>
              </w:rPr>
              <w:t xml:space="preserve">Application Layer</w:t>
            </w:r>
          </w:p>
        </w:tc>
        <w:tc>
          <w:tcPr>
            <w:tcW w:type="dxa" w:w="2700"/>
            <w:tcBorders>
              <w:top w:val="single" w:color="B7C4D1" w:sz="4"/>
              <w:left w:val="single" w:color="B7C4D1" w:sz="4"/>
              <w:bottom w:val="single" w:color="B7C4D1" w:sz="4"/>
              <w:right w:val="single" w:color="B7C4D1" w:sz="4"/>
            </w:tcBorders>
            <w:tcMar>
              <w:top w:type="dxa" w:w="80"/>
              <w:left w:type="dxa" w:w="120"/>
              <w:bottom w:type="dxa" w:w="80"/>
              <w:right w:type="dxa" w:w="120"/>
            </w:tcMar>
          </w:tcPr>
          <w:p>
            <w:pPr>
              <w:spacing w:after="0"/>
            </w:pPr>
            <w:r>
              <w:rPr>
                <w:b w:val="false"/>
                <w:bCs w:val="false"/>
                <w:sz w:val="20"/>
                <w:szCs w:val="20"/>
              </w:rPr>
              <w:t xml:space="preserve">Validation &amp; Audit</w:t>
            </w:r>
          </w:p>
        </w:tc>
        <w:tc>
          <w:tcPr>
            <w:tcW w:type="dxa" w:w="4426"/>
            <w:tcBorders>
              <w:top w:val="single" w:color="B7C4D1" w:sz="4"/>
              <w:left w:val="single" w:color="B7C4D1" w:sz="4"/>
              <w:bottom w:val="single" w:color="B7C4D1" w:sz="4"/>
              <w:right w:val="single" w:color="B7C4D1" w:sz="4"/>
            </w:tcBorders>
            <w:tcMar>
              <w:top w:type="dxa" w:w="80"/>
              <w:left w:type="dxa" w:w="120"/>
              <w:bottom w:type="dxa" w:w="80"/>
              <w:right w:type="dxa" w:w="120"/>
            </w:tcMar>
          </w:tcPr>
          <w:p>
            <w:pPr>
              <w:spacing w:after="0"/>
            </w:pPr>
            <w:r>
              <w:rPr>
                <w:b w:val="false"/>
                <w:bCs w:val="false"/>
                <w:sz w:val="20"/>
                <w:szCs w:val="20"/>
              </w:rPr>
              <w:t xml:space="preserve">Checks the draft against source data (vitals, medications, diagnosis) and logs actions.</w:t>
            </w:r>
          </w:p>
        </w:tc>
      </w:tr>
      <w:tr>
        <w:tc>
          <w:tcPr>
            <w:tcW w:type="dxa" w:w="1900"/>
            <w:tcBorders>
              <w:top w:val="single" w:color="B7C4D1" w:sz="4"/>
              <w:left w:val="single" w:color="B7C4D1" w:sz="4"/>
              <w:bottom w:val="single" w:color="B7C4D1" w:sz="4"/>
              <w:right w:val="single" w:color="B7C4D1" w:sz="4"/>
            </w:tcBorders>
            <w:shd w:fill="EAF2F8" w:color="auto" w:val="clear"/>
            <w:tcMar>
              <w:top w:type="dxa" w:w="80"/>
              <w:left w:type="dxa" w:w="120"/>
              <w:bottom w:type="dxa" w:w="80"/>
              <w:right w:type="dxa" w:w="120"/>
            </w:tcMar>
          </w:tcPr>
          <w:p>
            <w:pPr>
              <w:spacing w:after="0"/>
            </w:pPr>
            <w:r>
              <w:rPr>
                <w:b/>
                <w:bCs/>
                <w:sz w:val="20"/>
                <w:szCs w:val="20"/>
              </w:rPr>
              <w:t xml:space="preserve">Application Layer</w:t>
            </w:r>
          </w:p>
        </w:tc>
        <w:tc>
          <w:tcPr>
            <w:tcW w:type="dxa" w:w="2700"/>
            <w:tcBorders>
              <w:top w:val="single" w:color="B7C4D1" w:sz="4"/>
              <w:left w:val="single" w:color="B7C4D1" w:sz="4"/>
              <w:bottom w:val="single" w:color="B7C4D1" w:sz="4"/>
              <w:right w:val="single" w:color="B7C4D1" w:sz="4"/>
            </w:tcBorders>
            <w:shd w:fill="EAF2F8" w:color="auto" w:val="clear"/>
            <w:tcMar>
              <w:top w:type="dxa" w:w="80"/>
              <w:left w:type="dxa" w:w="120"/>
              <w:bottom w:type="dxa" w:w="80"/>
              <w:right w:type="dxa" w:w="120"/>
            </w:tcMar>
          </w:tcPr>
          <w:p>
            <w:pPr>
              <w:spacing w:after="0"/>
            </w:pPr>
            <w:r>
              <w:rPr>
                <w:b w:val="false"/>
                <w:bCs w:val="false"/>
                <w:sz w:val="20"/>
                <w:szCs w:val="20"/>
              </w:rPr>
              <w:t xml:space="preserve">Doctor Approval Module</w:t>
            </w:r>
          </w:p>
        </w:tc>
        <w:tc>
          <w:tcPr>
            <w:tcW w:type="dxa" w:w="4426"/>
            <w:tcBorders>
              <w:top w:val="single" w:color="B7C4D1" w:sz="4"/>
              <w:left w:val="single" w:color="B7C4D1" w:sz="4"/>
              <w:bottom w:val="single" w:color="B7C4D1" w:sz="4"/>
              <w:right w:val="single" w:color="B7C4D1" w:sz="4"/>
            </w:tcBorders>
            <w:shd w:fill="EAF2F8" w:color="auto" w:val="clear"/>
            <w:tcMar>
              <w:top w:type="dxa" w:w="80"/>
              <w:left w:type="dxa" w:w="120"/>
              <w:bottom w:type="dxa" w:w="80"/>
              <w:right w:type="dxa" w:w="120"/>
            </w:tcMar>
          </w:tcPr>
          <w:p>
            <w:pPr>
              <w:spacing w:after="0"/>
            </w:pPr>
            <w:r>
              <w:rPr>
                <w:b w:val="false"/>
                <w:bCs w:val="false"/>
                <w:sz w:val="20"/>
                <w:szCs w:val="20"/>
              </w:rPr>
              <w:t xml:space="preserve">Holds the draft until the doctor approves; handles rejection and regeneration.</w:t>
            </w:r>
          </w:p>
        </w:tc>
      </w:tr>
      <w:tr>
        <w:tc>
          <w:tcPr>
            <w:tcW w:type="dxa" w:w="1900"/>
            <w:tcBorders>
              <w:top w:val="single" w:color="B7C4D1" w:sz="4"/>
              <w:left w:val="single" w:color="B7C4D1" w:sz="4"/>
              <w:bottom w:val="single" w:color="B7C4D1" w:sz="4"/>
              <w:right w:val="single" w:color="B7C4D1" w:sz="4"/>
            </w:tcBorders>
            <w:tcMar>
              <w:top w:type="dxa" w:w="80"/>
              <w:left w:type="dxa" w:w="120"/>
              <w:bottom w:type="dxa" w:w="80"/>
              <w:right w:type="dxa" w:w="120"/>
            </w:tcMar>
          </w:tcPr>
          <w:p>
            <w:pPr>
              <w:spacing w:after="0"/>
            </w:pPr>
            <w:r>
              <w:rPr>
                <w:b/>
                <w:bCs/>
                <w:sz w:val="20"/>
                <w:szCs w:val="20"/>
              </w:rPr>
              <w:t xml:space="preserve">Data Layer</w:t>
            </w:r>
          </w:p>
        </w:tc>
        <w:tc>
          <w:tcPr>
            <w:tcW w:type="dxa" w:w="2700"/>
            <w:tcBorders>
              <w:top w:val="single" w:color="B7C4D1" w:sz="4"/>
              <w:left w:val="single" w:color="B7C4D1" w:sz="4"/>
              <w:bottom w:val="single" w:color="B7C4D1" w:sz="4"/>
              <w:right w:val="single" w:color="B7C4D1" w:sz="4"/>
            </w:tcBorders>
            <w:tcMar>
              <w:top w:type="dxa" w:w="80"/>
              <w:left w:type="dxa" w:w="120"/>
              <w:bottom w:type="dxa" w:w="80"/>
              <w:right w:type="dxa" w:w="120"/>
            </w:tcMar>
          </w:tcPr>
          <w:p>
            <w:pPr>
              <w:spacing w:after="0"/>
            </w:pPr>
            <w:r>
              <w:rPr>
                <w:b w:val="false"/>
                <w:bCs w:val="false"/>
                <w:sz w:val="20"/>
                <w:szCs w:val="20"/>
              </w:rPr>
              <w:t xml:space="preserve">Patient Records Database</w:t>
            </w:r>
          </w:p>
        </w:tc>
        <w:tc>
          <w:tcPr>
            <w:tcW w:type="dxa" w:w="4426"/>
            <w:tcBorders>
              <w:top w:val="single" w:color="B7C4D1" w:sz="4"/>
              <w:left w:val="single" w:color="B7C4D1" w:sz="4"/>
              <w:bottom w:val="single" w:color="B7C4D1" w:sz="4"/>
              <w:right w:val="single" w:color="B7C4D1" w:sz="4"/>
            </w:tcBorders>
            <w:tcMar>
              <w:top w:type="dxa" w:w="80"/>
              <w:left w:type="dxa" w:w="120"/>
              <w:bottom w:type="dxa" w:w="80"/>
              <w:right w:type="dxa" w:w="120"/>
            </w:tcMar>
          </w:tcPr>
          <w:p>
            <w:pPr>
              <w:spacing w:after="0"/>
            </w:pPr>
            <w:r>
              <w:rPr>
                <w:b w:val="false"/>
                <w:bCs w:val="false"/>
                <w:sz w:val="20"/>
                <w:szCs w:val="20"/>
              </w:rPr>
              <w:t xml:space="preserve">Patient details, diagnosis, treatment, medications, current vital status.</w:t>
            </w:r>
          </w:p>
        </w:tc>
      </w:tr>
      <w:tr>
        <w:tc>
          <w:tcPr>
            <w:tcW w:type="dxa" w:w="1900"/>
            <w:tcBorders>
              <w:top w:val="single" w:color="B7C4D1" w:sz="4"/>
              <w:left w:val="single" w:color="B7C4D1" w:sz="4"/>
              <w:bottom w:val="single" w:color="B7C4D1" w:sz="4"/>
              <w:right w:val="single" w:color="B7C4D1" w:sz="4"/>
            </w:tcBorders>
            <w:shd w:fill="EAF2F8" w:color="auto" w:val="clear"/>
            <w:tcMar>
              <w:top w:type="dxa" w:w="80"/>
              <w:left w:type="dxa" w:w="120"/>
              <w:bottom w:type="dxa" w:w="80"/>
              <w:right w:type="dxa" w:w="120"/>
            </w:tcMar>
          </w:tcPr>
          <w:p>
            <w:pPr>
              <w:spacing w:after="0"/>
            </w:pPr>
            <w:r>
              <w:rPr>
                <w:b/>
                <w:bCs/>
                <w:sz w:val="20"/>
                <w:szCs w:val="20"/>
              </w:rPr>
              <w:t xml:space="preserve">Data Layer</w:t>
            </w:r>
          </w:p>
        </w:tc>
        <w:tc>
          <w:tcPr>
            <w:tcW w:type="dxa" w:w="2700"/>
            <w:tcBorders>
              <w:top w:val="single" w:color="B7C4D1" w:sz="4"/>
              <w:left w:val="single" w:color="B7C4D1" w:sz="4"/>
              <w:bottom w:val="single" w:color="B7C4D1" w:sz="4"/>
              <w:right w:val="single" w:color="B7C4D1" w:sz="4"/>
            </w:tcBorders>
            <w:shd w:fill="EAF2F8" w:color="auto" w:val="clear"/>
            <w:tcMar>
              <w:top w:type="dxa" w:w="80"/>
              <w:left w:type="dxa" w:w="120"/>
              <w:bottom w:type="dxa" w:w="80"/>
              <w:right w:type="dxa" w:w="120"/>
            </w:tcMar>
          </w:tcPr>
          <w:p>
            <w:pPr>
              <w:spacing w:after="0"/>
            </w:pPr>
            <w:r>
              <w:rPr>
                <w:b w:val="false"/>
                <w:bCs w:val="false"/>
                <w:sz w:val="20"/>
                <w:szCs w:val="20"/>
              </w:rPr>
              <w:t xml:space="preserve">Billing &amp; Insurance Database</w:t>
            </w:r>
          </w:p>
        </w:tc>
        <w:tc>
          <w:tcPr>
            <w:tcW w:type="dxa" w:w="4426"/>
            <w:tcBorders>
              <w:top w:val="single" w:color="B7C4D1" w:sz="4"/>
              <w:left w:val="single" w:color="B7C4D1" w:sz="4"/>
              <w:bottom w:val="single" w:color="B7C4D1" w:sz="4"/>
              <w:right w:val="single" w:color="B7C4D1" w:sz="4"/>
            </w:tcBorders>
            <w:shd w:fill="EAF2F8" w:color="auto" w:val="clear"/>
            <w:tcMar>
              <w:top w:type="dxa" w:w="80"/>
              <w:left w:type="dxa" w:w="120"/>
              <w:bottom w:type="dxa" w:w="80"/>
              <w:right w:type="dxa" w:w="120"/>
            </w:tcMar>
          </w:tcPr>
          <w:p>
            <w:pPr>
              <w:spacing w:after="0"/>
            </w:pPr>
            <w:r>
              <w:rPr>
                <w:b w:val="false"/>
                <w:bCs w:val="false"/>
                <w:sz w:val="20"/>
                <w:szCs w:val="20"/>
              </w:rPr>
              <w:t xml:space="preserve">Bill clearance, coverage status, and claim details.</w:t>
            </w:r>
          </w:p>
        </w:tc>
      </w:tr>
      <w:tr>
        <w:tc>
          <w:tcPr>
            <w:tcW w:type="dxa" w:w="1900"/>
            <w:tcBorders>
              <w:top w:val="single" w:color="B7C4D1" w:sz="4"/>
              <w:left w:val="single" w:color="B7C4D1" w:sz="4"/>
              <w:bottom w:val="single" w:color="B7C4D1" w:sz="4"/>
              <w:right w:val="single" w:color="B7C4D1" w:sz="4"/>
            </w:tcBorders>
            <w:tcMar>
              <w:top w:type="dxa" w:w="80"/>
              <w:left w:type="dxa" w:w="120"/>
              <w:bottom w:type="dxa" w:w="80"/>
              <w:right w:type="dxa" w:w="120"/>
            </w:tcMar>
          </w:tcPr>
          <w:p>
            <w:pPr>
              <w:spacing w:after="0"/>
            </w:pPr>
            <w:r>
              <w:rPr>
                <w:b/>
                <w:bCs/>
                <w:sz w:val="20"/>
                <w:szCs w:val="20"/>
              </w:rPr>
              <w:t xml:space="preserve">Output Layer</w:t>
            </w:r>
          </w:p>
        </w:tc>
        <w:tc>
          <w:tcPr>
            <w:tcW w:type="dxa" w:w="2700"/>
            <w:tcBorders>
              <w:top w:val="single" w:color="B7C4D1" w:sz="4"/>
              <w:left w:val="single" w:color="B7C4D1" w:sz="4"/>
              <w:bottom w:val="single" w:color="B7C4D1" w:sz="4"/>
              <w:right w:val="single" w:color="B7C4D1" w:sz="4"/>
            </w:tcBorders>
            <w:tcMar>
              <w:top w:type="dxa" w:w="80"/>
              <w:left w:type="dxa" w:w="120"/>
              <w:bottom w:type="dxa" w:w="80"/>
              <w:right w:type="dxa" w:w="120"/>
            </w:tcMar>
          </w:tcPr>
          <w:p>
            <w:pPr>
              <w:spacing w:after="0"/>
            </w:pPr>
            <w:r>
              <w:rPr>
                <w:b w:val="false"/>
                <w:bCs w:val="false"/>
                <w:sz w:val="20"/>
                <w:szCs w:val="20"/>
              </w:rPr>
              <w:t xml:space="preserve">Discharge Summary (PDF)</w:t>
            </w:r>
          </w:p>
        </w:tc>
        <w:tc>
          <w:tcPr>
            <w:tcW w:type="dxa" w:w="4426"/>
            <w:tcBorders>
              <w:top w:val="single" w:color="B7C4D1" w:sz="4"/>
              <w:left w:val="single" w:color="B7C4D1" w:sz="4"/>
              <w:bottom w:val="single" w:color="B7C4D1" w:sz="4"/>
              <w:right w:val="single" w:color="B7C4D1" w:sz="4"/>
            </w:tcBorders>
            <w:tcMar>
              <w:top w:type="dxa" w:w="80"/>
              <w:left w:type="dxa" w:w="120"/>
              <w:bottom w:type="dxa" w:w="80"/>
              <w:right w:type="dxa" w:w="120"/>
            </w:tcMar>
          </w:tcPr>
          <w:p>
            <w:pPr>
              <w:spacing w:after="0"/>
            </w:pPr>
            <w:r>
              <w:rPr>
                <w:b w:val="false"/>
                <w:bCs w:val="false"/>
                <w:sz w:val="20"/>
                <w:szCs w:val="20"/>
              </w:rPr>
              <w:t xml:space="preserve">Doctor-approved summary generated as a PDF and the patient status set to discharged.</w:t>
            </w:r>
          </w:p>
        </w:tc>
      </w:tr>
    </w:tbl>
    <w:p>
      <w:pPr>
        <w:pStyle w:val="Heading1"/>
      </w:pPr>
      <w:r>
        <w:t xml:space="preserve">6. Discharge Summary Contents</w:t>
      </w:r>
    </w:p>
    <w:p>
      <w:pPr>
        <w:spacing w:after="120" w:line="288"/>
      </w:pPr>
      <w:r>
        <w:t xml:space="preserve">The generated summary includes:</w:t>
      </w:r>
    </w:p>
    <w:p>
      <w:pPr>
        <w:pStyle w:val="ListParagraph"/>
        <w:numPr>
          <w:ilvl w:val="0"/>
          <w:numId w:val="2"/>
        </w:numPr>
        <w:spacing w:after="60" w:line="276"/>
      </w:pPr>
      <w:r>
        <w:t xml:space="preserve">Patient details</w:t>
      </w:r>
    </w:p>
    <w:p>
      <w:pPr>
        <w:pStyle w:val="ListParagraph"/>
        <w:numPr>
          <w:ilvl w:val="0"/>
          <w:numId w:val="2"/>
        </w:numPr>
        <w:spacing w:after="60" w:line="276"/>
      </w:pPr>
      <w:r>
        <w:t xml:space="preserve">Diagnosis and treatment provided</w:t>
      </w:r>
    </w:p>
    <w:p>
      <w:pPr>
        <w:pStyle w:val="ListParagraph"/>
        <w:numPr>
          <w:ilvl w:val="0"/>
          <w:numId w:val="2"/>
        </w:numPr>
        <w:spacing w:after="60" w:line="276"/>
      </w:pPr>
      <w:r>
        <w:t xml:space="preserve">Current vital status at discharge</w:t>
      </w:r>
    </w:p>
    <w:p>
      <w:pPr>
        <w:pStyle w:val="ListParagraph"/>
        <w:numPr>
          <w:ilvl w:val="0"/>
          <w:numId w:val="2"/>
        </w:numPr>
        <w:spacing w:after="60" w:line="276"/>
      </w:pPr>
      <w:r>
        <w:t xml:space="preserve">Medications prescribed</w:t>
      </w:r>
    </w:p>
    <w:p>
      <w:pPr>
        <w:pStyle w:val="ListParagraph"/>
        <w:numPr>
          <w:ilvl w:val="0"/>
          <w:numId w:val="2"/>
        </w:numPr>
        <w:spacing w:after="60" w:line="276"/>
      </w:pPr>
      <w:r>
        <w:t xml:space="preserve">Billing and insurance details, including clearance status</w:t>
      </w:r>
    </w:p>
    <w:p>
      <w:pPr>
        <w:pStyle w:val="ListParagraph"/>
        <w:numPr>
          <w:ilvl w:val="0"/>
          <w:numId w:val="2"/>
        </w:numPr>
        <w:spacing w:after="60" w:line="276"/>
      </w:pPr>
      <w:r>
        <w:t xml:space="preserve">Follow-up instructions</w:t>
      </w:r>
    </w:p>
    <w:p>
      <w:pPr>
        <w:pStyle w:val="Heading1"/>
      </w:pPr>
      <w:r>
        <w:t xml:space="preserve">7. Roles and Access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7C4D1" w:sz="4"/>
              <w:left w:val="single" w:color="B7C4D1" w:sz="4"/>
              <w:bottom w:val="single" w:color="B7C4D1" w:sz="4"/>
              <w:right w:val="single" w:color="B7C4D1" w:sz="4"/>
            </w:tcBorders>
            <w:shd w:fill="1F3A5F" w:color="auto" w:val="clear"/>
            <w:tcMar>
              <w:top w:type="dxa" w:w="80"/>
              <w:left w:type="dxa" w:w="120"/>
              <w:bottom w:type="dxa" w:w="80"/>
              <w:right w:type="dxa" w:w="120"/>
            </w:tcMar>
          </w:tcPr>
          <w:p>
            <w:pPr>
              <w:spacing w:after="0"/>
            </w:pPr>
            <w:r>
              <w:rPr>
                <w:b/>
                <w:bCs/>
                <w:color w:val="FFFFFF"/>
                <w:sz w:val="20"/>
                <w:szCs w:val="20"/>
              </w:rPr>
              <w:t xml:space="preserve">Role</w:t>
            </w:r>
          </w:p>
        </w:tc>
        <w:tc>
          <w:tcPr>
            <w:tcW w:type="dxa" w:w="6726"/>
            <w:tcBorders>
              <w:top w:val="single" w:color="B7C4D1" w:sz="4"/>
              <w:left w:val="single" w:color="B7C4D1" w:sz="4"/>
              <w:bottom w:val="single" w:color="B7C4D1" w:sz="4"/>
              <w:right w:val="single" w:color="B7C4D1" w:sz="4"/>
            </w:tcBorders>
            <w:shd w:fill="1F3A5F" w:color="auto" w:val="clear"/>
            <w:tcMar>
              <w:top w:type="dxa" w:w="80"/>
              <w:left w:type="dxa" w:w="120"/>
              <w:bottom w:type="dxa" w:w="80"/>
              <w:right w:type="dxa" w:w="120"/>
            </w:tcMar>
          </w:tcPr>
          <w:p>
            <w:pPr>
              <w:spacing w:after="0"/>
            </w:pPr>
            <w:r>
              <w:rPr>
                <w:b/>
                <w:bCs/>
                <w:color w:val="FFFFFF"/>
                <w:sz w:val="20"/>
                <w:szCs w:val="20"/>
              </w:rPr>
              <w:t xml:space="preserve">Permissions</w:t>
            </w:r>
          </w:p>
        </w:tc>
      </w:tr>
      <w:tr>
        <w:tc>
          <w:tcPr>
            <w:tcW w:type="dxa" w:w="2300"/>
            <w:tcBorders>
              <w:top w:val="single" w:color="B7C4D1" w:sz="4"/>
              <w:left w:val="single" w:color="B7C4D1" w:sz="4"/>
              <w:bottom w:val="single" w:color="B7C4D1" w:sz="4"/>
              <w:right w:val="single" w:color="B7C4D1" w:sz="4"/>
            </w:tcBorders>
            <w:tcMar>
              <w:top w:type="dxa" w:w="80"/>
              <w:left w:type="dxa" w:w="120"/>
              <w:bottom w:type="dxa" w:w="80"/>
              <w:right w:type="dxa" w:w="120"/>
            </w:tcMar>
          </w:tcPr>
          <w:p>
            <w:pPr>
              <w:spacing w:after="0"/>
            </w:pPr>
            <w:r>
              <w:rPr>
                <w:b/>
                <w:bCs/>
                <w:sz w:val="20"/>
                <w:szCs w:val="20"/>
              </w:rPr>
              <w:t xml:space="preserve">Hospital Staff</w:t>
            </w:r>
          </w:p>
        </w:tc>
        <w:tc>
          <w:tcPr>
            <w:tcW w:type="dxa" w:w="6726"/>
            <w:tcBorders>
              <w:top w:val="single" w:color="B7C4D1" w:sz="4"/>
              <w:left w:val="single" w:color="B7C4D1" w:sz="4"/>
              <w:bottom w:val="single" w:color="B7C4D1" w:sz="4"/>
              <w:right w:val="single" w:color="B7C4D1" w:sz="4"/>
            </w:tcBorders>
            <w:tcMar>
              <w:top w:type="dxa" w:w="80"/>
              <w:left w:type="dxa" w:w="120"/>
              <w:bottom w:type="dxa" w:w="80"/>
              <w:right w:type="dxa" w:w="120"/>
            </w:tcMar>
          </w:tcPr>
          <w:p>
            <w:pPr>
              <w:spacing w:after="0"/>
            </w:pPr>
            <w:r>
              <w:rPr>
                <w:b w:val="false"/>
                <w:bCs w:val="false"/>
                <w:sz w:val="20"/>
                <w:szCs w:val="20"/>
              </w:rPr>
              <w:t xml:space="preserve">Log in, create discharge requests, enter treatment and billing details, view request status.</w:t>
            </w:r>
          </w:p>
        </w:tc>
      </w:tr>
      <w:tr>
        <w:tc>
          <w:tcPr>
            <w:tcW w:type="dxa" w:w="2300"/>
            <w:tcBorders>
              <w:top w:val="single" w:color="B7C4D1" w:sz="4"/>
              <w:left w:val="single" w:color="B7C4D1" w:sz="4"/>
              <w:bottom w:val="single" w:color="B7C4D1" w:sz="4"/>
              <w:right w:val="single" w:color="B7C4D1" w:sz="4"/>
            </w:tcBorders>
            <w:shd w:fill="EAF2F8" w:color="auto" w:val="clear"/>
            <w:tcMar>
              <w:top w:type="dxa" w:w="80"/>
              <w:left w:type="dxa" w:w="120"/>
              <w:bottom w:type="dxa" w:w="80"/>
              <w:right w:type="dxa" w:w="120"/>
            </w:tcMar>
          </w:tcPr>
          <w:p>
            <w:pPr>
              <w:spacing w:after="0"/>
            </w:pPr>
            <w:r>
              <w:rPr>
                <w:b/>
                <w:bCs/>
                <w:sz w:val="20"/>
                <w:szCs w:val="20"/>
              </w:rPr>
              <w:t xml:space="preserve">Insurance / Billing Officer</w:t>
            </w:r>
          </w:p>
        </w:tc>
        <w:tc>
          <w:tcPr>
            <w:tcW w:type="dxa" w:w="6726"/>
            <w:tcBorders>
              <w:top w:val="single" w:color="B7C4D1" w:sz="4"/>
              <w:left w:val="single" w:color="B7C4D1" w:sz="4"/>
              <w:bottom w:val="single" w:color="B7C4D1" w:sz="4"/>
              <w:right w:val="single" w:color="B7C4D1" w:sz="4"/>
            </w:tcBorders>
            <w:shd w:fill="EAF2F8" w:color="auto" w:val="clear"/>
            <w:tcMar>
              <w:top w:type="dxa" w:w="80"/>
              <w:left w:type="dxa" w:w="120"/>
              <w:bottom w:type="dxa" w:w="80"/>
              <w:right w:type="dxa" w:w="120"/>
            </w:tcMar>
          </w:tcPr>
          <w:p>
            <w:pPr>
              <w:spacing w:after="0"/>
            </w:pPr>
            <w:r>
              <w:rPr>
                <w:b w:val="false"/>
                <w:bCs w:val="false"/>
                <w:sz w:val="20"/>
                <w:szCs w:val="20"/>
              </w:rPr>
              <w:t xml:space="preserve">View billing and coverage details; approve or reject clearance.</w:t>
            </w:r>
          </w:p>
        </w:tc>
      </w:tr>
      <w:tr>
        <w:tc>
          <w:tcPr>
            <w:tcW w:type="dxa" w:w="2300"/>
            <w:tcBorders>
              <w:top w:val="single" w:color="B7C4D1" w:sz="4"/>
              <w:left w:val="single" w:color="B7C4D1" w:sz="4"/>
              <w:bottom w:val="single" w:color="B7C4D1" w:sz="4"/>
              <w:right w:val="single" w:color="B7C4D1" w:sz="4"/>
            </w:tcBorders>
            <w:tcMar>
              <w:top w:type="dxa" w:w="80"/>
              <w:left w:type="dxa" w:w="120"/>
              <w:bottom w:type="dxa" w:w="80"/>
              <w:right w:type="dxa" w:w="120"/>
            </w:tcMar>
          </w:tcPr>
          <w:p>
            <w:pPr>
              <w:spacing w:after="0"/>
            </w:pPr>
            <w:r>
              <w:rPr>
                <w:b/>
                <w:bCs/>
                <w:sz w:val="20"/>
                <w:szCs w:val="20"/>
              </w:rPr>
              <w:t xml:space="preserve">Doctor</w:t>
            </w:r>
          </w:p>
        </w:tc>
        <w:tc>
          <w:tcPr>
            <w:tcW w:type="dxa" w:w="6726"/>
            <w:tcBorders>
              <w:top w:val="single" w:color="B7C4D1" w:sz="4"/>
              <w:left w:val="single" w:color="B7C4D1" w:sz="4"/>
              <w:bottom w:val="single" w:color="B7C4D1" w:sz="4"/>
              <w:right w:val="single" w:color="B7C4D1" w:sz="4"/>
            </w:tcBorders>
            <w:tcMar>
              <w:top w:type="dxa" w:w="80"/>
              <w:left w:type="dxa" w:w="120"/>
              <w:bottom w:type="dxa" w:w="80"/>
              <w:right w:type="dxa" w:w="120"/>
            </w:tcMar>
          </w:tcPr>
          <w:p>
            <w:pPr>
              <w:spacing w:after="0"/>
            </w:pPr>
            <w:r>
              <w:rPr>
                <w:b w:val="false"/>
                <w:bCs w:val="false"/>
                <w:sz w:val="20"/>
                <w:szCs w:val="20"/>
              </w:rPr>
              <w:t xml:space="preserve">Review the generated summary, edit if needed, approve or reject. Approval triggers discharge.</w:t>
            </w:r>
          </w:p>
        </w:tc>
      </w:tr>
    </w:tbl>
    <w:p>
      <w:pPr>
        <w:pStyle w:val="Heading1"/>
      </w:pPr>
      <w:r>
        <w:t xml:space="preserve">8. Example Use Case</w:t>
      </w:r>
    </w:p>
    <w:p>
      <w:pPr>
        <w:spacing w:after="120" w:line="288"/>
      </w:pPr>
      <w:r>
        <w:t xml:space="preserve">A patient completes treatment. Hospital staff enter the treatment details, billing information, and current vitals, then raise a discharge request. The insurance officer verifies that the bill is cleared and coverage is approved. The LLM then generates the discharge summary from the patient's diagnosis, treatment, medications, and current vital status. The treating doctor reviews the summary and approves it. The system produces the final PDF and the patient is discharged.</w:t>
      </w:r>
    </w:p>
    <w:p>
      <w:pPr>
        <w:pStyle w:val="Heading1"/>
      </w:pPr>
      <w:r>
        <w:t xml:space="preserve">9. Safety and Controls</w:t>
      </w:r>
    </w:p>
    <w:p>
      <w:pPr>
        <w:spacing w:after="120" w:line="288"/>
      </w:pPr>
      <w:r>
        <w:t xml:space="preserve">Because the summary is generated by an LLM and concerns patient care, the design includes these controls:</w:t>
      </w:r>
    </w:p>
    <w:p>
      <w:pPr>
        <w:pStyle w:val="ListParagraph"/>
        <w:numPr>
          <w:ilvl w:val="0"/>
          <w:numId w:val="2"/>
        </w:numPr>
        <w:spacing w:after="60" w:line="276"/>
      </w:pPr>
      <w:r>
        <w:rPr>
          <w:b/>
          <w:bCs/>
        </w:rPr>
        <w:t xml:space="preserve">Human approval:</w:t>
      </w:r>
      <w:r>
        <w:t xml:space="preserve"> A doctor must approve every summary before it is released. The LLM output is a draft only.</w:t>
      </w:r>
    </w:p>
    <w:p>
      <w:pPr>
        <w:pStyle w:val="ListParagraph"/>
        <w:numPr>
          <w:ilvl w:val="0"/>
          <w:numId w:val="2"/>
        </w:numPr>
        <w:spacing w:after="60" w:line="276"/>
      </w:pPr>
      <w:r>
        <w:rPr>
          <w:b/>
          <w:bCs/>
        </w:rPr>
        <w:t xml:space="preserve">Grounded generation:</w:t>
      </w:r>
      <w:r>
        <w:t xml:space="preserve"> The LLM is given only verified data from the patient and billing records, so it summarizes rather than invents.</w:t>
      </w:r>
    </w:p>
    <w:p>
      <w:pPr>
        <w:pStyle w:val="ListParagraph"/>
        <w:numPr>
          <w:ilvl w:val="0"/>
          <w:numId w:val="2"/>
        </w:numPr>
        <w:spacing w:after="60" w:line="276"/>
      </w:pPr>
      <w:r>
        <w:rPr>
          <w:b/>
          <w:bCs/>
        </w:rPr>
        <w:t xml:space="preserve">Validation:</w:t>
      </w:r>
      <w:r>
        <w:t xml:space="preserve"> Diagnosis, medications, and vitals in the draft are cross-checked against the source records.</w:t>
      </w:r>
    </w:p>
    <w:p>
      <w:pPr>
        <w:pStyle w:val="ListParagraph"/>
        <w:numPr>
          <w:ilvl w:val="0"/>
          <w:numId w:val="2"/>
        </w:numPr>
        <w:spacing w:after="60" w:line="276"/>
      </w:pPr>
      <w:r>
        <w:rPr>
          <w:b/>
          <w:bCs/>
        </w:rPr>
        <w:t xml:space="preserve">Access control and security:</w:t>
      </w:r>
      <w:r>
        <w:t xml:space="preserve"> Access is limited by role, and patient data is stored and transmitted securely.</w:t>
      </w:r>
    </w:p>
    <w:p>
      <w:pPr>
        <w:pStyle w:val="ListParagraph"/>
        <w:numPr>
          <w:ilvl w:val="0"/>
          <w:numId w:val="2"/>
        </w:numPr>
        <w:spacing w:after="60" w:line="276"/>
      </w:pPr>
      <w:r>
        <w:rPr>
          <w:b/>
          <w:bCs/>
        </w:rPr>
        <w:t xml:space="preserve">Audit trail:</w:t>
      </w:r>
      <w:r>
        <w:t xml:space="preserve"> Requests, generated drafts, edits, and approvals are logged with user and time.</w:t>
      </w:r>
    </w:p>
    <w:p>
      <w:pPr>
        <w:pStyle w:val="Heading1"/>
      </w:pPr>
      <w:r>
        <w:t xml:space="preserve">10. Benefits</w:t>
      </w:r>
    </w:p>
    <w:p>
      <w:pPr>
        <w:pStyle w:val="ListParagraph"/>
        <w:numPr>
          <w:ilvl w:val="0"/>
          <w:numId w:val="2"/>
        </w:numPr>
        <w:spacing w:after="60" w:line="276"/>
      </w:pPr>
      <w:r>
        <w:rPr>
          <w:b/>
          <w:bCs/>
        </w:rPr>
        <w:t xml:space="preserve">Efficiency:</w:t>
      </w:r>
      <w:r>
        <w:t xml:space="preserve"> Saves time for hospital staff and speeds up discharge.</w:t>
      </w:r>
    </w:p>
    <w:p>
      <w:pPr>
        <w:pStyle w:val="ListParagraph"/>
        <w:numPr>
          <w:ilvl w:val="0"/>
          <w:numId w:val="2"/>
        </w:numPr>
        <w:spacing w:after="60" w:line="276"/>
      </w:pPr>
      <w:r>
        <w:rPr>
          <w:b/>
          <w:bCs/>
        </w:rPr>
        <w:t xml:space="preserve">Accuracy:</w:t>
      </w:r>
      <w:r>
        <w:t xml:space="preserve"> Cross-checks against source records and doctor review reduce documentation errors.</w:t>
      </w:r>
    </w:p>
    <w:p>
      <w:pPr>
        <w:pStyle w:val="ListParagraph"/>
        <w:numPr>
          <w:ilvl w:val="0"/>
          <w:numId w:val="2"/>
        </w:numPr>
        <w:spacing w:after="60" w:line="276"/>
      </w:pPr>
      <w:r>
        <w:rPr>
          <w:b/>
          <w:bCs/>
        </w:rPr>
        <w:t xml:space="preserve">Transparency:</w:t>
      </w:r>
      <w:r>
        <w:t xml:space="preserve"> Patients receive clear information about their treatment and billing.</w:t>
      </w:r>
    </w:p>
    <w:p>
      <w:pPr>
        <w:pStyle w:val="ListParagraph"/>
        <w:numPr>
          <w:ilvl w:val="0"/>
          <w:numId w:val="2"/>
        </w:numPr>
        <w:spacing w:after="60" w:line="276"/>
      </w:pPr>
      <w:r>
        <w:rPr>
          <w:b/>
          <w:bCs/>
        </w:rPr>
        <w:t xml:space="preserve">Integration:</w:t>
      </w:r>
      <w:r>
        <w:t xml:space="preserve"> Can connect with hospital databases and insurance systems.</w:t>
      </w:r>
    </w:p>
    <w:p>
      <w:pPr>
        <w:pStyle w:val="Heading1"/>
      </w:pPr>
      <w:r>
        <w:t xml:space="preserve">11. Discharge Request Status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7C4D1" w:sz="4"/>
              <w:left w:val="single" w:color="B7C4D1" w:sz="4"/>
              <w:bottom w:val="single" w:color="B7C4D1" w:sz="4"/>
              <w:right w:val="single" w:color="B7C4D1" w:sz="4"/>
            </w:tcBorders>
            <w:shd w:fill="1F3A5F" w:color="auto" w:val="clear"/>
            <w:tcMar>
              <w:top w:type="dxa" w:w="80"/>
              <w:left w:type="dxa" w:w="120"/>
              <w:bottom w:type="dxa" w:w="80"/>
              <w:right w:type="dxa" w:w="120"/>
            </w:tcMar>
          </w:tcPr>
          <w:p>
            <w:pPr>
              <w:spacing w:after="0"/>
            </w:pPr>
            <w:r>
              <w:rPr>
                <w:b/>
                <w:bCs/>
                <w:color w:val="FFFFFF"/>
                <w:sz w:val="20"/>
                <w:szCs w:val="20"/>
              </w:rPr>
              <w:t xml:space="preserve">Status</w:t>
            </w:r>
          </w:p>
        </w:tc>
        <w:tc>
          <w:tcPr>
            <w:tcW w:type="dxa" w:w="6426"/>
            <w:tcBorders>
              <w:top w:val="single" w:color="B7C4D1" w:sz="4"/>
              <w:left w:val="single" w:color="B7C4D1" w:sz="4"/>
              <w:bottom w:val="single" w:color="B7C4D1" w:sz="4"/>
              <w:right w:val="single" w:color="B7C4D1" w:sz="4"/>
            </w:tcBorders>
            <w:shd w:fill="1F3A5F" w:color="auto" w:val="clear"/>
            <w:tcMar>
              <w:top w:type="dxa" w:w="80"/>
              <w:left w:type="dxa" w:w="120"/>
              <w:bottom w:type="dxa" w:w="80"/>
              <w:right w:type="dxa" w:w="120"/>
            </w:tcMar>
          </w:tcPr>
          <w:p>
            <w:pPr>
              <w:spacing w:after="0"/>
            </w:pPr>
            <w:r>
              <w:rPr>
                <w:b/>
                <w:bCs/>
                <w:color w:val="FFFFFF"/>
                <w:sz w:val="20"/>
                <w:szCs w:val="20"/>
              </w:rPr>
              <w:t xml:space="preserve">Meaning</w:t>
            </w:r>
          </w:p>
        </w:tc>
      </w:tr>
      <w:tr>
        <w:tc>
          <w:tcPr>
            <w:tcW w:type="dxa" w:w="2600"/>
            <w:tcBorders>
              <w:top w:val="single" w:color="B7C4D1" w:sz="4"/>
              <w:left w:val="single" w:color="B7C4D1" w:sz="4"/>
              <w:bottom w:val="single" w:color="B7C4D1" w:sz="4"/>
              <w:right w:val="single" w:color="B7C4D1" w:sz="4"/>
            </w:tcBorders>
            <w:tcMar>
              <w:top w:type="dxa" w:w="80"/>
              <w:left w:type="dxa" w:w="120"/>
              <w:bottom w:type="dxa" w:w="80"/>
              <w:right w:type="dxa" w:w="120"/>
            </w:tcMar>
          </w:tcPr>
          <w:p>
            <w:pPr>
              <w:spacing w:after="0"/>
            </w:pPr>
            <w:r>
              <w:rPr>
                <w:b/>
                <w:bCs/>
                <w:sz w:val="20"/>
                <w:szCs w:val="20"/>
              </w:rPr>
              <w:t xml:space="preserve">Submitted</w:t>
            </w:r>
          </w:p>
        </w:tc>
        <w:tc>
          <w:tcPr>
            <w:tcW w:type="dxa" w:w="6426"/>
            <w:tcBorders>
              <w:top w:val="single" w:color="B7C4D1" w:sz="4"/>
              <w:left w:val="single" w:color="B7C4D1" w:sz="4"/>
              <w:bottom w:val="single" w:color="B7C4D1" w:sz="4"/>
              <w:right w:val="single" w:color="B7C4D1" w:sz="4"/>
            </w:tcBorders>
            <w:tcMar>
              <w:top w:type="dxa" w:w="80"/>
              <w:left w:type="dxa" w:w="120"/>
              <w:bottom w:type="dxa" w:w="80"/>
              <w:right w:type="dxa" w:w="120"/>
            </w:tcMar>
          </w:tcPr>
          <w:p>
            <w:pPr>
              <w:spacing w:after="0"/>
            </w:pPr>
            <w:r>
              <w:rPr>
                <w:b w:val="false"/>
                <w:bCs w:val="false"/>
                <w:sz w:val="20"/>
                <w:szCs w:val="20"/>
              </w:rPr>
              <w:t xml:space="preserve">Staff have submitted the discharge request with treatment and billing details.</w:t>
            </w:r>
          </w:p>
        </w:tc>
      </w:tr>
      <w:tr>
        <w:tc>
          <w:tcPr>
            <w:tcW w:type="dxa" w:w="2600"/>
            <w:tcBorders>
              <w:top w:val="single" w:color="B7C4D1" w:sz="4"/>
              <w:left w:val="single" w:color="B7C4D1" w:sz="4"/>
              <w:bottom w:val="single" w:color="B7C4D1" w:sz="4"/>
              <w:right w:val="single" w:color="B7C4D1" w:sz="4"/>
            </w:tcBorders>
            <w:shd w:fill="EAF2F8" w:color="auto" w:val="clear"/>
            <w:tcMar>
              <w:top w:type="dxa" w:w="80"/>
              <w:left w:type="dxa" w:w="120"/>
              <w:bottom w:type="dxa" w:w="80"/>
              <w:right w:type="dxa" w:w="120"/>
            </w:tcMar>
          </w:tcPr>
          <w:p>
            <w:pPr>
              <w:spacing w:after="0"/>
            </w:pPr>
            <w:r>
              <w:rPr>
                <w:b/>
                <w:bCs/>
                <w:sz w:val="20"/>
                <w:szCs w:val="20"/>
              </w:rPr>
              <w:t xml:space="preserve">Pending Clearance</w:t>
            </w:r>
          </w:p>
        </w:tc>
        <w:tc>
          <w:tcPr>
            <w:tcW w:type="dxa" w:w="6426"/>
            <w:tcBorders>
              <w:top w:val="single" w:color="B7C4D1" w:sz="4"/>
              <w:left w:val="single" w:color="B7C4D1" w:sz="4"/>
              <w:bottom w:val="single" w:color="B7C4D1" w:sz="4"/>
              <w:right w:val="single" w:color="B7C4D1" w:sz="4"/>
            </w:tcBorders>
            <w:shd w:fill="EAF2F8" w:color="auto" w:val="clear"/>
            <w:tcMar>
              <w:top w:type="dxa" w:w="80"/>
              <w:left w:type="dxa" w:w="120"/>
              <w:bottom w:type="dxa" w:w="80"/>
              <w:right w:type="dxa" w:w="120"/>
            </w:tcMar>
          </w:tcPr>
          <w:p>
            <w:pPr>
              <w:spacing w:after="0"/>
            </w:pPr>
            <w:r>
              <w:rPr>
                <w:b w:val="false"/>
                <w:bCs w:val="false"/>
                <w:sz w:val="20"/>
                <w:szCs w:val="20"/>
              </w:rPr>
              <w:t xml:space="preserve">Waiting for the insurance/billing officer to verify bill and coverage.</w:t>
            </w:r>
          </w:p>
        </w:tc>
      </w:tr>
      <w:tr>
        <w:tc>
          <w:tcPr>
            <w:tcW w:type="dxa" w:w="2600"/>
            <w:tcBorders>
              <w:top w:val="single" w:color="B7C4D1" w:sz="4"/>
              <w:left w:val="single" w:color="B7C4D1" w:sz="4"/>
              <w:bottom w:val="single" w:color="B7C4D1" w:sz="4"/>
              <w:right w:val="single" w:color="B7C4D1" w:sz="4"/>
            </w:tcBorders>
            <w:tcMar>
              <w:top w:type="dxa" w:w="80"/>
              <w:left w:type="dxa" w:w="120"/>
              <w:bottom w:type="dxa" w:w="80"/>
              <w:right w:type="dxa" w:w="120"/>
            </w:tcMar>
          </w:tcPr>
          <w:p>
            <w:pPr>
              <w:spacing w:after="0"/>
            </w:pPr>
            <w:r>
              <w:rPr>
                <w:b/>
                <w:bCs/>
                <w:sz w:val="20"/>
                <w:szCs w:val="20"/>
              </w:rPr>
              <w:t xml:space="preserve">Cleared</w:t>
            </w:r>
          </w:p>
        </w:tc>
        <w:tc>
          <w:tcPr>
            <w:tcW w:type="dxa" w:w="6426"/>
            <w:tcBorders>
              <w:top w:val="single" w:color="B7C4D1" w:sz="4"/>
              <w:left w:val="single" w:color="B7C4D1" w:sz="4"/>
              <w:bottom w:val="single" w:color="B7C4D1" w:sz="4"/>
              <w:right w:val="single" w:color="B7C4D1" w:sz="4"/>
            </w:tcBorders>
            <w:tcMar>
              <w:top w:type="dxa" w:w="80"/>
              <w:left w:type="dxa" w:w="120"/>
              <w:bottom w:type="dxa" w:w="80"/>
              <w:right w:type="dxa" w:w="120"/>
            </w:tcMar>
          </w:tcPr>
          <w:p>
            <w:pPr>
              <w:spacing w:after="0"/>
            </w:pPr>
            <w:r>
              <w:rPr>
                <w:b w:val="false"/>
                <w:bCs w:val="false"/>
                <w:sz w:val="20"/>
                <w:szCs w:val="20"/>
              </w:rPr>
              <w:t xml:space="preserve">Bill and insurance are cleared; summary generation can start.</w:t>
            </w:r>
          </w:p>
        </w:tc>
      </w:tr>
      <w:tr>
        <w:tc>
          <w:tcPr>
            <w:tcW w:type="dxa" w:w="2600"/>
            <w:tcBorders>
              <w:top w:val="single" w:color="B7C4D1" w:sz="4"/>
              <w:left w:val="single" w:color="B7C4D1" w:sz="4"/>
              <w:bottom w:val="single" w:color="B7C4D1" w:sz="4"/>
              <w:right w:val="single" w:color="B7C4D1" w:sz="4"/>
            </w:tcBorders>
            <w:shd w:fill="EAF2F8" w:color="auto" w:val="clear"/>
            <w:tcMar>
              <w:top w:type="dxa" w:w="80"/>
              <w:left w:type="dxa" w:w="120"/>
              <w:bottom w:type="dxa" w:w="80"/>
              <w:right w:type="dxa" w:w="120"/>
            </w:tcMar>
          </w:tcPr>
          <w:p>
            <w:pPr>
              <w:spacing w:after="0"/>
            </w:pPr>
            <w:r>
              <w:rPr>
                <w:b/>
                <w:bCs/>
                <w:sz w:val="20"/>
                <w:szCs w:val="20"/>
              </w:rPr>
              <w:t xml:space="preserve">Pending Doctor Approval</w:t>
            </w:r>
          </w:p>
        </w:tc>
        <w:tc>
          <w:tcPr>
            <w:tcW w:type="dxa" w:w="6426"/>
            <w:tcBorders>
              <w:top w:val="single" w:color="B7C4D1" w:sz="4"/>
              <w:left w:val="single" w:color="B7C4D1" w:sz="4"/>
              <w:bottom w:val="single" w:color="B7C4D1" w:sz="4"/>
              <w:right w:val="single" w:color="B7C4D1" w:sz="4"/>
            </w:tcBorders>
            <w:shd w:fill="EAF2F8" w:color="auto" w:val="clear"/>
            <w:tcMar>
              <w:top w:type="dxa" w:w="80"/>
              <w:left w:type="dxa" w:w="120"/>
              <w:bottom w:type="dxa" w:w="80"/>
              <w:right w:type="dxa" w:w="120"/>
            </w:tcMar>
          </w:tcPr>
          <w:p>
            <w:pPr>
              <w:spacing w:after="0"/>
            </w:pPr>
            <w:r>
              <w:rPr>
                <w:b w:val="false"/>
                <w:bCs w:val="false"/>
                <w:sz w:val="20"/>
                <w:szCs w:val="20"/>
              </w:rPr>
              <w:t xml:space="preserve">The LLM draft is ready and waiting for the doctor's review.</w:t>
            </w:r>
          </w:p>
        </w:tc>
      </w:tr>
      <w:tr>
        <w:tc>
          <w:tcPr>
            <w:tcW w:type="dxa" w:w="2600"/>
            <w:tcBorders>
              <w:top w:val="single" w:color="B7C4D1" w:sz="4"/>
              <w:left w:val="single" w:color="B7C4D1" w:sz="4"/>
              <w:bottom w:val="single" w:color="B7C4D1" w:sz="4"/>
              <w:right w:val="single" w:color="B7C4D1" w:sz="4"/>
            </w:tcBorders>
            <w:tcMar>
              <w:top w:type="dxa" w:w="80"/>
              <w:left w:type="dxa" w:w="120"/>
              <w:bottom w:type="dxa" w:w="80"/>
              <w:right w:type="dxa" w:w="120"/>
            </w:tcMar>
          </w:tcPr>
          <w:p>
            <w:pPr>
              <w:spacing w:after="0"/>
            </w:pPr>
            <w:r>
              <w:rPr>
                <w:b/>
                <w:bCs/>
                <w:sz w:val="20"/>
                <w:szCs w:val="20"/>
              </w:rPr>
              <w:t xml:space="preserve">Approved</w:t>
            </w:r>
          </w:p>
        </w:tc>
        <w:tc>
          <w:tcPr>
            <w:tcW w:type="dxa" w:w="6426"/>
            <w:tcBorders>
              <w:top w:val="single" w:color="B7C4D1" w:sz="4"/>
              <w:left w:val="single" w:color="B7C4D1" w:sz="4"/>
              <w:bottom w:val="single" w:color="B7C4D1" w:sz="4"/>
              <w:right w:val="single" w:color="B7C4D1" w:sz="4"/>
            </w:tcBorders>
            <w:tcMar>
              <w:top w:type="dxa" w:w="80"/>
              <w:left w:type="dxa" w:w="120"/>
              <w:bottom w:type="dxa" w:w="80"/>
              <w:right w:type="dxa" w:w="120"/>
            </w:tcMar>
          </w:tcPr>
          <w:p>
            <w:pPr>
              <w:spacing w:after="0"/>
            </w:pPr>
            <w:r>
              <w:rPr>
                <w:b w:val="false"/>
                <w:bCs w:val="false"/>
                <w:sz w:val="20"/>
                <w:szCs w:val="20"/>
              </w:rPr>
              <w:t xml:space="preserve">The doctor has approved; the final PDF is generated.</w:t>
            </w:r>
          </w:p>
        </w:tc>
      </w:tr>
      <w:tr>
        <w:tc>
          <w:tcPr>
            <w:tcW w:type="dxa" w:w="2600"/>
            <w:tcBorders>
              <w:top w:val="single" w:color="B7C4D1" w:sz="4"/>
              <w:left w:val="single" w:color="B7C4D1" w:sz="4"/>
              <w:bottom w:val="single" w:color="B7C4D1" w:sz="4"/>
              <w:right w:val="single" w:color="B7C4D1" w:sz="4"/>
            </w:tcBorders>
            <w:shd w:fill="EAF2F8" w:color="auto" w:val="clear"/>
            <w:tcMar>
              <w:top w:type="dxa" w:w="80"/>
              <w:left w:type="dxa" w:w="120"/>
              <w:bottom w:type="dxa" w:w="80"/>
              <w:right w:type="dxa" w:w="120"/>
            </w:tcMar>
          </w:tcPr>
          <w:p>
            <w:pPr>
              <w:spacing w:after="0"/>
            </w:pPr>
            <w:r>
              <w:rPr>
                <w:b/>
                <w:bCs/>
                <w:sz w:val="20"/>
                <w:szCs w:val="20"/>
              </w:rPr>
              <w:t xml:space="preserve">Discharged</w:t>
            </w:r>
          </w:p>
        </w:tc>
        <w:tc>
          <w:tcPr>
            <w:tcW w:type="dxa" w:w="6426"/>
            <w:tcBorders>
              <w:top w:val="single" w:color="B7C4D1" w:sz="4"/>
              <w:left w:val="single" w:color="B7C4D1" w:sz="4"/>
              <w:bottom w:val="single" w:color="B7C4D1" w:sz="4"/>
              <w:right w:val="single" w:color="B7C4D1" w:sz="4"/>
            </w:tcBorders>
            <w:shd w:fill="EAF2F8" w:color="auto" w:val="clear"/>
            <w:tcMar>
              <w:top w:type="dxa" w:w="80"/>
              <w:left w:type="dxa" w:w="120"/>
              <w:bottom w:type="dxa" w:w="80"/>
              <w:right w:type="dxa" w:w="120"/>
            </w:tcMar>
          </w:tcPr>
          <w:p>
            <w:pPr>
              <w:spacing w:after="0"/>
            </w:pPr>
            <w:r>
              <w:rPr>
                <w:b w:val="false"/>
                <w:bCs w:val="false"/>
                <w:sz w:val="20"/>
                <w:szCs w:val="20"/>
              </w:rPr>
              <w:t xml:space="preserve">The patient has been discharged and receives the summary.</w:t>
            </w:r>
          </w:p>
        </w:tc>
      </w:tr>
      <w:tr>
        <w:tc>
          <w:tcPr>
            <w:tcW w:type="dxa" w:w="2600"/>
            <w:tcBorders>
              <w:top w:val="single" w:color="B7C4D1" w:sz="4"/>
              <w:left w:val="single" w:color="B7C4D1" w:sz="4"/>
              <w:bottom w:val="single" w:color="B7C4D1" w:sz="4"/>
              <w:right w:val="single" w:color="B7C4D1" w:sz="4"/>
            </w:tcBorders>
            <w:tcMar>
              <w:top w:type="dxa" w:w="80"/>
              <w:left w:type="dxa" w:w="120"/>
              <w:bottom w:type="dxa" w:w="80"/>
              <w:right w:type="dxa" w:w="120"/>
            </w:tcMar>
          </w:tcPr>
          <w:p>
            <w:pPr>
              <w:spacing w:after="0"/>
            </w:pPr>
            <w:r>
              <w:rPr>
                <w:b/>
                <w:bCs/>
                <w:sz w:val="20"/>
                <w:szCs w:val="20"/>
              </w:rPr>
              <w:t xml:space="preserve">Rejected / Returned</w:t>
            </w:r>
          </w:p>
        </w:tc>
        <w:tc>
          <w:tcPr>
            <w:tcW w:type="dxa" w:w="6426"/>
            <w:tcBorders>
              <w:top w:val="single" w:color="B7C4D1" w:sz="4"/>
              <w:left w:val="single" w:color="B7C4D1" w:sz="4"/>
              <w:bottom w:val="single" w:color="B7C4D1" w:sz="4"/>
              <w:right w:val="single" w:color="B7C4D1" w:sz="4"/>
            </w:tcBorders>
            <w:tcMar>
              <w:top w:type="dxa" w:w="80"/>
              <w:left w:type="dxa" w:w="120"/>
              <w:bottom w:type="dxa" w:w="80"/>
              <w:right w:type="dxa" w:w="120"/>
            </w:tcMar>
          </w:tcPr>
          <w:p>
            <w:pPr>
              <w:spacing w:after="0"/>
            </w:pPr>
            <w:r>
              <w:rPr>
                <w:b w:val="false"/>
                <w:bCs w:val="false"/>
                <w:sz w:val="20"/>
                <w:szCs w:val="20"/>
              </w:rPr>
              <w:t xml:space="preserve">Clearance failed or the doctor sent the draft back; the request returns for correction.</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Automated Clinical Discharge Summary Generator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A7F8E" w:sz="6" w:space="4"/>
      </w:pBdr>
      <w:spacing w:after="160" w:before="360"/>
      <w:outlineLvl w:val="0"/>
    </w:pPr>
    <w:rPr>
      <w:rFonts w:ascii="Calibri" w:cs="Calibri" w:eastAsia="Calibri" w:hAnsi="Calibri"/>
      <w:b/>
      <w:bCs/>
      <w:color w:val="1F3A5F"/>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A7F8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3d8bd66e27b0f0ef2846632bb2d0c1889a2a631.png"/><Relationship Id="rId10" Type="http://schemas.openxmlformats.org/officeDocument/2006/relationships/image" Target="media/2fa3e2c0de945dc4d74568d3de8a6cc79a374f5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Clinical Discharge Summary Generator - Context Document</dc:title>
  <dc:creator>Bosco Soft Technologies</dc:creator>
  <cp:lastModifiedBy>Un-named</cp:lastModifiedBy>
  <cp:revision>1</cp:revision>
  <dcterms:created xsi:type="dcterms:W3CDTF">2026-09-29T05:00:07.825Z</dcterms:created>
  <dcterms:modified xsi:type="dcterms:W3CDTF">2026-09-29T05:00:07.826Z</dcterms:modified>
</cp:coreProperties>
</file>

<file path=docProps/custom.xml><?xml version="1.0" encoding="utf-8"?>
<Properties xmlns="http://schemas.openxmlformats.org/officeDocument/2006/custom-properties" xmlns:vt="http://schemas.openxmlformats.org/officeDocument/2006/docPropsVTypes"/>
</file>