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661C4B" w:rsidRDefault="0079300B" w:rsidP="0079300B">
      <w:pPr>
        <w:rPr>
          <w:color w:val="595959" w:themeColor="text1" w:themeTint="A6"/>
        </w:rPr>
      </w:pPr>
      <w:bookmarkStart w:id="0" w:name="_Hlk214554851"/>
      <w:bookmarkEnd w:id="0"/>
    </w:p>
    <w:p w14:paraId="2D039447" w14:textId="77777777" w:rsidR="0079300B" w:rsidRPr="00661C4B" w:rsidRDefault="00DB69A2" w:rsidP="00DB69A2">
      <w:pPr>
        <w:tabs>
          <w:tab w:val="left" w:pos="1140"/>
        </w:tabs>
        <w:rPr>
          <w:color w:val="595959" w:themeColor="text1" w:themeTint="A6"/>
        </w:rPr>
      </w:pPr>
      <w:r w:rsidRPr="00661C4B">
        <w:rPr>
          <w:color w:val="595959" w:themeColor="text1" w:themeTint="A6"/>
        </w:rPr>
        <w:tab/>
      </w:r>
    </w:p>
    <w:p w14:paraId="2D039448" w14:textId="1116118A" w:rsidR="004D4368" w:rsidRPr="00661C4B" w:rsidRDefault="0079300B" w:rsidP="004D4368">
      <w:pPr>
        <w:rPr>
          <w:b/>
          <w:color w:val="595959" w:themeColor="text1" w:themeTint="A6"/>
          <w:sz w:val="28"/>
          <w:szCs w:val="28"/>
        </w:rPr>
      </w:pPr>
      <w:r w:rsidRPr="00661C4B">
        <w:rPr>
          <w:b/>
          <w:noProof/>
          <w:color w:val="595959" w:themeColor="text1" w:themeTint="A6"/>
          <w:sz w:val="28"/>
          <w:lang w:eastAsia="es-CL"/>
        </w:rPr>
        <mc:AlternateContent>
          <mc:Choice Requires="wps">
            <w:drawing>
              <wp:anchor distT="0" distB="0" distL="114300" distR="114300" simplePos="0" relativeHeight="251658240" behindDoc="0" locked="0" layoutInCell="1" allowOverlap="1" wp14:anchorId="2D03947E" wp14:editId="6A11924E">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445C5DA0" w14:textId="788DFE39" w:rsidR="0079300B" w:rsidRPr="00DB675E" w:rsidRDefault="0079300B" w:rsidP="005C58FE">
                            <w:pPr>
                              <w:jc w:val="center"/>
                              <w:rPr>
                                <w:rFonts w:asciiTheme="minorHAnsi" w:hAnsiTheme="minorHAnsi" w:cstheme="minorHAnsi"/>
                                <w:b/>
                                <w:bCs/>
                                <w:sz w:val="32"/>
                                <w:szCs w:val="32"/>
                              </w:rPr>
                            </w:pPr>
                            <w:bookmarkStart w:id="1" w:name="_Toc232545223"/>
                            <w:r w:rsidRPr="00DB675E">
                              <w:rPr>
                                <w:rFonts w:asciiTheme="minorHAnsi" w:hAnsiTheme="minorHAnsi" w:cstheme="minorHAnsi"/>
                                <w:b/>
                                <w:sz w:val="32"/>
                                <w:szCs w:val="32"/>
                              </w:rPr>
                              <w:t xml:space="preserve">Informe </w:t>
                            </w:r>
                            <w:r w:rsidR="008619A9" w:rsidRPr="00DB675E">
                              <w:rPr>
                                <w:rFonts w:asciiTheme="minorHAnsi" w:hAnsiTheme="minorHAnsi" w:cstheme="minorHAnsi"/>
                                <w:b/>
                                <w:sz w:val="32"/>
                                <w:szCs w:val="32"/>
                              </w:rPr>
                              <w:t xml:space="preserve">– </w:t>
                            </w:r>
                            <w:r w:rsidR="0042064F" w:rsidRPr="00DB675E">
                              <w:rPr>
                                <w:rFonts w:asciiTheme="minorHAnsi" w:hAnsiTheme="minorHAnsi" w:cstheme="minorHAnsi"/>
                                <w:b/>
                                <w:sz w:val="32"/>
                                <w:szCs w:val="32"/>
                              </w:rPr>
                              <w:t>Monitoreo Avanzado de Proyectos de Eficiencia Energética</w:t>
                            </w:r>
                          </w:p>
                          <w:p w14:paraId="2680A608" w14:textId="77777777" w:rsidR="0079300B" w:rsidRDefault="0079300B"/>
                          <w:bookmarkEnd w:id="1"/>
                          <w:p w14:paraId="2D0394A0" w14:textId="12A6EB44" w:rsidR="0079300B" w:rsidRPr="00920B98" w:rsidRDefault="0079300B" w:rsidP="005C58FE">
                            <w:pPr>
                              <w:pStyle w:val="Ttulo10"/>
                              <w:jc w:val="center"/>
                              <w:rPr>
                                <w:b/>
                                <w:color w:val="0D0D0D" w:themeColor="text1" w:themeTint="F2"/>
                                <w:lang w:val="es-ES"/>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99.05pt;width:403.9pt;height:17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RP+QEAAM4DAAAOAAAAZHJzL2Uyb0RvYy54bWysU11v2yAUfZ+0/4B4Xxw78Zp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9lXqzLBaY45opisVpclakGq56vW+fDJwGaxE1NHU41wbPjgw+xHVY9H4nVDNxLpdJklSF9&#10;TddlUaYLFxktAxpPSV3T1Tx+oxUiy4+mSZcDk2rcYwFlJtqR6cg5DLsBD0b6O2hOKICD0WD4IHDT&#10;gftNSY/mqqn/dWBOUKI+GxRxnS+X0Y0pWJZXBQbuMrO7zDDDEaqmgZJxexuSg0euNyh2K5MML51M&#10;vaJpkjqTwaMrL+N06uUZbv8AAAD//wMAUEsDBBQABgAIAAAAIQAx/HxV3AAAAAgBAAAPAAAAZHJz&#10;L2Rvd25yZXYueG1sTI9NT8MwDIbvSPyHyEjcWDJER1eaTgjEFcT4kLh5jddWNE7VZGv595gTO9qv&#10;9fp5ys3se3WkMXaBLSwXBhRxHVzHjYX3t6erHFRMyA77wGThhyJsqvOzEgsXJn6l4zY1Sko4Fmih&#10;TWkotI51Sx7jIgzEku3D6DHJODbajThJue/1tTEr7bFj+dDiQA8t1d/bg7fw8bz/+rwxL82jz4Yp&#10;zEazX2trLy/m+ztQieb0fwx/+IIOlTDtwoFdVL0FEUmyXedLUBLn5lZMdhayzKxAV6U+Fah+AQAA&#10;//8DAFBLAQItABQABgAIAAAAIQC2gziS/gAAAOEBAAATAAAAAAAAAAAAAAAAAAAAAABbQ29udGVu&#10;dF9UeXBlc10ueG1sUEsBAi0AFAAGAAgAAAAhADj9If/WAAAAlAEAAAsAAAAAAAAAAAAAAAAALwEA&#10;AF9yZWxzLy5yZWxzUEsBAi0AFAAGAAgAAAAhACc9xE/5AQAAzgMAAA4AAAAAAAAAAAAAAAAALgIA&#10;AGRycy9lMm9Eb2MueG1sUEsBAi0AFAAGAAgAAAAhADH8fFXcAAAACAEAAA8AAAAAAAAAAAAAAAAA&#10;UwQAAGRycy9kb3ducmV2LnhtbFBLBQYAAAAABAAEAPMAAABcBQAAAAA=&#10;" filled="f" stroked="f">
                <v:textbox>
                  <w:txbxContent>
                    <w:p w14:paraId="445C5DA0" w14:textId="788DFE39" w:rsidR="0079300B" w:rsidRPr="00DB675E" w:rsidRDefault="0079300B" w:rsidP="005C58FE">
                      <w:pPr>
                        <w:jc w:val="center"/>
                        <w:rPr>
                          <w:rFonts w:asciiTheme="minorHAnsi" w:hAnsiTheme="minorHAnsi" w:cstheme="minorHAnsi"/>
                          <w:b/>
                          <w:bCs/>
                          <w:sz w:val="32"/>
                          <w:szCs w:val="32"/>
                        </w:rPr>
                      </w:pPr>
                      <w:bookmarkStart w:id="2" w:name="_Toc232545223"/>
                      <w:r w:rsidRPr="00DB675E">
                        <w:rPr>
                          <w:rFonts w:asciiTheme="minorHAnsi" w:hAnsiTheme="minorHAnsi" w:cstheme="minorHAnsi"/>
                          <w:b/>
                          <w:sz w:val="32"/>
                          <w:szCs w:val="32"/>
                        </w:rPr>
                        <w:t xml:space="preserve">Informe </w:t>
                      </w:r>
                      <w:r w:rsidR="008619A9" w:rsidRPr="00DB675E">
                        <w:rPr>
                          <w:rFonts w:asciiTheme="minorHAnsi" w:hAnsiTheme="minorHAnsi" w:cstheme="minorHAnsi"/>
                          <w:b/>
                          <w:sz w:val="32"/>
                          <w:szCs w:val="32"/>
                        </w:rPr>
                        <w:t xml:space="preserve">– </w:t>
                      </w:r>
                      <w:r w:rsidR="0042064F" w:rsidRPr="00DB675E">
                        <w:rPr>
                          <w:rFonts w:asciiTheme="minorHAnsi" w:hAnsiTheme="minorHAnsi" w:cstheme="minorHAnsi"/>
                          <w:b/>
                          <w:sz w:val="32"/>
                          <w:szCs w:val="32"/>
                        </w:rPr>
                        <w:t>Monitoreo Avanzado de Proyectos de Eficiencia Energética</w:t>
                      </w:r>
                    </w:p>
                    <w:p w14:paraId="2680A608" w14:textId="77777777" w:rsidR="0079300B" w:rsidRDefault="0079300B"/>
                    <w:bookmarkEnd w:id="2"/>
                    <w:p w14:paraId="2D0394A0" w14:textId="12A6EB44" w:rsidR="0079300B" w:rsidRPr="00920B98" w:rsidRDefault="0079300B" w:rsidP="005C58FE">
                      <w:pPr>
                        <w:pStyle w:val="Ttulo10"/>
                        <w:jc w:val="center"/>
                        <w:rPr>
                          <w:b/>
                          <w:color w:val="0D0D0D" w:themeColor="text1" w:themeTint="F2"/>
                          <w:lang w:val="es-ES"/>
                          <w14:textOutline w14:w="0" w14:cap="flat" w14:cmpd="sng" w14:algn="ctr">
                            <w14:noFill/>
                            <w14:prstDash w14:val="solid"/>
                            <w14:round/>
                          </w14:textOutline>
                        </w:rPr>
                      </w:pPr>
                    </w:p>
                  </w:txbxContent>
                </v:textbox>
                <w10:wrap anchorx="margin"/>
              </v:shape>
            </w:pict>
          </mc:Fallback>
        </mc:AlternateContent>
      </w:r>
    </w:p>
    <w:p w14:paraId="2D039449" w14:textId="77777777" w:rsidR="004D4368" w:rsidRPr="00661C4B" w:rsidRDefault="004D4368">
      <w:pPr>
        <w:spacing w:after="160" w:line="259" w:lineRule="auto"/>
        <w:rPr>
          <w:b/>
          <w:color w:val="595959" w:themeColor="text1" w:themeTint="A6"/>
          <w:sz w:val="28"/>
          <w:szCs w:val="28"/>
          <w:lang w:eastAsia="es-CL"/>
        </w:rPr>
      </w:pPr>
    </w:p>
    <w:p w14:paraId="7E6D497B" w14:textId="699CF851" w:rsidR="5975336E" w:rsidRDefault="5975336E" w:rsidP="5975336E">
      <w:pPr>
        <w:spacing w:after="160" w:line="259" w:lineRule="auto"/>
        <w:rPr>
          <w:b/>
          <w:bCs/>
          <w:color w:val="595959" w:themeColor="text1" w:themeTint="A6"/>
          <w:sz w:val="28"/>
          <w:szCs w:val="28"/>
          <w:lang w:eastAsia="es-CL"/>
        </w:rPr>
      </w:pPr>
    </w:p>
    <w:p w14:paraId="54775843" w14:textId="259B0850" w:rsidR="5975336E" w:rsidRDefault="5975336E" w:rsidP="5975336E">
      <w:pPr>
        <w:spacing w:after="160" w:line="259" w:lineRule="auto"/>
        <w:rPr>
          <w:b/>
          <w:bCs/>
          <w:color w:val="595959" w:themeColor="text1" w:themeTint="A6"/>
          <w:sz w:val="28"/>
          <w:szCs w:val="28"/>
          <w:lang w:eastAsia="es-CL"/>
        </w:rPr>
      </w:pPr>
    </w:p>
    <w:p w14:paraId="38464D95" w14:textId="39C15EDC" w:rsidR="5975336E" w:rsidRDefault="5975336E" w:rsidP="5975336E">
      <w:pPr>
        <w:spacing w:after="160" w:line="259" w:lineRule="auto"/>
        <w:rPr>
          <w:b/>
          <w:bCs/>
          <w:color w:val="595959" w:themeColor="text1" w:themeTint="A6"/>
          <w:sz w:val="28"/>
          <w:szCs w:val="28"/>
          <w:lang w:eastAsia="es-CL"/>
        </w:rPr>
      </w:pPr>
    </w:p>
    <w:p w14:paraId="78F0B7A4" w14:textId="2CA8D8E7" w:rsidR="5975336E" w:rsidRDefault="5975336E" w:rsidP="5975336E">
      <w:pPr>
        <w:spacing w:after="160" w:line="259" w:lineRule="auto"/>
        <w:rPr>
          <w:b/>
          <w:bCs/>
          <w:color w:val="595959" w:themeColor="text1" w:themeTint="A6"/>
          <w:sz w:val="28"/>
          <w:szCs w:val="28"/>
          <w:lang w:eastAsia="es-CL"/>
        </w:rPr>
      </w:pPr>
    </w:p>
    <w:p w14:paraId="443EC7F7" w14:textId="56D4747D" w:rsidR="5975336E" w:rsidRDefault="5975336E" w:rsidP="5975336E">
      <w:pPr>
        <w:spacing w:after="160" w:line="259" w:lineRule="auto"/>
        <w:rPr>
          <w:b/>
          <w:bCs/>
          <w:color w:val="595959" w:themeColor="text1" w:themeTint="A6"/>
          <w:sz w:val="28"/>
          <w:szCs w:val="28"/>
          <w:lang w:eastAsia="es-CL"/>
        </w:rPr>
      </w:pPr>
    </w:p>
    <w:p w14:paraId="57CA5D34" w14:textId="61DE4150" w:rsidR="5975336E" w:rsidRDefault="5975336E" w:rsidP="5975336E">
      <w:pPr>
        <w:spacing w:after="160" w:line="259" w:lineRule="auto"/>
        <w:rPr>
          <w:b/>
          <w:bCs/>
          <w:color w:val="595959" w:themeColor="text1" w:themeTint="A6"/>
          <w:sz w:val="28"/>
          <w:szCs w:val="28"/>
          <w:lang w:eastAsia="es-CL"/>
        </w:rPr>
      </w:pPr>
    </w:p>
    <w:p w14:paraId="32D372AD" w14:textId="19E67BED" w:rsidR="5975336E" w:rsidRDefault="5975336E" w:rsidP="5975336E">
      <w:pPr>
        <w:spacing w:after="160" w:line="259" w:lineRule="auto"/>
        <w:rPr>
          <w:b/>
          <w:bCs/>
          <w:color w:val="595959" w:themeColor="text1" w:themeTint="A6"/>
          <w:sz w:val="28"/>
          <w:szCs w:val="28"/>
          <w:lang w:eastAsia="es-CL"/>
        </w:rPr>
      </w:pPr>
    </w:p>
    <w:p w14:paraId="3A8B1652" w14:textId="50DA4772" w:rsidR="5975336E" w:rsidRDefault="5975336E" w:rsidP="5975336E">
      <w:pPr>
        <w:spacing w:after="160" w:line="259" w:lineRule="auto"/>
        <w:rPr>
          <w:b/>
          <w:bCs/>
          <w:color w:val="595959" w:themeColor="text1" w:themeTint="A6"/>
          <w:sz w:val="28"/>
          <w:szCs w:val="28"/>
          <w:lang w:eastAsia="es-CL"/>
        </w:rPr>
      </w:pPr>
    </w:p>
    <w:p w14:paraId="08D92CAB" w14:textId="19951DCA" w:rsidR="5975336E" w:rsidRDefault="5975336E" w:rsidP="5975336E">
      <w:pPr>
        <w:spacing w:after="160" w:line="259" w:lineRule="auto"/>
        <w:rPr>
          <w:b/>
          <w:bCs/>
          <w:color w:val="595959" w:themeColor="text1" w:themeTint="A6"/>
          <w:sz w:val="28"/>
          <w:szCs w:val="28"/>
          <w:lang w:eastAsia="es-CL"/>
        </w:rPr>
      </w:pPr>
    </w:p>
    <w:p w14:paraId="48038D11" w14:textId="004C22A3" w:rsidR="5975336E" w:rsidRDefault="5975336E" w:rsidP="5975336E">
      <w:pPr>
        <w:spacing w:after="160" w:line="259" w:lineRule="auto"/>
        <w:rPr>
          <w:b/>
          <w:bCs/>
          <w:color w:val="595959" w:themeColor="text1" w:themeTint="A6"/>
          <w:sz w:val="28"/>
          <w:szCs w:val="28"/>
          <w:lang w:eastAsia="es-CL"/>
        </w:rPr>
      </w:pPr>
    </w:p>
    <w:p w14:paraId="599736A9" w14:textId="16AB88FE" w:rsidR="5975336E" w:rsidRDefault="00DB675E" w:rsidP="5975336E">
      <w:pPr>
        <w:spacing w:after="160" w:line="259" w:lineRule="auto"/>
        <w:rPr>
          <w:b/>
          <w:bCs/>
          <w:color w:val="595959" w:themeColor="text1" w:themeTint="A6"/>
          <w:sz w:val="28"/>
          <w:szCs w:val="28"/>
          <w:lang w:eastAsia="es-CL"/>
        </w:rPr>
      </w:pPr>
      <w:r w:rsidRPr="00661C4B">
        <w:rPr>
          <w:b/>
          <w:noProof/>
          <w:color w:val="595959" w:themeColor="text1" w:themeTint="A6"/>
          <w:sz w:val="28"/>
          <w:lang w:eastAsia="es-CL"/>
        </w:rPr>
        <mc:AlternateContent>
          <mc:Choice Requires="wps">
            <w:drawing>
              <wp:anchor distT="0" distB="0" distL="114300" distR="114300" simplePos="0" relativeHeight="251658241" behindDoc="0" locked="0" layoutInCell="1" allowOverlap="1" wp14:anchorId="2D03947C" wp14:editId="53C04AC0">
                <wp:simplePos x="0" y="0"/>
                <wp:positionH relativeFrom="margin">
                  <wp:posOffset>451292</wp:posOffset>
                </wp:positionH>
                <wp:positionV relativeFrom="paragraph">
                  <wp:posOffset>271725</wp:posOffset>
                </wp:positionV>
                <wp:extent cx="5913755" cy="210709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2107095"/>
                        </a:xfrm>
                        <a:prstGeom prst="rect">
                          <a:avLst/>
                        </a:prstGeom>
                        <a:noFill/>
                        <a:ln w="9525">
                          <a:noFill/>
                          <a:miter lim="800000"/>
                          <a:headEnd/>
                          <a:tailEnd/>
                        </a:ln>
                      </wps:spPr>
                      <wps:txbx>
                        <w:txbxContent>
                          <w:p w14:paraId="41E126AD" w14:textId="1384A15F" w:rsidR="0079300B" w:rsidRPr="00DB675E" w:rsidRDefault="0079300B" w:rsidP="0079300B">
                            <w:pPr>
                              <w:pStyle w:val="PARRAFO"/>
                              <w:rPr>
                                <w:rFonts w:asciiTheme="minorHAnsi" w:hAnsiTheme="minorHAnsi" w:cstheme="minorHAnsi"/>
                                <w:b/>
                                <w:color w:val="404040" w:themeColor="text1" w:themeTint="BF"/>
                                <w:lang w:val="es-CL" w:eastAsia="es-CL"/>
                              </w:rPr>
                            </w:pPr>
                            <w:r w:rsidRPr="00DB675E">
                              <w:rPr>
                                <w:rFonts w:asciiTheme="minorHAnsi" w:hAnsiTheme="minorHAnsi" w:cstheme="minorHAnsi"/>
                                <w:b/>
                                <w:color w:val="404040" w:themeColor="text1" w:themeTint="BF"/>
                                <w:lang w:val="es-CL" w:eastAsia="es-CL"/>
                              </w:rPr>
                              <w:t>Asignatura:</w:t>
                            </w:r>
                            <w:r w:rsidR="003C7E09" w:rsidRPr="00DB675E">
                              <w:rPr>
                                <w:rFonts w:asciiTheme="minorHAnsi" w:hAnsiTheme="minorHAnsi" w:cstheme="minorHAnsi"/>
                                <w:b/>
                                <w:color w:val="404040" w:themeColor="text1" w:themeTint="BF"/>
                                <w:lang w:val="es-CL" w:eastAsia="es-CL"/>
                              </w:rPr>
                              <w:t xml:space="preserve"> </w:t>
                            </w:r>
                            <w:r w:rsidR="00D55EA3" w:rsidRPr="00DB675E">
                              <w:rPr>
                                <w:rFonts w:asciiTheme="minorHAnsi" w:hAnsiTheme="minorHAnsi" w:cstheme="minorHAnsi"/>
                                <w:b/>
                                <w:color w:val="404040" w:themeColor="text1" w:themeTint="BF"/>
                                <w:lang w:eastAsia="es-CL"/>
                              </w:rPr>
                              <w:t>Monitoreo Avanzado de Proyectos de Eficiencia Energética</w:t>
                            </w:r>
                          </w:p>
                          <w:p w14:paraId="75959CC7" w14:textId="77777777" w:rsidR="0079300B" w:rsidRPr="00DB675E" w:rsidRDefault="0079300B" w:rsidP="0079300B">
                            <w:pPr>
                              <w:pStyle w:val="PARRAFO"/>
                              <w:rPr>
                                <w:rFonts w:asciiTheme="minorHAnsi" w:hAnsiTheme="minorHAnsi" w:cstheme="minorHAnsi"/>
                                <w:b/>
                                <w:color w:val="404040" w:themeColor="text1" w:themeTint="BF"/>
                                <w:lang w:val="es-CL" w:eastAsia="es-CL"/>
                              </w:rPr>
                            </w:pPr>
                            <w:r w:rsidRPr="00DB675E">
                              <w:rPr>
                                <w:rFonts w:asciiTheme="minorHAnsi" w:hAnsiTheme="minorHAnsi" w:cstheme="minorHAnsi"/>
                                <w:b/>
                                <w:color w:val="404040" w:themeColor="text1" w:themeTint="BF"/>
                                <w:lang w:val="es-CL" w:eastAsia="es-CL"/>
                              </w:rPr>
                              <w:t xml:space="preserve">Sección: </w:t>
                            </w:r>
                            <w:r w:rsidR="009062F6" w:rsidRPr="00DB675E">
                              <w:rPr>
                                <w:rFonts w:asciiTheme="minorHAnsi" w:hAnsiTheme="minorHAnsi" w:cstheme="minorHAnsi"/>
                                <w:b/>
                                <w:color w:val="404040" w:themeColor="text1" w:themeTint="BF"/>
                                <w:lang w:val="es-CL" w:eastAsia="es-CL"/>
                              </w:rPr>
                              <w:t>EE0</w:t>
                            </w:r>
                            <w:r w:rsidR="00A17C31" w:rsidRPr="00DB675E">
                              <w:rPr>
                                <w:rFonts w:asciiTheme="minorHAnsi" w:hAnsiTheme="minorHAnsi" w:cstheme="minorHAnsi"/>
                                <w:b/>
                                <w:color w:val="404040" w:themeColor="text1" w:themeTint="BF"/>
                                <w:lang w:val="es-CL" w:eastAsia="es-CL"/>
                              </w:rPr>
                              <w:t>503</w:t>
                            </w:r>
                          </w:p>
                          <w:p w14:paraId="07AC67A5" w14:textId="77777777" w:rsidR="0079300B" w:rsidRPr="00DB675E" w:rsidRDefault="0079300B" w:rsidP="0079300B">
                            <w:pPr>
                              <w:pStyle w:val="PARRAFO"/>
                              <w:rPr>
                                <w:rFonts w:asciiTheme="minorHAnsi" w:hAnsiTheme="minorHAnsi" w:cstheme="minorHAnsi"/>
                                <w:color w:val="404040" w:themeColor="text1" w:themeTint="BF"/>
                                <w:lang w:val="es-CL" w:eastAsia="es-CL"/>
                              </w:rPr>
                            </w:pPr>
                            <w:r w:rsidRPr="00DB675E">
                              <w:rPr>
                                <w:rFonts w:asciiTheme="minorHAnsi" w:hAnsiTheme="minorHAnsi" w:cstheme="minorHAnsi"/>
                                <w:b/>
                                <w:color w:val="404040" w:themeColor="text1" w:themeTint="BF"/>
                                <w:lang w:val="es-CL" w:eastAsia="es-CL"/>
                              </w:rPr>
                              <w:t>Nombre del docente:</w:t>
                            </w:r>
                            <w:r w:rsidRPr="00DB675E">
                              <w:rPr>
                                <w:rFonts w:asciiTheme="minorHAnsi" w:hAnsiTheme="minorHAnsi" w:cstheme="minorHAnsi"/>
                                <w:color w:val="404040" w:themeColor="text1" w:themeTint="BF"/>
                                <w:lang w:val="es-CL" w:eastAsia="es-CL"/>
                              </w:rPr>
                              <w:t xml:space="preserve"> </w:t>
                            </w:r>
                            <w:r w:rsidR="00363BC5" w:rsidRPr="00DB675E">
                              <w:rPr>
                                <w:rFonts w:asciiTheme="minorHAnsi" w:hAnsiTheme="minorHAnsi" w:cstheme="minorHAnsi"/>
                                <w:b/>
                                <w:color w:val="404040" w:themeColor="text1" w:themeTint="BF"/>
                                <w:lang w:val="es-CL" w:eastAsia="es-CL"/>
                              </w:rPr>
                              <w:t>José</w:t>
                            </w:r>
                            <w:r w:rsidR="00A17C31" w:rsidRPr="00DB675E">
                              <w:rPr>
                                <w:rFonts w:asciiTheme="minorHAnsi" w:hAnsiTheme="minorHAnsi" w:cstheme="minorHAnsi"/>
                                <w:b/>
                                <w:color w:val="404040" w:themeColor="text1" w:themeTint="BF"/>
                                <w:lang w:val="es-CL" w:eastAsia="es-CL"/>
                              </w:rPr>
                              <w:t xml:space="preserve"> Eduardo</w:t>
                            </w:r>
                            <w:r w:rsidR="00363BC5" w:rsidRPr="00DB675E">
                              <w:rPr>
                                <w:rFonts w:asciiTheme="minorHAnsi" w:hAnsiTheme="minorHAnsi" w:cstheme="minorHAnsi"/>
                                <w:b/>
                                <w:color w:val="404040" w:themeColor="text1" w:themeTint="BF"/>
                                <w:lang w:val="es-CL" w:eastAsia="es-CL"/>
                              </w:rPr>
                              <w:t xml:space="preserve"> Segovia Andia</w:t>
                            </w:r>
                            <w:r w:rsidR="00363BC5" w:rsidRPr="00DB675E">
                              <w:rPr>
                                <w:rFonts w:asciiTheme="minorHAnsi" w:hAnsiTheme="minorHAnsi" w:cstheme="minorHAnsi"/>
                                <w:color w:val="404040" w:themeColor="text1" w:themeTint="BF"/>
                                <w:lang w:val="es-CL" w:eastAsia="es-CL"/>
                              </w:rPr>
                              <w:t xml:space="preserve"> </w:t>
                            </w:r>
                          </w:p>
                          <w:p w14:paraId="7C10E766" w14:textId="3B60C185" w:rsidR="0079300B" w:rsidRPr="00DB675E" w:rsidRDefault="0079300B" w:rsidP="0079300B">
                            <w:pPr>
                              <w:pStyle w:val="PARRAFO"/>
                              <w:rPr>
                                <w:rFonts w:asciiTheme="minorHAnsi" w:hAnsiTheme="minorHAnsi" w:cstheme="minorHAnsi"/>
                                <w:b/>
                                <w:color w:val="404040" w:themeColor="text1" w:themeTint="BF"/>
                                <w:lang w:val="es-CL" w:eastAsia="es-CL"/>
                              </w:rPr>
                            </w:pPr>
                            <w:r w:rsidRPr="00DB675E">
                              <w:rPr>
                                <w:rFonts w:asciiTheme="minorHAnsi" w:hAnsiTheme="minorHAnsi" w:cstheme="minorHAnsi"/>
                                <w:b/>
                                <w:color w:val="404040" w:themeColor="text1" w:themeTint="BF"/>
                                <w:lang w:val="es-CL" w:eastAsia="es-CL"/>
                              </w:rPr>
                              <w:t>Nombre de los integrantes del grupo:</w:t>
                            </w:r>
                            <w:r w:rsidR="00E5381D" w:rsidRPr="00DB675E">
                              <w:rPr>
                                <w:rFonts w:asciiTheme="minorHAnsi" w:hAnsiTheme="minorHAnsi" w:cstheme="minorHAnsi"/>
                                <w:b/>
                                <w:color w:val="404040" w:themeColor="text1" w:themeTint="BF"/>
                                <w:lang w:val="es-CL" w:eastAsia="es-CL"/>
                              </w:rPr>
                              <w:t xml:space="preserve"> </w:t>
                            </w:r>
                            <w:r w:rsidR="003727C2" w:rsidRPr="00DB675E">
                              <w:rPr>
                                <w:rFonts w:asciiTheme="minorHAnsi" w:hAnsiTheme="minorHAnsi" w:cstheme="minorHAnsi"/>
                                <w:b/>
                                <w:color w:val="404040" w:themeColor="text1" w:themeTint="BF"/>
                                <w:lang w:val="es-CL" w:eastAsia="es-CL"/>
                              </w:rPr>
                              <w:t>Miguel Sepúlveda – Mauricio Osses – Franco Gyllen</w:t>
                            </w:r>
                            <w:r w:rsidR="00D161EE" w:rsidRPr="00DB675E">
                              <w:rPr>
                                <w:rFonts w:asciiTheme="minorHAnsi" w:hAnsiTheme="minorHAnsi" w:cstheme="minorHAnsi"/>
                                <w:b/>
                                <w:color w:val="404040" w:themeColor="text1" w:themeTint="BF"/>
                                <w:lang w:val="es-CL" w:eastAsia="es-CL"/>
                              </w:rPr>
                              <w:t xml:space="preserve"> – Martín Vasquez</w:t>
                            </w:r>
                          </w:p>
                          <w:p w14:paraId="2F8A38AE" w14:textId="77777777" w:rsidR="0079300B" w:rsidRPr="00661C4B" w:rsidRDefault="0079300B" w:rsidP="0079300B">
                            <w:pPr>
                              <w:tabs>
                                <w:tab w:val="left" w:pos="355"/>
                              </w:tabs>
                              <w:spacing w:line="24" w:lineRule="atLeast"/>
                              <w:jc w:val="center"/>
                              <w:rPr>
                                <w:rFonts w:cs="Arial"/>
                                <w:b/>
                                <w:color w:val="404040" w:themeColor="text1" w:themeTint="BF"/>
                                <w:lang w:eastAsia="es-CL"/>
                              </w:rPr>
                            </w:pPr>
                          </w:p>
                          <w:p w14:paraId="64AD322B" w14:textId="77777777" w:rsidR="0079300B" w:rsidRPr="00920B98" w:rsidRDefault="0079300B" w:rsidP="0079300B">
                            <w:pPr>
                              <w:pStyle w:val="Piedepgina"/>
                              <w:rPr>
                                <w:color w:val="404040" w:themeColor="text1" w:themeTint="BF"/>
                                <w:lang w:val="es-ES"/>
                              </w:rPr>
                            </w:pPr>
                          </w:p>
                          <w:p w14:paraId="636A75FC" w14:textId="77777777" w:rsidR="0079300B" w:rsidRDefault="0079300B"/>
                          <w:p w14:paraId="2D03949B" w14:textId="77777777" w:rsidR="0079300B" w:rsidRPr="00661C4B" w:rsidRDefault="0079300B" w:rsidP="0079300B">
                            <w:pPr>
                              <w:tabs>
                                <w:tab w:val="left" w:pos="355"/>
                              </w:tabs>
                              <w:spacing w:line="24" w:lineRule="atLeast"/>
                              <w:jc w:val="center"/>
                              <w:rPr>
                                <w:rFonts w:cs="Arial"/>
                                <w:b/>
                                <w:color w:val="404040" w:themeColor="text1" w:themeTint="BF"/>
                                <w:lang w:eastAsia="es-CL"/>
                              </w:rPr>
                            </w:pPr>
                          </w:p>
                          <w:p w14:paraId="2D03949D" w14:textId="77777777" w:rsidR="0079300B" w:rsidRPr="00920B98" w:rsidRDefault="0079300B" w:rsidP="0079300B">
                            <w:pPr>
                              <w:pStyle w:val="Piedepgina"/>
                              <w:rPr>
                                <w:color w:val="404040" w:themeColor="text1" w:themeTint="BF"/>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35.55pt;margin-top:21.4pt;width:465.65pt;height:165.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UFP/AEAANUDAAAOAAAAZHJzL2Uyb0RvYy54bWysU9uO2yAQfa/Uf0C8N7bTuNlYcVbb3W5V&#10;aXuRtv0AjHGMCgwFEjv9+h2wNxu1b1X9gBjGnJlz5rC9HrUiR+G8BFPTYpFTIgyHVpp9TX98v39z&#10;RYkPzLRMgRE1PQlPr3evX20HW4kl9KBa4QiCGF8NtqZ9CLbKMs97oZlfgBUGkx04zQKGbp+1jg2I&#10;rlW2zPN32QCutQ648B5P76Yk3SX8rhM8fO06LwJRNcXeQlpdWpu4Zrstq/aO2V7yuQ32D11oJg0W&#10;PUPdscDIwcm/oLTkDjx0YcFBZ9B1kovEAdkU+R9sHntmReKC4nh7lsn/P1j+5fhovzkSxvcw4gAT&#10;CW8fgP/0xMBtz8xe3DgHQy9Yi4WLKFk2WF/NV6PUvvIRpBk+Q4tDZocACWjsnI6qIE+C6DiA01l0&#10;MQbC8bDcFG/XZUkJx9yyyNf5pkw1WPV83TofPgrQJG5q6nCqCZ4dH3yI7bDq+ZdYzcC9VCpNVhky&#10;1HRTLst04SKjZUDjKalrepXHb7JCZPnBtOlyYFJNeyygzEw7Mp04h7EZiWxnTaIKDbQn1MHB5DN8&#10;F7jpwf2mZECP1dT/OjAnKFGfDGq5KVaraMoUrMr1EgN3mWkuM8xwhKppoGTa3oZk5InyDWreyaTG&#10;Sydzy+idJNLs82jOyzj99fIad08AAAD//wMAUEsDBBQABgAIAAAAIQCB35qK3gAAAAoBAAAPAAAA&#10;ZHJzL2Rvd25yZXYueG1sTI/BTsMwEETvSPyDtUjcqJ0QWhqyqRCIK6gtIPXmxtskIl5HsduEv8c9&#10;0eNoRjNvitVkO3GiwbeOEZKZAkFcOdNyjfC5fbt7BOGDZqM7x4TwSx5W5fVVoXPjRl7TaRNqEUvY&#10;5xqhCaHPpfRVQ1b7meuJo3dwg9UhyqGWZtBjLLedTJWaS6tbjguN7umloepnc7QIX++H3XemPupX&#10;+9CPblKS7VIi3t5Mz08gAk3hPwxn/IgOZWTauyMbLzqERZLEJEKWxgdnX6k0A7FHuF9kc5BlIS8v&#10;lH8AAAD//wMAUEsBAi0AFAAGAAgAAAAhALaDOJL+AAAA4QEAABMAAAAAAAAAAAAAAAAAAAAAAFtD&#10;b250ZW50X1R5cGVzXS54bWxQSwECLQAUAAYACAAAACEAOP0h/9YAAACUAQAACwAAAAAAAAAAAAAA&#10;AAAvAQAAX3JlbHMvLnJlbHNQSwECLQAUAAYACAAAACEA1wlBT/wBAADVAwAADgAAAAAAAAAAAAAA&#10;AAAuAgAAZHJzL2Uyb0RvYy54bWxQSwECLQAUAAYACAAAACEAgd+ait4AAAAKAQAADwAAAAAAAAAA&#10;AAAAAABWBAAAZHJzL2Rvd25yZXYueG1sUEsFBgAAAAAEAAQA8wAAAGEFAAAAAA==&#10;" filled="f" stroked="f">
                <v:textbox>
                  <w:txbxContent>
                    <w:p w14:paraId="41E126AD" w14:textId="1384A15F" w:rsidR="0079300B" w:rsidRPr="00DB675E" w:rsidRDefault="0079300B" w:rsidP="0079300B">
                      <w:pPr>
                        <w:pStyle w:val="PARRAFO"/>
                        <w:rPr>
                          <w:rFonts w:asciiTheme="minorHAnsi" w:hAnsiTheme="minorHAnsi" w:cstheme="minorHAnsi"/>
                          <w:b/>
                          <w:color w:val="404040" w:themeColor="text1" w:themeTint="BF"/>
                          <w:lang w:val="es-CL" w:eastAsia="es-CL"/>
                        </w:rPr>
                      </w:pPr>
                      <w:r w:rsidRPr="00DB675E">
                        <w:rPr>
                          <w:rFonts w:asciiTheme="minorHAnsi" w:hAnsiTheme="minorHAnsi" w:cstheme="minorHAnsi"/>
                          <w:b/>
                          <w:color w:val="404040" w:themeColor="text1" w:themeTint="BF"/>
                          <w:lang w:val="es-CL" w:eastAsia="es-CL"/>
                        </w:rPr>
                        <w:t>Asignatura:</w:t>
                      </w:r>
                      <w:r w:rsidR="003C7E09" w:rsidRPr="00DB675E">
                        <w:rPr>
                          <w:rFonts w:asciiTheme="minorHAnsi" w:hAnsiTheme="minorHAnsi" w:cstheme="minorHAnsi"/>
                          <w:b/>
                          <w:color w:val="404040" w:themeColor="text1" w:themeTint="BF"/>
                          <w:lang w:val="es-CL" w:eastAsia="es-CL"/>
                        </w:rPr>
                        <w:t xml:space="preserve"> </w:t>
                      </w:r>
                      <w:r w:rsidR="00D55EA3" w:rsidRPr="00DB675E">
                        <w:rPr>
                          <w:rFonts w:asciiTheme="minorHAnsi" w:hAnsiTheme="minorHAnsi" w:cstheme="minorHAnsi"/>
                          <w:b/>
                          <w:color w:val="404040" w:themeColor="text1" w:themeTint="BF"/>
                          <w:lang w:eastAsia="es-CL"/>
                        </w:rPr>
                        <w:t>Monitoreo Avanzado de Proyectos de Eficiencia Energética</w:t>
                      </w:r>
                    </w:p>
                    <w:p w14:paraId="75959CC7" w14:textId="77777777" w:rsidR="0079300B" w:rsidRPr="00DB675E" w:rsidRDefault="0079300B" w:rsidP="0079300B">
                      <w:pPr>
                        <w:pStyle w:val="PARRAFO"/>
                        <w:rPr>
                          <w:rFonts w:asciiTheme="minorHAnsi" w:hAnsiTheme="minorHAnsi" w:cstheme="minorHAnsi"/>
                          <w:b/>
                          <w:color w:val="404040" w:themeColor="text1" w:themeTint="BF"/>
                          <w:lang w:val="es-CL" w:eastAsia="es-CL"/>
                        </w:rPr>
                      </w:pPr>
                      <w:r w:rsidRPr="00DB675E">
                        <w:rPr>
                          <w:rFonts w:asciiTheme="minorHAnsi" w:hAnsiTheme="minorHAnsi" w:cstheme="minorHAnsi"/>
                          <w:b/>
                          <w:color w:val="404040" w:themeColor="text1" w:themeTint="BF"/>
                          <w:lang w:val="es-CL" w:eastAsia="es-CL"/>
                        </w:rPr>
                        <w:t xml:space="preserve">Sección: </w:t>
                      </w:r>
                      <w:r w:rsidR="009062F6" w:rsidRPr="00DB675E">
                        <w:rPr>
                          <w:rFonts w:asciiTheme="minorHAnsi" w:hAnsiTheme="minorHAnsi" w:cstheme="minorHAnsi"/>
                          <w:b/>
                          <w:color w:val="404040" w:themeColor="text1" w:themeTint="BF"/>
                          <w:lang w:val="es-CL" w:eastAsia="es-CL"/>
                        </w:rPr>
                        <w:t>EE0</w:t>
                      </w:r>
                      <w:r w:rsidR="00A17C31" w:rsidRPr="00DB675E">
                        <w:rPr>
                          <w:rFonts w:asciiTheme="minorHAnsi" w:hAnsiTheme="minorHAnsi" w:cstheme="minorHAnsi"/>
                          <w:b/>
                          <w:color w:val="404040" w:themeColor="text1" w:themeTint="BF"/>
                          <w:lang w:val="es-CL" w:eastAsia="es-CL"/>
                        </w:rPr>
                        <w:t>503</w:t>
                      </w:r>
                    </w:p>
                    <w:p w14:paraId="07AC67A5" w14:textId="77777777" w:rsidR="0079300B" w:rsidRPr="00DB675E" w:rsidRDefault="0079300B" w:rsidP="0079300B">
                      <w:pPr>
                        <w:pStyle w:val="PARRAFO"/>
                        <w:rPr>
                          <w:rFonts w:asciiTheme="minorHAnsi" w:hAnsiTheme="minorHAnsi" w:cstheme="minorHAnsi"/>
                          <w:color w:val="404040" w:themeColor="text1" w:themeTint="BF"/>
                          <w:lang w:val="es-CL" w:eastAsia="es-CL"/>
                        </w:rPr>
                      </w:pPr>
                      <w:r w:rsidRPr="00DB675E">
                        <w:rPr>
                          <w:rFonts w:asciiTheme="minorHAnsi" w:hAnsiTheme="minorHAnsi" w:cstheme="minorHAnsi"/>
                          <w:b/>
                          <w:color w:val="404040" w:themeColor="text1" w:themeTint="BF"/>
                          <w:lang w:val="es-CL" w:eastAsia="es-CL"/>
                        </w:rPr>
                        <w:t>Nombre del docente:</w:t>
                      </w:r>
                      <w:r w:rsidRPr="00DB675E">
                        <w:rPr>
                          <w:rFonts w:asciiTheme="minorHAnsi" w:hAnsiTheme="minorHAnsi" w:cstheme="minorHAnsi"/>
                          <w:color w:val="404040" w:themeColor="text1" w:themeTint="BF"/>
                          <w:lang w:val="es-CL" w:eastAsia="es-CL"/>
                        </w:rPr>
                        <w:t xml:space="preserve"> </w:t>
                      </w:r>
                      <w:r w:rsidR="00363BC5" w:rsidRPr="00DB675E">
                        <w:rPr>
                          <w:rFonts w:asciiTheme="minorHAnsi" w:hAnsiTheme="minorHAnsi" w:cstheme="minorHAnsi"/>
                          <w:b/>
                          <w:color w:val="404040" w:themeColor="text1" w:themeTint="BF"/>
                          <w:lang w:val="es-CL" w:eastAsia="es-CL"/>
                        </w:rPr>
                        <w:t>José</w:t>
                      </w:r>
                      <w:r w:rsidR="00A17C31" w:rsidRPr="00DB675E">
                        <w:rPr>
                          <w:rFonts w:asciiTheme="minorHAnsi" w:hAnsiTheme="minorHAnsi" w:cstheme="minorHAnsi"/>
                          <w:b/>
                          <w:color w:val="404040" w:themeColor="text1" w:themeTint="BF"/>
                          <w:lang w:val="es-CL" w:eastAsia="es-CL"/>
                        </w:rPr>
                        <w:t xml:space="preserve"> Eduardo</w:t>
                      </w:r>
                      <w:r w:rsidR="00363BC5" w:rsidRPr="00DB675E">
                        <w:rPr>
                          <w:rFonts w:asciiTheme="minorHAnsi" w:hAnsiTheme="minorHAnsi" w:cstheme="minorHAnsi"/>
                          <w:b/>
                          <w:color w:val="404040" w:themeColor="text1" w:themeTint="BF"/>
                          <w:lang w:val="es-CL" w:eastAsia="es-CL"/>
                        </w:rPr>
                        <w:t xml:space="preserve"> Segovia Andia</w:t>
                      </w:r>
                      <w:r w:rsidR="00363BC5" w:rsidRPr="00DB675E">
                        <w:rPr>
                          <w:rFonts w:asciiTheme="minorHAnsi" w:hAnsiTheme="minorHAnsi" w:cstheme="minorHAnsi"/>
                          <w:color w:val="404040" w:themeColor="text1" w:themeTint="BF"/>
                          <w:lang w:val="es-CL" w:eastAsia="es-CL"/>
                        </w:rPr>
                        <w:t xml:space="preserve"> </w:t>
                      </w:r>
                    </w:p>
                    <w:p w14:paraId="7C10E766" w14:textId="3B60C185" w:rsidR="0079300B" w:rsidRPr="00DB675E" w:rsidRDefault="0079300B" w:rsidP="0079300B">
                      <w:pPr>
                        <w:pStyle w:val="PARRAFO"/>
                        <w:rPr>
                          <w:rFonts w:asciiTheme="minorHAnsi" w:hAnsiTheme="minorHAnsi" w:cstheme="minorHAnsi"/>
                          <w:b/>
                          <w:color w:val="404040" w:themeColor="text1" w:themeTint="BF"/>
                          <w:lang w:val="es-CL" w:eastAsia="es-CL"/>
                        </w:rPr>
                      </w:pPr>
                      <w:r w:rsidRPr="00DB675E">
                        <w:rPr>
                          <w:rFonts w:asciiTheme="minorHAnsi" w:hAnsiTheme="minorHAnsi" w:cstheme="minorHAnsi"/>
                          <w:b/>
                          <w:color w:val="404040" w:themeColor="text1" w:themeTint="BF"/>
                          <w:lang w:val="es-CL" w:eastAsia="es-CL"/>
                        </w:rPr>
                        <w:t>Nombre de los integrantes del grupo:</w:t>
                      </w:r>
                      <w:r w:rsidR="00E5381D" w:rsidRPr="00DB675E">
                        <w:rPr>
                          <w:rFonts w:asciiTheme="minorHAnsi" w:hAnsiTheme="minorHAnsi" w:cstheme="minorHAnsi"/>
                          <w:b/>
                          <w:color w:val="404040" w:themeColor="text1" w:themeTint="BF"/>
                          <w:lang w:val="es-CL" w:eastAsia="es-CL"/>
                        </w:rPr>
                        <w:t xml:space="preserve"> </w:t>
                      </w:r>
                      <w:r w:rsidR="003727C2" w:rsidRPr="00DB675E">
                        <w:rPr>
                          <w:rFonts w:asciiTheme="minorHAnsi" w:hAnsiTheme="minorHAnsi" w:cstheme="minorHAnsi"/>
                          <w:b/>
                          <w:color w:val="404040" w:themeColor="text1" w:themeTint="BF"/>
                          <w:lang w:val="es-CL" w:eastAsia="es-CL"/>
                        </w:rPr>
                        <w:t>Miguel Sepúlveda – Mauricio Osses – Franco Gyllen</w:t>
                      </w:r>
                      <w:r w:rsidR="00D161EE" w:rsidRPr="00DB675E">
                        <w:rPr>
                          <w:rFonts w:asciiTheme="minorHAnsi" w:hAnsiTheme="minorHAnsi" w:cstheme="minorHAnsi"/>
                          <w:b/>
                          <w:color w:val="404040" w:themeColor="text1" w:themeTint="BF"/>
                          <w:lang w:val="es-CL" w:eastAsia="es-CL"/>
                        </w:rPr>
                        <w:t xml:space="preserve"> – Martín Vasquez</w:t>
                      </w:r>
                    </w:p>
                    <w:p w14:paraId="2F8A38AE" w14:textId="77777777" w:rsidR="0079300B" w:rsidRPr="00661C4B" w:rsidRDefault="0079300B" w:rsidP="0079300B">
                      <w:pPr>
                        <w:tabs>
                          <w:tab w:val="left" w:pos="355"/>
                        </w:tabs>
                        <w:spacing w:line="24" w:lineRule="atLeast"/>
                        <w:jc w:val="center"/>
                        <w:rPr>
                          <w:rFonts w:cs="Arial"/>
                          <w:b/>
                          <w:color w:val="404040" w:themeColor="text1" w:themeTint="BF"/>
                          <w:lang w:eastAsia="es-CL"/>
                        </w:rPr>
                      </w:pPr>
                    </w:p>
                    <w:p w14:paraId="64AD322B" w14:textId="77777777" w:rsidR="0079300B" w:rsidRPr="00920B98" w:rsidRDefault="0079300B" w:rsidP="0079300B">
                      <w:pPr>
                        <w:pStyle w:val="Piedepgina"/>
                        <w:rPr>
                          <w:color w:val="404040" w:themeColor="text1" w:themeTint="BF"/>
                          <w:lang w:val="es-ES"/>
                        </w:rPr>
                      </w:pPr>
                    </w:p>
                    <w:p w14:paraId="636A75FC" w14:textId="77777777" w:rsidR="0079300B" w:rsidRDefault="0079300B"/>
                    <w:p w14:paraId="2D03949B" w14:textId="77777777" w:rsidR="0079300B" w:rsidRPr="00661C4B" w:rsidRDefault="0079300B" w:rsidP="0079300B">
                      <w:pPr>
                        <w:tabs>
                          <w:tab w:val="left" w:pos="355"/>
                        </w:tabs>
                        <w:spacing w:line="24" w:lineRule="atLeast"/>
                        <w:jc w:val="center"/>
                        <w:rPr>
                          <w:rFonts w:cs="Arial"/>
                          <w:b/>
                          <w:color w:val="404040" w:themeColor="text1" w:themeTint="BF"/>
                          <w:lang w:eastAsia="es-CL"/>
                        </w:rPr>
                      </w:pPr>
                    </w:p>
                    <w:p w14:paraId="2D03949D" w14:textId="77777777" w:rsidR="0079300B" w:rsidRPr="00920B98" w:rsidRDefault="0079300B" w:rsidP="0079300B">
                      <w:pPr>
                        <w:pStyle w:val="Piedepgina"/>
                        <w:rPr>
                          <w:color w:val="404040" w:themeColor="text1" w:themeTint="BF"/>
                          <w:lang w:val="es-ES"/>
                        </w:rPr>
                      </w:pPr>
                    </w:p>
                  </w:txbxContent>
                </v:textbox>
                <w10:wrap anchorx="margin"/>
              </v:shape>
            </w:pict>
          </mc:Fallback>
        </mc:AlternateContent>
      </w:r>
    </w:p>
    <w:p w14:paraId="2DA95EE2" w14:textId="044DEB7D" w:rsidR="5975336E" w:rsidRDefault="5975336E" w:rsidP="5975336E">
      <w:pPr>
        <w:spacing w:after="160" w:line="259" w:lineRule="auto"/>
        <w:rPr>
          <w:b/>
          <w:bCs/>
          <w:color w:val="595959" w:themeColor="text1" w:themeTint="A6"/>
          <w:sz w:val="28"/>
          <w:szCs w:val="28"/>
          <w:lang w:eastAsia="es-CL"/>
        </w:rPr>
      </w:pPr>
    </w:p>
    <w:p w14:paraId="5D6BD81B" w14:textId="43A79102" w:rsidR="5975336E" w:rsidRDefault="5975336E" w:rsidP="5975336E">
      <w:pPr>
        <w:spacing w:after="160" w:line="259" w:lineRule="auto"/>
        <w:rPr>
          <w:b/>
          <w:bCs/>
          <w:color w:val="595959" w:themeColor="text1" w:themeTint="A6"/>
          <w:sz w:val="28"/>
          <w:szCs w:val="28"/>
          <w:lang w:eastAsia="es-CL"/>
        </w:rPr>
      </w:pPr>
    </w:p>
    <w:p w14:paraId="634FA222" w14:textId="17B2D767" w:rsidR="5975336E" w:rsidRDefault="5975336E" w:rsidP="5975336E">
      <w:pPr>
        <w:spacing w:after="160" w:line="259" w:lineRule="auto"/>
        <w:rPr>
          <w:b/>
          <w:bCs/>
          <w:color w:val="595959" w:themeColor="text1" w:themeTint="A6"/>
          <w:sz w:val="28"/>
          <w:szCs w:val="28"/>
          <w:lang w:eastAsia="es-CL"/>
        </w:rPr>
      </w:pPr>
    </w:p>
    <w:p w14:paraId="34F47288" w14:textId="2E4F88FA" w:rsidR="5975336E" w:rsidRDefault="5975336E" w:rsidP="5975336E">
      <w:pPr>
        <w:spacing w:after="160" w:line="259" w:lineRule="auto"/>
        <w:rPr>
          <w:b/>
          <w:bCs/>
          <w:color w:val="595959" w:themeColor="text1" w:themeTint="A6"/>
          <w:sz w:val="28"/>
          <w:szCs w:val="28"/>
          <w:lang w:eastAsia="es-CL"/>
        </w:rPr>
      </w:pPr>
    </w:p>
    <w:p w14:paraId="797D8151" w14:textId="12740E8A" w:rsidR="5975336E" w:rsidRDefault="5975336E" w:rsidP="5975336E">
      <w:pPr>
        <w:spacing w:after="160" w:line="259" w:lineRule="auto"/>
        <w:rPr>
          <w:b/>
          <w:bCs/>
          <w:color w:val="595959" w:themeColor="text1" w:themeTint="A6"/>
          <w:sz w:val="28"/>
          <w:szCs w:val="28"/>
          <w:lang w:eastAsia="es-CL"/>
        </w:rPr>
      </w:pPr>
    </w:p>
    <w:p w14:paraId="73A1458C" w14:textId="5C649EE1" w:rsidR="5975336E" w:rsidRDefault="5975336E" w:rsidP="5975336E">
      <w:pPr>
        <w:spacing w:after="160" w:line="259" w:lineRule="auto"/>
        <w:rPr>
          <w:b/>
          <w:bCs/>
          <w:color w:val="595959" w:themeColor="text1" w:themeTint="A6"/>
          <w:sz w:val="28"/>
          <w:szCs w:val="28"/>
          <w:lang w:eastAsia="es-CL"/>
        </w:rPr>
      </w:pPr>
    </w:p>
    <w:p w14:paraId="3D3EBBD6" w14:textId="77777777" w:rsidR="00C96E9D" w:rsidRPr="00C96E9D" w:rsidRDefault="00C96E9D" w:rsidP="00C96E9D"/>
    <w:p w14:paraId="39CDE5F7" w14:textId="77777777" w:rsidR="006E3AEE" w:rsidRDefault="006E3AEE" w:rsidP="00C96E9D"/>
    <w:p w14:paraId="182470C0" w14:textId="77777777" w:rsidR="00DB675E" w:rsidRDefault="00DB675E" w:rsidP="00C96E9D"/>
    <w:p w14:paraId="0ED54BD0" w14:textId="77777777" w:rsidR="00DB675E" w:rsidRDefault="00DB675E" w:rsidP="00C96E9D"/>
    <w:p w14:paraId="0EB30589" w14:textId="77777777" w:rsidR="00DB675E" w:rsidRDefault="00DB675E" w:rsidP="00C96E9D"/>
    <w:p w14:paraId="540B2B7E" w14:textId="77777777" w:rsidR="00DB675E" w:rsidRDefault="00DB675E" w:rsidP="00C96E9D"/>
    <w:p w14:paraId="7A645C8D" w14:textId="77777777" w:rsidR="00DB675E" w:rsidRDefault="00DB675E" w:rsidP="00C96E9D"/>
    <w:p w14:paraId="20F05DEC" w14:textId="77777777" w:rsidR="006E3AEE" w:rsidRPr="00C96E9D" w:rsidRDefault="006E3AEE" w:rsidP="00C96E9D"/>
    <w:sdt>
      <w:sdtPr>
        <w:rPr>
          <w:rFonts w:asciiTheme="minorHAnsi" w:eastAsiaTheme="minorEastAsia" w:hAnsiTheme="minorHAnsi" w:cstheme="minorBidi"/>
          <w:color w:val="auto"/>
          <w:sz w:val="22"/>
          <w:szCs w:val="22"/>
          <w:lang w:val="es-MX" w:eastAsia="en-US"/>
        </w:rPr>
        <w:id w:val="-1932036939"/>
        <w:docPartObj>
          <w:docPartGallery w:val="Table of Contents"/>
          <w:docPartUnique/>
        </w:docPartObj>
      </w:sdtPr>
      <w:sdtEndPr>
        <w:rPr>
          <w:b/>
          <w:sz w:val="24"/>
          <w:szCs w:val="24"/>
        </w:rPr>
      </w:sdtEndPr>
      <w:sdtContent>
        <w:p w14:paraId="1DE364E7" w14:textId="57907450" w:rsidR="00AC4405" w:rsidRDefault="00AC4405">
          <w:pPr>
            <w:pStyle w:val="TtuloTDC"/>
          </w:pPr>
        </w:p>
        <w:bookmarkStart w:id="3" w:name="_Hlt232808326"/>
        <w:bookmarkStart w:id="4" w:name="_Hlt232808325"/>
        <w:bookmarkStart w:id="5" w:name="_Hlt232808346"/>
        <w:p w14:paraId="58B2350D" w14:textId="424EB1D6" w:rsidR="00B32CBC" w:rsidRDefault="00AC4405">
          <w:pPr>
            <w:pStyle w:val="TDC1"/>
            <w:tabs>
              <w:tab w:val="right" w:leader="dot" w:pos="9394"/>
            </w:tabs>
            <w:rPr>
              <w:rFonts w:asciiTheme="minorHAnsi" w:eastAsiaTheme="minorEastAsia" w:hAnsiTheme="minorHAnsi" w:cstheme="minorBidi"/>
              <w:b w:val="0"/>
              <w:bCs w:val="0"/>
              <w:caps w:val="0"/>
              <w:noProof/>
              <w:kern w:val="2"/>
              <w:sz w:val="24"/>
              <w:szCs w:val="24"/>
              <w:lang w:eastAsia="es-CL"/>
              <w14:ligatures w14:val="standardContextual"/>
            </w:rPr>
          </w:pPr>
          <w:r w:rsidRPr="00EE17DE">
            <w:rPr>
              <w:rFonts w:asciiTheme="minorHAnsi" w:hAnsiTheme="minorHAnsi"/>
              <w:sz w:val="22"/>
              <w:szCs w:val="22"/>
            </w:rPr>
            <w:fldChar w:fldCharType="begin"/>
          </w:r>
          <w:bookmarkEnd w:id="3"/>
          <w:bookmarkEnd w:id="4"/>
          <w:bookmarkEnd w:id="5"/>
          <w:r w:rsidRPr="00EE17DE">
            <w:rPr>
              <w:rFonts w:asciiTheme="minorHAnsi" w:hAnsiTheme="minorHAnsi"/>
              <w:sz w:val="22"/>
              <w:szCs w:val="22"/>
            </w:rPr>
            <w:instrText xml:space="preserve"> TOC \o "1-3" \h \z \u </w:instrText>
          </w:r>
          <w:r w:rsidRPr="00EE17DE">
            <w:rPr>
              <w:rFonts w:asciiTheme="minorHAnsi" w:hAnsiTheme="minorHAnsi"/>
              <w:sz w:val="22"/>
              <w:szCs w:val="22"/>
            </w:rPr>
            <w:fldChar w:fldCharType="separate"/>
          </w:r>
          <w:hyperlink w:anchor="_Toc233065463" w:history="1">
            <w:r w:rsidR="00B32CBC" w:rsidRPr="009B2412">
              <w:rPr>
                <w:rStyle w:val="Hipervnculo"/>
                <w:noProof/>
                <w:lang w:val="es-ES"/>
              </w:rPr>
              <w:t>Introducción</w:t>
            </w:r>
            <w:r w:rsidR="00B32CBC">
              <w:rPr>
                <w:noProof/>
                <w:webHidden/>
              </w:rPr>
              <w:tab/>
            </w:r>
            <w:r w:rsidR="00B32CBC">
              <w:rPr>
                <w:noProof/>
                <w:webHidden/>
              </w:rPr>
              <w:fldChar w:fldCharType="begin"/>
            </w:r>
            <w:r w:rsidR="00B32CBC">
              <w:rPr>
                <w:noProof/>
                <w:webHidden/>
              </w:rPr>
              <w:instrText xml:space="preserve"> PAGEREF _Toc233065463 \h </w:instrText>
            </w:r>
            <w:r w:rsidR="00B32CBC">
              <w:rPr>
                <w:noProof/>
                <w:webHidden/>
              </w:rPr>
            </w:r>
            <w:r w:rsidR="00B32CBC">
              <w:rPr>
                <w:noProof/>
                <w:webHidden/>
              </w:rPr>
              <w:fldChar w:fldCharType="separate"/>
            </w:r>
            <w:r w:rsidR="00B32CBC">
              <w:rPr>
                <w:noProof/>
                <w:webHidden/>
              </w:rPr>
              <w:t>3</w:t>
            </w:r>
            <w:r w:rsidR="00B32CBC">
              <w:rPr>
                <w:noProof/>
                <w:webHidden/>
              </w:rPr>
              <w:fldChar w:fldCharType="end"/>
            </w:r>
          </w:hyperlink>
        </w:p>
        <w:p w14:paraId="47AA0BC3" w14:textId="5C9E7FDE" w:rsidR="00B32CBC" w:rsidRDefault="00B32CBC">
          <w:pPr>
            <w:pStyle w:val="TDC1"/>
            <w:tabs>
              <w:tab w:val="right" w:leader="dot" w:pos="9394"/>
            </w:tabs>
            <w:rPr>
              <w:rFonts w:asciiTheme="minorHAnsi" w:eastAsiaTheme="minorEastAsia" w:hAnsiTheme="minorHAnsi" w:cstheme="minorBidi"/>
              <w:b w:val="0"/>
              <w:bCs w:val="0"/>
              <w:caps w:val="0"/>
              <w:noProof/>
              <w:kern w:val="2"/>
              <w:sz w:val="24"/>
              <w:szCs w:val="24"/>
              <w:lang w:eastAsia="es-CL"/>
              <w14:ligatures w14:val="standardContextual"/>
            </w:rPr>
          </w:pPr>
          <w:hyperlink w:anchor="_Toc233065464" w:history="1">
            <w:r w:rsidRPr="009B2412">
              <w:rPr>
                <w:rStyle w:val="Hipervnculo"/>
                <w:noProof/>
                <w:lang w:val="es-ES"/>
              </w:rPr>
              <w:t>Objetivo</w:t>
            </w:r>
            <w:r>
              <w:rPr>
                <w:noProof/>
                <w:webHidden/>
              </w:rPr>
              <w:tab/>
            </w:r>
            <w:r>
              <w:rPr>
                <w:noProof/>
                <w:webHidden/>
              </w:rPr>
              <w:fldChar w:fldCharType="begin"/>
            </w:r>
            <w:r>
              <w:rPr>
                <w:noProof/>
                <w:webHidden/>
              </w:rPr>
              <w:instrText xml:space="preserve"> PAGEREF _Toc233065464 \h </w:instrText>
            </w:r>
            <w:r>
              <w:rPr>
                <w:noProof/>
                <w:webHidden/>
              </w:rPr>
            </w:r>
            <w:r>
              <w:rPr>
                <w:noProof/>
                <w:webHidden/>
              </w:rPr>
              <w:fldChar w:fldCharType="separate"/>
            </w:r>
            <w:r>
              <w:rPr>
                <w:noProof/>
                <w:webHidden/>
              </w:rPr>
              <w:t>3</w:t>
            </w:r>
            <w:r>
              <w:rPr>
                <w:noProof/>
                <w:webHidden/>
              </w:rPr>
              <w:fldChar w:fldCharType="end"/>
            </w:r>
          </w:hyperlink>
        </w:p>
        <w:p w14:paraId="61922216" w14:textId="5499BB44" w:rsidR="00B32CBC" w:rsidRDefault="00B32CBC">
          <w:pPr>
            <w:pStyle w:val="TDC1"/>
            <w:tabs>
              <w:tab w:val="right" w:leader="dot" w:pos="9394"/>
            </w:tabs>
            <w:rPr>
              <w:rFonts w:asciiTheme="minorHAnsi" w:eastAsiaTheme="minorEastAsia" w:hAnsiTheme="minorHAnsi" w:cstheme="minorBidi"/>
              <w:b w:val="0"/>
              <w:bCs w:val="0"/>
              <w:caps w:val="0"/>
              <w:noProof/>
              <w:kern w:val="2"/>
              <w:sz w:val="24"/>
              <w:szCs w:val="24"/>
              <w:lang w:eastAsia="es-CL"/>
              <w14:ligatures w14:val="standardContextual"/>
            </w:rPr>
          </w:pPr>
          <w:hyperlink w:anchor="_Toc233065465" w:history="1">
            <w:r w:rsidRPr="009B2412">
              <w:rPr>
                <w:rStyle w:val="Hipervnculo"/>
                <w:noProof/>
                <w:lang w:val="es-ES"/>
              </w:rPr>
              <w:t>Contexto General</w:t>
            </w:r>
            <w:r>
              <w:rPr>
                <w:noProof/>
                <w:webHidden/>
              </w:rPr>
              <w:tab/>
            </w:r>
            <w:r>
              <w:rPr>
                <w:noProof/>
                <w:webHidden/>
              </w:rPr>
              <w:fldChar w:fldCharType="begin"/>
            </w:r>
            <w:r>
              <w:rPr>
                <w:noProof/>
                <w:webHidden/>
              </w:rPr>
              <w:instrText xml:space="preserve"> PAGEREF _Toc233065465 \h </w:instrText>
            </w:r>
            <w:r>
              <w:rPr>
                <w:noProof/>
                <w:webHidden/>
              </w:rPr>
            </w:r>
            <w:r>
              <w:rPr>
                <w:noProof/>
                <w:webHidden/>
              </w:rPr>
              <w:fldChar w:fldCharType="separate"/>
            </w:r>
            <w:r>
              <w:rPr>
                <w:noProof/>
                <w:webHidden/>
              </w:rPr>
              <w:t>3</w:t>
            </w:r>
            <w:r>
              <w:rPr>
                <w:noProof/>
                <w:webHidden/>
              </w:rPr>
              <w:fldChar w:fldCharType="end"/>
            </w:r>
          </w:hyperlink>
        </w:p>
        <w:p w14:paraId="3E329590" w14:textId="4F549471"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66" w:history="1">
            <w:r w:rsidRPr="009B2412">
              <w:rPr>
                <w:rStyle w:val="Hipervnculo"/>
                <w:noProof/>
                <w:lang w:val="es-CL"/>
              </w:rPr>
              <w:t>Resultados resumidos del monitoreo energético posterior</w:t>
            </w:r>
            <w:r>
              <w:rPr>
                <w:noProof/>
                <w:webHidden/>
              </w:rPr>
              <w:tab/>
            </w:r>
            <w:r>
              <w:rPr>
                <w:noProof/>
                <w:webHidden/>
              </w:rPr>
              <w:fldChar w:fldCharType="begin"/>
            </w:r>
            <w:r>
              <w:rPr>
                <w:noProof/>
                <w:webHidden/>
              </w:rPr>
              <w:instrText xml:space="preserve"> PAGEREF _Toc233065466 \h </w:instrText>
            </w:r>
            <w:r>
              <w:rPr>
                <w:noProof/>
                <w:webHidden/>
              </w:rPr>
            </w:r>
            <w:r>
              <w:rPr>
                <w:noProof/>
                <w:webHidden/>
              </w:rPr>
              <w:fldChar w:fldCharType="separate"/>
            </w:r>
            <w:r>
              <w:rPr>
                <w:noProof/>
                <w:webHidden/>
              </w:rPr>
              <w:t>4</w:t>
            </w:r>
            <w:r>
              <w:rPr>
                <w:noProof/>
                <w:webHidden/>
              </w:rPr>
              <w:fldChar w:fldCharType="end"/>
            </w:r>
          </w:hyperlink>
        </w:p>
        <w:p w14:paraId="35A07A8C" w14:textId="09ACFDDD"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67" w:history="1">
            <w:r w:rsidRPr="009B2412">
              <w:rPr>
                <w:rStyle w:val="Hipervnculo"/>
                <w:noProof/>
                <w:lang w:val="es-ES"/>
              </w:rPr>
              <w:t>Tabla 1. Consumo eléctrico mensual – Escenario post mejora</w:t>
            </w:r>
            <w:r>
              <w:rPr>
                <w:noProof/>
                <w:webHidden/>
              </w:rPr>
              <w:tab/>
            </w:r>
            <w:r>
              <w:rPr>
                <w:noProof/>
                <w:webHidden/>
              </w:rPr>
              <w:fldChar w:fldCharType="begin"/>
            </w:r>
            <w:r>
              <w:rPr>
                <w:noProof/>
                <w:webHidden/>
              </w:rPr>
              <w:instrText xml:space="preserve"> PAGEREF _Toc233065467 \h </w:instrText>
            </w:r>
            <w:r>
              <w:rPr>
                <w:noProof/>
                <w:webHidden/>
              </w:rPr>
            </w:r>
            <w:r>
              <w:rPr>
                <w:noProof/>
                <w:webHidden/>
              </w:rPr>
              <w:fldChar w:fldCharType="separate"/>
            </w:r>
            <w:r>
              <w:rPr>
                <w:noProof/>
                <w:webHidden/>
              </w:rPr>
              <w:t>4</w:t>
            </w:r>
            <w:r>
              <w:rPr>
                <w:noProof/>
                <w:webHidden/>
              </w:rPr>
              <w:fldChar w:fldCharType="end"/>
            </w:r>
          </w:hyperlink>
        </w:p>
        <w:p w14:paraId="688A2067" w14:textId="59A1A5D2"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68" w:history="1">
            <w:r w:rsidRPr="009B2412">
              <w:rPr>
                <w:rStyle w:val="Hipervnculo"/>
                <w:noProof/>
                <w:lang w:val="es-ES"/>
              </w:rPr>
              <w:t>Tabla 2. Costos energéticos mensuales – Escenario post mejora</w:t>
            </w:r>
            <w:r>
              <w:rPr>
                <w:noProof/>
                <w:webHidden/>
              </w:rPr>
              <w:tab/>
            </w:r>
            <w:r>
              <w:rPr>
                <w:noProof/>
                <w:webHidden/>
              </w:rPr>
              <w:fldChar w:fldCharType="begin"/>
            </w:r>
            <w:r>
              <w:rPr>
                <w:noProof/>
                <w:webHidden/>
              </w:rPr>
              <w:instrText xml:space="preserve"> PAGEREF _Toc233065468 \h </w:instrText>
            </w:r>
            <w:r>
              <w:rPr>
                <w:noProof/>
                <w:webHidden/>
              </w:rPr>
            </w:r>
            <w:r>
              <w:rPr>
                <w:noProof/>
                <w:webHidden/>
              </w:rPr>
              <w:fldChar w:fldCharType="separate"/>
            </w:r>
            <w:r>
              <w:rPr>
                <w:noProof/>
                <w:webHidden/>
              </w:rPr>
              <w:t>5</w:t>
            </w:r>
            <w:r>
              <w:rPr>
                <w:noProof/>
                <w:webHidden/>
              </w:rPr>
              <w:fldChar w:fldCharType="end"/>
            </w:r>
          </w:hyperlink>
        </w:p>
        <w:p w14:paraId="1609FD91" w14:textId="643AAACF"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69" w:history="1">
            <w:r w:rsidRPr="009B2412">
              <w:rPr>
                <w:rStyle w:val="Hipervnculo"/>
                <w:noProof/>
                <w:lang w:val="es-ES"/>
              </w:rPr>
              <w:t>Tabla 3. Comparación resumen – Escenario base vs post mejora</w:t>
            </w:r>
            <w:r>
              <w:rPr>
                <w:noProof/>
                <w:webHidden/>
              </w:rPr>
              <w:tab/>
            </w:r>
            <w:r>
              <w:rPr>
                <w:noProof/>
                <w:webHidden/>
              </w:rPr>
              <w:fldChar w:fldCharType="begin"/>
            </w:r>
            <w:r>
              <w:rPr>
                <w:noProof/>
                <w:webHidden/>
              </w:rPr>
              <w:instrText xml:space="preserve"> PAGEREF _Toc233065469 \h </w:instrText>
            </w:r>
            <w:r>
              <w:rPr>
                <w:noProof/>
                <w:webHidden/>
              </w:rPr>
            </w:r>
            <w:r>
              <w:rPr>
                <w:noProof/>
                <w:webHidden/>
              </w:rPr>
              <w:fldChar w:fldCharType="separate"/>
            </w:r>
            <w:r>
              <w:rPr>
                <w:noProof/>
                <w:webHidden/>
              </w:rPr>
              <w:t>5</w:t>
            </w:r>
            <w:r>
              <w:rPr>
                <w:noProof/>
                <w:webHidden/>
              </w:rPr>
              <w:fldChar w:fldCharType="end"/>
            </w:r>
          </w:hyperlink>
        </w:p>
        <w:p w14:paraId="1851579B" w14:textId="560E3E44"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70" w:history="1">
            <w:r w:rsidRPr="009B2412">
              <w:rPr>
                <w:rStyle w:val="Hipervnculo"/>
                <w:noProof/>
                <w:lang w:val="es-ES"/>
              </w:rPr>
              <w:t>Tabla 4. Indicadores de desempeño energético (IDE) – Consolidado</w:t>
            </w:r>
            <w:r>
              <w:rPr>
                <w:noProof/>
                <w:webHidden/>
              </w:rPr>
              <w:tab/>
            </w:r>
            <w:r>
              <w:rPr>
                <w:noProof/>
                <w:webHidden/>
              </w:rPr>
              <w:fldChar w:fldCharType="begin"/>
            </w:r>
            <w:r>
              <w:rPr>
                <w:noProof/>
                <w:webHidden/>
              </w:rPr>
              <w:instrText xml:space="preserve"> PAGEREF _Toc233065470 \h </w:instrText>
            </w:r>
            <w:r>
              <w:rPr>
                <w:noProof/>
                <w:webHidden/>
              </w:rPr>
            </w:r>
            <w:r>
              <w:rPr>
                <w:noProof/>
                <w:webHidden/>
              </w:rPr>
              <w:fldChar w:fldCharType="separate"/>
            </w:r>
            <w:r>
              <w:rPr>
                <w:noProof/>
                <w:webHidden/>
              </w:rPr>
              <w:t>6</w:t>
            </w:r>
            <w:r>
              <w:rPr>
                <w:noProof/>
                <w:webHidden/>
              </w:rPr>
              <w:fldChar w:fldCharType="end"/>
            </w:r>
          </w:hyperlink>
        </w:p>
        <w:p w14:paraId="039A8411" w14:textId="38C809F0"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71" w:history="1">
            <w:r w:rsidRPr="009B2412">
              <w:rPr>
                <w:rStyle w:val="Hipervnculo"/>
                <w:noProof/>
                <w:lang w:val="es-CL"/>
              </w:rPr>
              <w:t>Resultados de auditoría energética de seguimiento</w:t>
            </w:r>
            <w:r>
              <w:rPr>
                <w:noProof/>
                <w:webHidden/>
              </w:rPr>
              <w:tab/>
            </w:r>
            <w:r>
              <w:rPr>
                <w:noProof/>
                <w:webHidden/>
              </w:rPr>
              <w:fldChar w:fldCharType="begin"/>
            </w:r>
            <w:r>
              <w:rPr>
                <w:noProof/>
                <w:webHidden/>
              </w:rPr>
              <w:instrText xml:space="preserve"> PAGEREF _Toc233065471 \h </w:instrText>
            </w:r>
            <w:r>
              <w:rPr>
                <w:noProof/>
                <w:webHidden/>
              </w:rPr>
            </w:r>
            <w:r>
              <w:rPr>
                <w:noProof/>
                <w:webHidden/>
              </w:rPr>
              <w:fldChar w:fldCharType="separate"/>
            </w:r>
            <w:r>
              <w:rPr>
                <w:noProof/>
                <w:webHidden/>
              </w:rPr>
              <w:t>6</w:t>
            </w:r>
            <w:r>
              <w:rPr>
                <w:noProof/>
                <w:webHidden/>
              </w:rPr>
              <w:fldChar w:fldCharType="end"/>
            </w:r>
          </w:hyperlink>
        </w:p>
        <w:p w14:paraId="59C940D6" w14:textId="36F3CBA9"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72" w:history="1">
            <w:r w:rsidRPr="009B2412">
              <w:rPr>
                <w:rStyle w:val="Hipervnculo"/>
                <w:noProof/>
                <w:lang w:val="es-ES"/>
              </w:rPr>
              <w:t>Tabla 5. Auditoría Energética de Seguimiento – Hallazgos Clave</w:t>
            </w:r>
            <w:r>
              <w:rPr>
                <w:noProof/>
                <w:webHidden/>
              </w:rPr>
              <w:tab/>
            </w:r>
            <w:r>
              <w:rPr>
                <w:noProof/>
                <w:webHidden/>
              </w:rPr>
              <w:fldChar w:fldCharType="begin"/>
            </w:r>
            <w:r>
              <w:rPr>
                <w:noProof/>
                <w:webHidden/>
              </w:rPr>
              <w:instrText xml:space="preserve"> PAGEREF _Toc233065472 \h </w:instrText>
            </w:r>
            <w:r>
              <w:rPr>
                <w:noProof/>
                <w:webHidden/>
              </w:rPr>
            </w:r>
            <w:r>
              <w:rPr>
                <w:noProof/>
                <w:webHidden/>
              </w:rPr>
              <w:fldChar w:fldCharType="separate"/>
            </w:r>
            <w:r>
              <w:rPr>
                <w:noProof/>
                <w:webHidden/>
              </w:rPr>
              <w:t>6</w:t>
            </w:r>
            <w:r>
              <w:rPr>
                <w:noProof/>
                <w:webHidden/>
              </w:rPr>
              <w:fldChar w:fldCharType="end"/>
            </w:r>
          </w:hyperlink>
        </w:p>
        <w:p w14:paraId="18C94895" w14:textId="3B4FFB6F"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73" w:history="1">
            <w:r w:rsidRPr="009B2412">
              <w:rPr>
                <w:rStyle w:val="Hipervnculo"/>
                <w:noProof/>
              </w:rPr>
              <w:t>Tabla 6. Acciones propuestas</w:t>
            </w:r>
            <w:r>
              <w:rPr>
                <w:noProof/>
                <w:webHidden/>
              </w:rPr>
              <w:tab/>
            </w:r>
            <w:r>
              <w:rPr>
                <w:noProof/>
                <w:webHidden/>
              </w:rPr>
              <w:fldChar w:fldCharType="begin"/>
            </w:r>
            <w:r>
              <w:rPr>
                <w:noProof/>
                <w:webHidden/>
              </w:rPr>
              <w:instrText xml:space="preserve"> PAGEREF _Toc233065473 \h </w:instrText>
            </w:r>
            <w:r>
              <w:rPr>
                <w:noProof/>
                <w:webHidden/>
              </w:rPr>
            </w:r>
            <w:r>
              <w:rPr>
                <w:noProof/>
                <w:webHidden/>
              </w:rPr>
              <w:fldChar w:fldCharType="separate"/>
            </w:r>
            <w:r>
              <w:rPr>
                <w:noProof/>
                <w:webHidden/>
              </w:rPr>
              <w:t>7</w:t>
            </w:r>
            <w:r>
              <w:rPr>
                <w:noProof/>
                <w:webHidden/>
              </w:rPr>
              <w:fldChar w:fldCharType="end"/>
            </w:r>
          </w:hyperlink>
        </w:p>
        <w:p w14:paraId="7CF232C0" w14:textId="366391EA"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74" w:history="1">
            <w:r w:rsidRPr="009B2412">
              <w:rPr>
                <w:rStyle w:val="Hipervnculo"/>
                <w:noProof/>
                <w:lang w:val="es-CL"/>
              </w:rPr>
              <w:t>Actores clave de la organización</w:t>
            </w:r>
            <w:r>
              <w:rPr>
                <w:noProof/>
                <w:webHidden/>
              </w:rPr>
              <w:tab/>
            </w:r>
            <w:r>
              <w:rPr>
                <w:noProof/>
                <w:webHidden/>
              </w:rPr>
              <w:fldChar w:fldCharType="begin"/>
            </w:r>
            <w:r>
              <w:rPr>
                <w:noProof/>
                <w:webHidden/>
              </w:rPr>
              <w:instrText xml:space="preserve"> PAGEREF _Toc233065474 \h </w:instrText>
            </w:r>
            <w:r>
              <w:rPr>
                <w:noProof/>
                <w:webHidden/>
              </w:rPr>
            </w:r>
            <w:r>
              <w:rPr>
                <w:noProof/>
                <w:webHidden/>
              </w:rPr>
              <w:fldChar w:fldCharType="separate"/>
            </w:r>
            <w:r>
              <w:rPr>
                <w:noProof/>
                <w:webHidden/>
              </w:rPr>
              <w:t>9</w:t>
            </w:r>
            <w:r>
              <w:rPr>
                <w:noProof/>
                <w:webHidden/>
              </w:rPr>
              <w:fldChar w:fldCharType="end"/>
            </w:r>
          </w:hyperlink>
        </w:p>
        <w:p w14:paraId="7291D98C" w14:textId="7EFB20F2" w:rsidR="00B32CBC" w:rsidRDefault="00B32CBC">
          <w:pPr>
            <w:pStyle w:val="TDC1"/>
            <w:tabs>
              <w:tab w:val="right" w:leader="dot" w:pos="9394"/>
            </w:tabs>
            <w:rPr>
              <w:rFonts w:asciiTheme="minorHAnsi" w:eastAsiaTheme="minorEastAsia" w:hAnsiTheme="minorHAnsi" w:cstheme="minorBidi"/>
              <w:b w:val="0"/>
              <w:bCs w:val="0"/>
              <w:caps w:val="0"/>
              <w:noProof/>
              <w:kern w:val="2"/>
              <w:sz w:val="24"/>
              <w:szCs w:val="24"/>
              <w:lang w:eastAsia="es-CL"/>
              <w14:ligatures w14:val="standardContextual"/>
            </w:rPr>
          </w:pPr>
          <w:hyperlink w:anchor="_Toc233065475" w:history="1">
            <w:r w:rsidRPr="009B2412">
              <w:rPr>
                <w:rStyle w:val="Hipervnculo"/>
                <w:noProof/>
                <w:lang w:val="es-ES"/>
              </w:rPr>
              <w:t>Desarrollo</w:t>
            </w:r>
            <w:r>
              <w:rPr>
                <w:noProof/>
                <w:webHidden/>
              </w:rPr>
              <w:tab/>
            </w:r>
            <w:r>
              <w:rPr>
                <w:noProof/>
                <w:webHidden/>
              </w:rPr>
              <w:fldChar w:fldCharType="begin"/>
            </w:r>
            <w:r>
              <w:rPr>
                <w:noProof/>
                <w:webHidden/>
              </w:rPr>
              <w:instrText xml:space="preserve"> PAGEREF _Toc233065475 \h </w:instrText>
            </w:r>
            <w:r>
              <w:rPr>
                <w:noProof/>
                <w:webHidden/>
              </w:rPr>
            </w:r>
            <w:r>
              <w:rPr>
                <w:noProof/>
                <w:webHidden/>
              </w:rPr>
              <w:fldChar w:fldCharType="separate"/>
            </w:r>
            <w:r>
              <w:rPr>
                <w:noProof/>
                <w:webHidden/>
              </w:rPr>
              <w:t>10</w:t>
            </w:r>
            <w:r>
              <w:rPr>
                <w:noProof/>
                <w:webHidden/>
              </w:rPr>
              <w:fldChar w:fldCharType="end"/>
            </w:r>
          </w:hyperlink>
        </w:p>
        <w:p w14:paraId="6053BBFB" w14:textId="4739D4DE"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76" w:history="1">
            <w:r w:rsidRPr="009B2412">
              <w:rPr>
                <w:rStyle w:val="Hipervnculo"/>
                <w:noProof/>
                <w:lang w:val="es-ES"/>
              </w:rPr>
              <w:t>Paso 1. Análisis de resultados de auditoría y monitoreo posterior</w:t>
            </w:r>
            <w:r>
              <w:rPr>
                <w:noProof/>
                <w:webHidden/>
              </w:rPr>
              <w:tab/>
            </w:r>
            <w:r>
              <w:rPr>
                <w:noProof/>
                <w:webHidden/>
              </w:rPr>
              <w:fldChar w:fldCharType="begin"/>
            </w:r>
            <w:r>
              <w:rPr>
                <w:noProof/>
                <w:webHidden/>
              </w:rPr>
              <w:instrText xml:space="preserve"> PAGEREF _Toc233065476 \h </w:instrText>
            </w:r>
            <w:r>
              <w:rPr>
                <w:noProof/>
                <w:webHidden/>
              </w:rPr>
            </w:r>
            <w:r>
              <w:rPr>
                <w:noProof/>
                <w:webHidden/>
              </w:rPr>
              <w:fldChar w:fldCharType="separate"/>
            </w:r>
            <w:r>
              <w:rPr>
                <w:noProof/>
                <w:webHidden/>
              </w:rPr>
              <w:t>10</w:t>
            </w:r>
            <w:r>
              <w:rPr>
                <w:noProof/>
                <w:webHidden/>
              </w:rPr>
              <w:fldChar w:fldCharType="end"/>
            </w:r>
          </w:hyperlink>
        </w:p>
        <w:p w14:paraId="075F6A39" w14:textId="1D9ED9D2"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77" w:history="1">
            <w:r w:rsidRPr="009B2412">
              <w:rPr>
                <w:rStyle w:val="Hipervnculo"/>
                <w:noProof/>
                <w:lang w:val="es-ES"/>
              </w:rPr>
              <w:t>4.1.1.G.1: Registra datos post mejora (consumo, producción y costos)</w:t>
            </w:r>
            <w:r>
              <w:rPr>
                <w:noProof/>
                <w:webHidden/>
              </w:rPr>
              <w:tab/>
            </w:r>
            <w:r>
              <w:rPr>
                <w:noProof/>
                <w:webHidden/>
              </w:rPr>
              <w:fldChar w:fldCharType="begin"/>
            </w:r>
            <w:r>
              <w:rPr>
                <w:noProof/>
                <w:webHidden/>
              </w:rPr>
              <w:instrText xml:space="preserve"> PAGEREF _Toc233065477 \h </w:instrText>
            </w:r>
            <w:r>
              <w:rPr>
                <w:noProof/>
                <w:webHidden/>
              </w:rPr>
            </w:r>
            <w:r>
              <w:rPr>
                <w:noProof/>
                <w:webHidden/>
              </w:rPr>
              <w:fldChar w:fldCharType="separate"/>
            </w:r>
            <w:r>
              <w:rPr>
                <w:noProof/>
                <w:webHidden/>
              </w:rPr>
              <w:t>10</w:t>
            </w:r>
            <w:r>
              <w:rPr>
                <w:noProof/>
                <w:webHidden/>
              </w:rPr>
              <w:fldChar w:fldCharType="end"/>
            </w:r>
          </w:hyperlink>
        </w:p>
        <w:p w14:paraId="727ABE9B" w14:textId="78B5E32A"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78" w:history="1">
            <w:r w:rsidRPr="009B2412">
              <w:rPr>
                <w:rStyle w:val="Hipervnculo"/>
                <w:noProof/>
                <w:color w:val="034990" w:themeColor="hyperlink" w:themeShade="BF"/>
                <w:shd w:val="clear" w:color="auto" w:fill="FFFFFF"/>
                <w:lang w:val="es-ES"/>
              </w:rPr>
              <w:t>4.1.1.G.2: Contrasta resultados reales frente a metas originales y auditoría de seguimiento.</w:t>
            </w:r>
            <w:r>
              <w:rPr>
                <w:noProof/>
                <w:webHidden/>
              </w:rPr>
              <w:tab/>
            </w:r>
            <w:r>
              <w:rPr>
                <w:noProof/>
                <w:webHidden/>
              </w:rPr>
              <w:fldChar w:fldCharType="begin"/>
            </w:r>
            <w:r>
              <w:rPr>
                <w:noProof/>
                <w:webHidden/>
              </w:rPr>
              <w:instrText xml:space="preserve"> PAGEREF _Toc233065478 \h </w:instrText>
            </w:r>
            <w:r>
              <w:rPr>
                <w:noProof/>
                <w:webHidden/>
              </w:rPr>
            </w:r>
            <w:r>
              <w:rPr>
                <w:noProof/>
                <w:webHidden/>
              </w:rPr>
              <w:fldChar w:fldCharType="separate"/>
            </w:r>
            <w:r>
              <w:rPr>
                <w:noProof/>
                <w:webHidden/>
              </w:rPr>
              <w:t>11</w:t>
            </w:r>
            <w:r>
              <w:rPr>
                <w:noProof/>
                <w:webHidden/>
              </w:rPr>
              <w:fldChar w:fldCharType="end"/>
            </w:r>
          </w:hyperlink>
        </w:p>
        <w:p w14:paraId="69EF3F76" w14:textId="385E94FF"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79" w:history="1">
            <w:r w:rsidRPr="009B2412">
              <w:rPr>
                <w:rStyle w:val="Hipervnculo"/>
                <w:noProof/>
                <w:lang w:val="es-ES"/>
              </w:rPr>
              <w:t>4.1.1.G.3: Elabora tabla comparativa de IDEs antes y después de las mejoras.</w:t>
            </w:r>
            <w:r>
              <w:rPr>
                <w:noProof/>
                <w:webHidden/>
              </w:rPr>
              <w:tab/>
            </w:r>
            <w:r>
              <w:rPr>
                <w:noProof/>
                <w:webHidden/>
              </w:rPr>
              <w:fldChar w:fldCharType="begin"/>
            </w:r>
            <w:r>
              <w:rPr>
                <w:noProof/>
                <w:webHidden/>
              </w:rPr>
              <w:instrText xml:space="preserve"> PAGEREF _Toc233065479 \h </w:instrText>
            </w:r>
            <w:r>
              <w:rPr>
                <w:noProof/>
                <w:webHidden/>
              </w:rPr>
            </w:r>
            <w:r>
              <w:rPr>
                <w:noProof/>
                <w:webHidden/>
              </w:rPr>
              <w:fldChar w:fldCharType="separate"/>
            </w:r>
            <w:r>
              <w:rPr>
                <w:noProof/>
                <w:webHidden/>
              </w:rPr>
              <w:t>12</w:t>
            </w:r>
            <w:r>
              <w:rPr>
                <w:noProof/>
                <w:webHidden/>
              </w:rPr>
              <w:fldChar w:fldCharType="end"/>
            </w:r>
          </w:hyperlink>
        </w:p>
        <w:p w14:paraId="1A627526" w14:textId="1310984E"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0" w:history="1">
            <w:r w:rsidRPr="009B2412">
              <w:rPr>
                <w:rStyle w:val="Hipervnculo"/>
                <w:noProof/>
                <w:lang w:val="es-ES"/>
              </w:rPr>
              <w:t>4.1.1.G.4: Utiliza funciones de planilla o RETScreen para validar consistencia técnica.</w:t>
            </w:r>
            <w:r>
              <w:rPr>
                <w:noProof/>
                <w:webHidden/>
              </w:rPr>
              <w:tab/>
            </w:r>
            <w:r>
              <w:rPr>
                <w:noProof/>
                <w:webHidden/>
              </w:rPr>
              <w:fldChar w:fldCharType="begin"/>
            </w:r>
            <w:r>
              <w:rPr>
                <w:noProof/>
                <w:webHidden/>
              </w:rPr>
              <w:instrText xml:space="preserve"> PAGEREF _Toc233065480 \h </w:instrText>
            </w:r>
            <w:r>
              <w:rPr>
                <w:noProof/>
                <w:webHidden/>
              </w:rPr>
            </w:r>
            <w:r>
              <w:rPr>
                <w:noProof/>
                <w:webHidden/>
              </w:rPr>
              <w:fldChar w:fldCharType="separate"/>
            </w:r>
            <w:r>
              <w:rPr>
                <w:noProof/>
                <w:webHidden/>
              </w:rPr>
              <w:t>15</w:t>
            </w:r>
            <w:r>
              <w:rPr>
                <w:noProof/>
                <w:webHidden/>
              </w:rPr>
              <w:fldChar w:fldCharType="end"/>
            </w:r>
          </w:hyperlink>
        </w:p>
        <w:p w14:paraId="4E350021" w14:textId="337A7AE8"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81" w:history="1">
            <w:r w:rsidRPr="009B2412">
              <w:rPr>
                <w:rStyle w:val="Hipervnculo"/>
                <w:noProof/>
                <w:lang w:val="es-ES"/>
              </w:rPr>
              <w:t>Paso 2. diseño de acciones correctivas y de mejora</w:t>
            </w:r>
            <w:r>
              <w:rPr>
                <w:noProof/>
                <w:webHidden/>
              </w:rPr>
              <w:tab/>
            </w:r>
            <w:r>
              <w:rPr>
                <w:noProof/>
                <w:webHidden/>
              </w:rPr>
              <w:fldChar w:fldCharType="begin"/>
            </w:r>
            <w:r>
              <w:rPr>
                <w:noProof/>
                <w:webHidden/>
              </w:rPr>
              <w:instrText xml:space="preserve"> PAGEREF _Toc233065481 \h </w:instrText>
            </w:r>
            <w:r>
              <w:rPr>
                <w:noProof/>
                <w:webHidden/>
              </w:rPr>
            </w:r>
            <w:r>
              <w:rPr>
                <w:noProof/>
                <w:webHidden/>
              </w:rPr>
              <w:fldChar w:fldCharType="separate"/>
            </w:r>
            <w:r>
              <w:rPr>
                <w:noProof/>
                <w:webHidden/>
              </w:rPr>
              <w:t>15</w:t>
            </w:r>
            <w:r>
              <w:rPr>
                <w:noProof/>
                <w:webHidden/>
              </w:rPr>
              <w:fldChar w:fldCharType="end"/>
            </w:r>
          </w:hyperlink>
        </w:p>
        <w:p w14:paraId="6252DD35" w14:textId="67B7C1D5"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2" w:history="1">
            <w:r w:rsidRPr="009B2412">
              <w:rPr>
                <w:rStyle w:val="Hipervnculo"/>
                <w:noProof/>
                <w:lang w:val="es-ES"/>
              </w:rPr>
              <w:t>4.1.2.G.5: Diseña acciones de mejora para corregir desviaciones y sobrecostos.</w:t>
            </w:r>
            <w:r>
              <w:rPr>
                <w:noProof/>
                <w:webHidden/>
              </w:rPr>
              <w:tab/>
            </w:r>
            <w:r>
              <w:rPr>
                <w:noProof/>
                <w:webHidden/>
              </w:rPr>
              <w:fldChar w:fldCharType="begin"/>
            </w:r>
            <w:r>
              <w:rPr>
                <w:noProof/>
                <w:webHidden/>
              </w:rPr>
              <w:instrText xml:space="preserve"> PAGEREF _Toc233065482 \h </w:instrText>
            </w:r>
            <w:r>
              <w:rPr>
                <w:noProof/>
                <w:webHidden/>
              </w:rPr>
            </w:r>
            <w:r>
              <w:rPr>
                <w:noProof/>
                <w:webHidden/>
              </w:rPr>
              <w:fldChar w:fldCharType="separate"/>
            </w:r>
            <w:r>
              <w:rPr>
                <w:noProof/>
                <w:webHidden/>
              </w:rPr>
              <w:t>15</w:t>
            </w:r>
            <w:r>
              <w:rPr>
                <w:noProof/>
                <w:webHidden/>
              </w:rPr>
              <w:fldChar w:fldCharType="end"/>
            </w:r>
          </w:hyperlink>
        </w:p>
        <w:p w14:paraId="1FFD37B0" w14:textId="3948B9C6"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3" w:history="1">
            <w:r w:rsidRPr="009B2412">
              <w:rPr>
                <w:rStyle w:val="Hipervnculo"/>
                <w:noProof/>
                <w:lang w:val="es-ES"/>
              </w:rPr>
              <w:t>4.1.2.G.6: Relaciona cada acción con hallazgos de auditoría (técnicos, operativos o gestión).</w:t>
            </w:r>
            <w:r>
              <w:rPr>
                <w:noProof/>
                <w:webHidden/>
              </w:rPr>
              <w:tab/>
            </w:r>
            <w:r>
              <w:rPr>
                <w:noProof/>
                <w:webHidden/>
              </w:rPr>
              <w:fldChar w:fldCharType="begin"/>
            </w:r>
            <w:r>
              <w:rPr>
                <w:noProof/>
                <w:webHidden/>
              </w:rPr>
              <w:instrText xml:space="preserve"> PAGEREF _Toc233065483 \h </w:instrText>
            </w:r>
            <w:r>
              <w:rPr>
                <w:noProof/>
                <w:webHidden/>
              </w:rPr>
            </w:r>
            <w:r>
              <w:rPr>
                <w:noProof/>
                <w:webHidden/>
              </w:rPr>
              <w:fldChar w:fldCharType="separate"/>
            </w:r>
            <w:r>
              <w:rPr>
                <w:noProof/>
                <w:webHidden/>
              </w:rPr>
              <w:t>16</w:t>
            </w:r>
            <w:r>
              <w:rPr>
                <w:noProof/>
                <w:webHidden/>
              </w:rPr>
              <w:fldChar w:fldCharType="end"/>
            </w:r>
          </w:hyperlink>
        </w:p>
        <w:p w14:paraId="504E10F6" w14:textId="783A4991"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4" w:history="1">
            <w:r w:rsidRPr="009B2412">
              <w:rPr>
                <w:rStyle w:val="Hipervnculo"/>
                <w:noProof/>
                <w:lang w:val="es-ES"/>
              </w:rPr>
              <w:t>4.1.2.G.7: Redacta fundamentación del impacto proyectado por cada propuesta de mejora.</w:t>
            </w:r>
            <w:r>
              <w:rPr>
                <w:noProof/>
                <w:webHidden/>
              </w:rPr>
              <w:tab/>
            </w:r>
            <w:r>
              <w:rPr>
                <w:noProof/>
                <w:webHidden/>
              </w:rPr>
              <w:fldChar w:fldCharType="begin"/>
            </w:r>
            <w:r>
              <w:rPr>
                <w:noProof/>
                <w:webHidden/>
              </w:rPr>
              <w:instrText xml:space="preserve"> PAGEREF _Toc233065484 \h </w:instrText>
            </w:r>
            <w:r>
              <w:rPr>
                <w:noProof/>
                <w:webHidden/>
              </w:rPr>
            </w:r>
            <w:r>
              <w:rPr>
                <w:noProof/>
                <w:webHidden/>
              </w:rPr>
              <w:fldChar w:fldCharType="separate"/>
            </w:r>
            <w:r>
              <w:rPr>
                <w:noProof/>
                <w:webHidden/>
              </w:rPr>
              <w:t>16</w:t>
            </w:r>
            <w:r>
              <w:rPr>
                <w:noProof/>
                <w:webHidden/>
              </w:rPr>
              <w:fldChar w:fldCharType="end"/>
            </w:r>
          </w:hyperlink>
        </w:p>
        <w:p w14:paraId="5DED85C8" w14:textId="022A76D6"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5" w:history="1">
            <w:r w:rsidRPr="009B2412">
              <w:rPr>
                <w:rStyle w:val="Hipervnculo"/>
                <w:noProof/>
                <w:lang w:val="es-ES"/>
              </w:rPr>
              <w:t>4.1.2.G.8: Establece secuenciación lógica de ejecución según urgencia e impacto esperado.</w:t>
            </w:r>
            <w:r>
              <w:rPr>
                <w:noProof/>
                <w:webHidden/>
              </w:rPr>
              <w:tab/>
            </w:r>
            <w:r>
              <w:rPr>
                <w:noProof/>
                <w:webHidden/>
              </w:rPr>
              <w:fldChar w:fldCharType="begin"/>
            </w:r>
            <w:r>
              <w:rPr>
                <w:noProof/>
                <w:webHidden/>
              </w:rPr>
              <w:instrText xml:space="preserve"> PAGEREF _Toc233065485 \h </w:instrText>
            </w:r>
            <w:r>
              <w:rPr>
                <w:noProof/>
                <w:webHidden/>
              </w:rPr>
            </w:r>
            <w:r>
              <w:rPr>
                <w:noProof/>
                <w:webHidden/>
              </w:rPr>
              <w:fldChar w:fldCharType="separate"/>
            </w:r>
            <w:r>
              <w:rPr>
                <w:noProof/>
                <w:webHidden/>
              </w:rPr>
              <w:t>18</w:t>
            </w:r>
            <w:r>
              <w:rPr>
                <w:noProof/>
                <w:webHidden/>
              </w:rPr>
              <w:fldChar w:fldCharType="end"/>
            </w:r>
          </w:hyperlink>
        </w:p>
        <w:p w14:paraId="7C323061" w14:textId="34B27C8A"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86" w:history="1">
            <w:r w:rsidRPr="009B2412">
              <w:rPr>
                <w:rStyle w:val="Hipervnculo"/>
                <w:noProof/>
                <w:lang w:val="es-ES"/>
              </w:rPr>
              <w:t>Paso 3. determinación integral de recursos necesarios</w:t>
            </w:r>
            <w:r>
              <w:rPr>
                <w:noProof/>
                <w:webHidden/>
              </w:rPr>
              <w:tab/>
            </w:r>
            <w:r>
              <w:rPr>
                <w:noProof/>
                <w:webHidden/>
              </w:rPr>
              <w:fldChar w:fldCharType="begin"/>
            </w:r>
            <w:r>
              <w:rPr>
                <w:noProof/>
                <w:webHidden/>
              </w:rPr>
              <w:instrText xml:space="preserve"> PAGEREF _Toc233065486 \h </w:instrText>
            </w:r>
            <w:r>
              <w:rPr>
                <w:noProof/>
                <w:webHidden/>
              </w:rPr>
            </w:r>
            <w:r>
              <w:rPr>
                <w:noProof/>
                <w:webHidden/>
              </w:rPr>
              <w:fldChar w:fldCharType="separate"/>
            </w:r>
            <w:r>
              <w:rPr>
                <w:noProof/>
                <w:webHidden/>
              </w:rPr>
              <w:t>20</w:t>
            </w:r>
            <w:r>
              <w:rPr>
                <w:noProof/>
                <w:webHidden/>
              </w:rPr>
              <w:fldChar w:fldCharType="end"/>
            </w:r>
          </w:hyperlink>
        </w:p>
        <w:p w14:paraId="2C76FA91" w14:textId="171A0BA9"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7" w:history="1">
            <w:r w:rsidRPr="009B2412">
              <w:rPr>
                <w:rStyle w:val="Hipervnculo"/>
                <w:noProof/>
                <w:lang w:val="es-CL"/>
              </w:rPr>
              <w:t>4.1.3.G.9: Identifica roles y personal (interno/externo) para ejecutar las mejoras.</w:t>
            </w:r>
            <w:r>
              <w:rPr>
                <w:noProof/>
                <w:webHidden/>
              </w:rPr>
              <w:tab/>
            </w:r>
            <w:r>
              <w:rPr>
                <w:noProof/>
                <w:webHidden/>
              </w:rPr>
              <w:fldChar w:fldCharType="begin"/>
            </w:r>
            <w:r>
              <w:rPr>
                <w:noProof/>
                <w:webHidden/>
              </w:rPr>
              <w:instrText xml:space="preserve"> PAGEREF _Toc233065487 \h </w:instrText>
            </w:r>
            <w:r>
              <w:rPr>
                <w:noProof/>
                <w:webHidden/>
              </w:rPr>
            </w:r>
            <w:r>
              <w:rPr>
                <w:noProof/>
                <w:webHidden/>
              </w:rPr>
              <w:fldChar w:fldCharType="separate"/>
            </w:r>
            <w:r>
              <w:rPr>
                <w:noProof/>
                <w:webHidden/>
              </w:rPr>
              <w:t>20</w:t>
            </w:r>
            <w:r>
              <w:rPr>
                <w:noProof/>
                <w:webHidden/>
              </w:rPr>
              <w:fldChar w:fldCharType="end"/>
            </w:r>
          </w:hyperlink>
        </w:p>
        <w:p w14:paraId="6B7753EE" w14:textId="334E0153"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8" w:history="1">
            <w:r w:rsidRPr="009B2412">
              <w:rPr>
                <w:rStyle w:val="Hipervnculo"/>
                <w:noProof/>
                <w:highlight w:val="yellow"/>
                <w:lang w:val="es-ES"/>
              </w:rPr>
              <w:t>4.1.3.G.10: Registra equipamiento y tecnología coherente con el sector plásticos.</w:t>
            </w:r>
            <w:r>
              <w:rPr>
                <w:noProof/>
                <w:webHidden/>
              </w:rPr>
              <w:tab/>
            </w:r>
            <w:r>
              <w:rPr>
                <w:noProof/>
                <w:webHidden/>
              </w:rPr>
              <w:fldChar w:fldCharType="begin"/>
            </w:r>
            <w:r>
              <w:rPr>
                <w:noProof/>
                <w:webHidden/>
              </w:rPr>
              <w:instrText xml:space="preserve"> PAGEREF _Toc233065488 \h </w:instrText>
            </w:r>
            <w:r>
              <w:rPr>
                <w:noProof/>
                <w:webHidden/>
              </w:rPr>
            </w:r>
            <w:r>
              <w:rPr>
                <w:noProof/>
                <w:webHidden/>
              </w:rPr>
              <w:fldChar w:fldCharType="separate"/>
            </w:r>
            <w:r>
              <w:rPr>
                <w:noProof/>
                <w:webHidden/>
              </w:rPr>
              <w:t>22</w:t>
            </w:r>
            <w:r>
              <w:rPr>
                <w:noProof/>
                <w:webHidden/>
              </w:rPr>
              <w:fldChar w:fldCharType="end"/>
            </w:r>
          </w:hyperlink>
        </w:p>
        <w:p w14:paraId="5BDBC7B2" w14:textId="53060681"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89" w:history="1">
            <w:r w:rsidRPr="009B2412">
              <w:rPr>
                <w:rStyle w:val="Hipervnculo"/>
                <w:noProof/>
                <w:highlight w:val="yellow"/>
                <w:lang w:val="es-ES"/>
              </w:rPr>
              <w:t>4.1.3.G.11: Identifica costos financieros de inversión y operación en tabla resumen.</w:t>
            </w:r>
            <w:r>
              <w:rPr>
                <w:noProof/>
                <w:webHidden/>
              </w:rPr>
              <w:tab/>
            </w:r>
            <w:r>
              <w:rPr>
                <w:noProof/>
                <w:webHidden/>
              </w:rPr>
              <w:fldChar w:fldCharType="begin"/>
            </w:r>
            <w:r>
              <w:rPr>
                <w:noProof/>
                <w:webHidden/>
              </w:rPr>
              <w:instrText xml:space="preserve"> PAGEREF _Toc233065489 \h </w:instrText>
            </w:r>
            <w:r>
              <w:rPr>
                <w:noProof/>
                <w:webHidden/>
              </w:rPr>
            </w:r>
            <w:r>
              <w:rPr>
                <w:noProof/>
                <w:webHidden/>
              </w:rPr>
              <w:fldChar w:fldCharType="separate"/>
            </w:r>
            <w:r>
              <w:rPr>
                <w:noProof/>
                <w:webHidden/>
              </w:rPr>
              <w:t>22</w:t>
            </w:r>
            <w:r>
              <w:rPr>
                <w:noProof/>
                <w:webHidden/>
              </w:rPr>
              <w:fldChar w:fldCharType="end"/>
            </w:r>
          </w:hyperlink>
        </w:p>
        <w:p w14:paraId="1988E9C8" w14:textId="59ACCD5D"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0" w:history="1">
            <w:r w:rsidRPr="009B2412">
              <w:rPr>
                <w:rStyle w:val="Hipervnculo"/>
                <w:noProof/>
                <w:highlight w:val="green"/>
                <w:lang w:val="es-ES"/>
              </w:rPr>
              <w:t>4.1.3.G.12: Relaciona cada recurso con su actividad y función dentro de la propuesta.</w:t>
            </w:r>
            <w:r>
              <w:rPr>
                <w:noProof/>
                <w:webHidden/>
              </w:rPr>
              <w:tab/>
            </w:r>
            <w:r>
              <w:rPr>
                <w:noProof/>
                <w:webHidden/>
              </w:rPr>
              <w:fldChar w:fldCharType="begin"/>
            </w:r>
            <w:r>
              <w:rPr>
                <w:noProof/>
                <w:webHidden/>
              </w:rPr>
              <w:instrText xml:space="preserve"> PAGEREF _Toc233065490 \h </w:instrText>
            </w:r>
            <w:r>
              <w:rPr>
                <w:noProof/>
                <w:webHidden/>
              </w:rPr>
            </w:r>
            <w:r>
              <w:rPr>
                <w:noProof/>
                <w:webHidden/>
              </w:rPr>
              <w:fldChar w:fldCharType="separate"/>
            </w:r>
            <w:r>
              <w:rPr>
                <w:noProof/>
                <w:webHidden/>
              </w:rPr>
              <w:t>22</w:t>
            </w:r>
            <w:r>
              <w:rPr>
                <w:noProof/>
                <w:webHidden/>
              </w:rPr>
              <w:fldChar w:fldCharType="end"/>
            </w:r>
          </w:hyperlink>
        </w:p>
        <w:p w14:paraId="347D69A2" w14:textId="5C572A52"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91" w:history="1">
            <w:r w:rsidRPr="009B2412">
              <w:rPr>
                <w:rStyle w:val="Hipervnculo"/>
                <w:noProof/>
                <w:lang w:val="es-ES"/>
              </w:rPr>
              <w:t>Paso 4. diseño de la estrategia de promoción interna</w:t>
            </w:r>
            <w:r>
              <w:rPr>
                <w:noProof/>
                <w:webHidden/>
              </w:rPr>
              <w:tab/>
            </w:r>
            <w:r>
              <w:rPr>
                <w:noProof/>
                <w:webHidden/>
              </w:rPr>
              <w:fldChar w:fldCharType="begin"/>
            </w:r>
            <w:r>
              <w:rPr>
                <w:noProof/>
                <w:webHidden/>
              </w:rPr>
              <w:instrText xml:space="preserve"> PAGEREF _Toc233065491 \h </w:instrText>
            </w:r>
            <w:r>
              <w:rPr>
                <w:noProof/>
                <w:webHidden/>
              </w:rPr>
            </w:r>
            <w:r>
              <w:rPr>
                <w:noProof/>
                <w:webHidden/>
              </w:rPr>
              <w:fldChar w:fldCharType="separate"/>
            </w:r>
            <w:r>
              <w:rPr>
                <w:noProof/>
                <w:webHidden/>
              </w:rPr>
              <w:t>23</w:t>
            </w:r>
            <w:r>
              <w:rPr>
                <w:noProof/>
                <w:webHidden/>
              </w:rPr>
              <w:fldChar w:fldCharType="end"/>
            </w:r>
          </w:hyperlink>
        </w:p>
        <w:p w14:paraId="4A4A4CBC" w14:textId="633791A0"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2" w:history="1">
            <w:r w:rsidRPr="009B2412">
              <w:rPr>
                <w:rStyle w:val="Hipervnculo"/>
                <w:noProof/>
                <w:lang w:val="es-ES"/>
              </w:rPr>
              <w:t>4.1.4.I.13: Identifica actores clave (Gerencia, Producción, Mantenimiento y Finanzas).</w:t>
            </w:r>
            <w:r>
              <w:rPr>
                <w:noProof/>
                <w:webHidden/>
              </w:rPr>
              <w:tab/>
            </w:r>
            <w:r>
              <w:rPr>
                <w:noProof/>
                <w:webHidden/>
              </w:rPr>
              <w:fldChar w:fldCharType="begin"/>
            </w:r>
            <w:r>
              <w:rPr>
                <w:noProof/>
                <w:webHidden/>
              </w:rPr>
              <w:instrText xml:space="preserve"> PAGEREF _Toc233065492 \h </w:instrText>
            </w:r>
            <w:r>
              <w:rPr>
                <w:noProof/>
                <w:webHidden/>
              </w:rPr>
            </w:r>
            <w:r>
              <w:rPr>
                <w:noProof/>
                <w:webHidden/>
              </w:rPr>
              <w:fldChar w:fldCharType="separate"/>
            </w:r>
            <w:r>
              <w:rPr>
                <w:noProof/>
                <w:webHidden/>
              </w:rPr>
              <w:t>24</w:t>
            </w:r>
            <w:r>
              <w:rPr>
                <w:noProof/>
                <w:webHidden/>
              </w:rPr>
              <w:fldChar w:fldCharType="end"/>
            </w:r>
          </w:hyperlink>
        </w:p>
        <w:p w14:paraId="1F6E9CD1" w14:textId="0F6EFD68"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3" w:history="1">
            <w:r w:rsidRPr="009B2412">
              <w:rPr>
                <w:rStyle w:val="Hipervnculo"/>
                <w:noProof/>
                <w:lang w:val="es-ES"/>
              </w:rPr>
              <w:t>4.1.4.I.14: Establece objetivos de promoción específicos según perfil y responsabilidades.</w:t>
            </w:r>
            <w:r>
              <w:rPr>
                <w:noProof/>
                <w:webHidden/>
              </w:rPr>
              <w:tab/>
            </w:r>
            <w:r>
              <w:rPr>
                <w:noProof/>
                <w:webHidden/>
              </w:rPr>
              <w:fldChar w:fldCharType="begin"/>
            </w:r>
            <w:r>
              <w:rPr>
                <w:noProof/>
                <w:webHidden/>
              </w:rPr>
              <w:instrText xml:space="preserve"> PAGEREF _Toc233065493 \h </w:instrText>
            </w:r>
            <w:r>
              <w:rPr>
                <w:noProof/>
                <w:webHidden/>
              </w:rPr>
            </w:r>
            <w:r>
              <w:rPr>
                <w:noProof/>
                <w:webHidden/>
              </w:rPr>
              <w:fldChar w:fldCharType="separate"/>
            </w:r>
            <w:r>
              <w:rPr>
                <w:noProof/>
                <w:webHidden/>
              </w:rPr>
              <w:t>24</w:t>
            </w:r>
            <w:r>
              <w:rPr>
                <w:noProof/>
                <w:webHidden/>
              </w:rPr>
              <w:fldChar w:fldCharType="end"/>
            </w:r>
          </w:hyperlink>
        </w:p>
        <w:p w14:paraId="7182D391" w14:textId="7BDB6038"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4" w:history="1">
            <w:r w:rsidRPr="009B2412">
              <w:rPr>
                <w:rStyle w:val="Hipervnculo"/>
                <w:noProof/>
                <w:lang w:val="es-ES"/>
              </w:rPr>
              <w:t>4.1.4.I.15: Determina canales y formatos de comunicación interna para los beneficios.</w:t>
            </w:r>
            <w:r>
              <w:rPr>
                <w:noProof/>
                <w:webHidden/>
              </w:rPr>
              <w:tab/>
            </w:r>
            <w:r>
              <w:rPr>
                <w:noProof/>
                <w:webHidden/>
              </w:rPr>
              <w:fldChar w:fldCharType="begin"/>
            </w:r>
            <w:r>
              <w:rPr>
                <w:noProof/>
                <w:webHidden/>
              </w:rPr>
              <w:instrText xml:space="preserve"> PAGEREF _Toc233065494 \h </w:instrText>
            </w:r>
            <w:r>
              <w:rPr>
                <w:noProof/>
                <w:webHidden/>
              </w:rPr>
            </w:r>
            <w:r>
              <w:rPr>
                <w:noProof/>
                <w:webHidden/>
              </w:rPr>
              <w:fldChar w:fldCharType="separate"/>
            </w:r>
            <w:r>
              <w:rPr>
                <w:noProof/>
                <w:webHidden/>
              </w:rPr>
              <w:t>24</w:t>
            </w:r>
            <w:r>
              <w:rPr>
                <w:noProof/>
                <w:webHidden/>
              </w:rPr>
              <w:fldChar w:fldCharType="end"/>
            </w:r>
          </w:hyperlink>
        </w:p>
        <w:p w14:paraId="42FB531E" w14:textId="7333E829"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5" w:history="1">
            <w:r w:rsidRPr="009B2412">
              <w:rPr>
                <w:rStyle w:val="Hipervnculo"/>
                <w:noProof/>
                <w:lang w:val="es-ES"/>
              </w:rPr>
              <w:t>4.1.4.I.16: Elabora discurso de valor organizacional basado en beneficios y competitividad.</w:t>
            </w:r>
            <w:r>
              <w:rPr>
                <w:noProof/>
                <w:webHidden/>
              </w:rPr>
              <w:tab/>
            </w:r>
            <w:r>
              <w:rPr>
                <w:noProof/>
                <w:webHidden/>
              </w:rPr>
              <w:fldChar w:fldCharType="begin"/>
            </w:r>
            <w:r>
              <w:rPr>
                <w:noProof/>
                <w:webHidden/>
              </w:rPr>
              <w:instrText xml:space="preserve"> PAGEREF _Toc233065495 \h </w:instrText>
            </w:r>
            <w:r>
              <w:rPr>
                <w:noProof/>
                <w:webHidden/>
              </w:rPr>
            </w:r>
            <w:r>
              <w:rPr>
                <w:noProof/>
                <w:webHidden/>
              </w:rPr>
              <w:fldChar w:fldCharType="separate"/>
            </w:r>
            <w:r>
              <w:rPr>
                <w:noProof/>
                <w:webHidden/>
              </w:rPr>
              <w:t>24</w:t>
            </w:r>
            <w:r>
              <w:rPr>
                <w:noProof/>
                <w:webHidden/>
              </w:rPr>
              <w:fldChar w:fldCharType="end"/>
            </w:r>
          </w:hyperlink>
        </w:p>
        <w:p w14:paraId="3EB0800A" w14:textId="22AC7686"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496" w:history="1">
            <w:r w:rsidRPr="009B2412">
              <w:rPr>
                <w:rStyle w:val="Hipervnculo"/>
                <w:noProof/>
                <w:lang w:val="es-ES"/>
              </w:rPr>
              <w:t>Paso 5. análisis analítico del desempeño energético</w:t>
            </w:r>
            <w:r>
              <w:rPr>
                <w:noProof/>
                <w:webHidden/>
              </w:rPr>
              <w:tab/>
            </w:r>
            <w:r>
              <w:rPr>
                <w:noProof/>
                <w:webHidden/>
              </w:rPr>
              <w:fldChar w:fldCharType="begin"/>
            </w:r>
            <w:r>
              <w:rPr>
                <w:noProof/>
                <w:webHidden/>
              </w:rPr>
              <w:instrText xml:space="preserve"> PAGEREF _Toc233065496 \h </w:instrText>
            </w:r>
            <w:r>
              <w:rPr>
                <w:noProof/>
                <w:webHidden/>
              </w:rPr>
            </w:r>
            <w:r>
              <w:rPr>
                <w:noProof/>
                <w:webHidden/>
              </w:rPr>
              <w:fldChar w:fldCharType="separate"/>
            </w:r>
            <w:r>
              <w:rPr>
                <w:noProof/>
                <w:webHidden/>
              </w:rPr>
              <w:t>24</w:t>
            </w:r>
            <w:r>
              <w:rPr>
                <w:noProof/>
                <w:webHidden/>
              </w:rPr>
              <w:fldChar w:fldCharType="end"/>
            </w:r>
          </w:hyperlink>
        </w:p>
        <w:p w14:paraId="142CC6D1" w14:textId="6C90A2EA"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7" w:history="1">
            <w:r w:rsidRPr="009B2412">
              <w:rPr>
                <w:rStyle w:val="Hipervnculo"/>
                <w:noProof/>
                <w:lang w:val="es-ES"/>
              </w:rPr>
              <w:t>4.1.5.I.17: Analiza tendencias de consumo y costos comparando Base vs Mejora.</w:t>
            </w:r>
            <w:r>
              <w:rPr>
                <w:noProof/>
                <w:webHidden/>
              </w:rPr>
              <w:tab/>
            </w:r>
            <w:r>
              <w:rPr>
                <w:noProof/>
                <w:webHidden/>
              </w:rPr>
              <w:fldChar w:fldCharType="begin"/>
            </w:r>
            <w:r>
              <w:rPr>
                <w:noProof/>
                <w:webHidden/>
              </w:rPr>
              <w:instrText xml:space="preserve"> PAGEREF _Toc233065497 \h </w:instrText>
            </w:r>
            <w:r>
              <w:rPr>
                <w:noProof/>
                <w:webHidden/>
              </w:rPr>
            </w:r>
            <w:r>
              <w:rPr>
                <w:noProof/>
                <w:webHidden/>
              </w:rPr>
              <w:fldChar w:fldCharType="separate"/>
            </w:r>
            <w:r>
              <w:rPr>
                <w:noProof/>
                <w:webHidden/>
              </w:rPr>
              <w:t>24</w:t>
            </w:r>
            <w:r>
              <w:rPr>
                <w:noProof/>
                <w:webHidden/>
              </w:rPr>
              <w:fldChar w:fldCharType="end"/>
            </w:r>
          </w:hyperlink>
        </w:p>
        <w:p w14:paraId="14D408D5" w14:textId="7D54D529"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8" w:history="1">
            <w:r w:rsidRPr="009B2412">
              <w:rPr>
                <w:rStyle w:val="Hipervnculo"/>
                <w:noProof/>
                <w:lang w:val="es-ES"/>
              </w:rPr>
              <w:t>4.1.5.I.18: Redacta hipótesis causales (tarifas, producción o clima) de desviaciones.</w:t>
            </w:r>
            <w:r>
              <w:rPr>
                <w:noProof/>
                <w:webHidden/>
              </w:rPr>
              <w:tab/>
            </w:r>
            <w:r>
              <w:rPr>
                <w:noProof/>
                <w:webHidden/>
              </w:rPr>
              <w:fldChar w:fldCharType="begin"/>
            </w:r>
            <w:r>
              <w:rPr>
                <w:noProof/>
                <w:webHidden/>
              </w:rPr>
              <w:instrText xml:space="preserve"> PAGEREF _Toc233065498 \h </w:instrText>
            </w:r>
            <w:r>
              <w:rPr>
                <w:noProof/>
                <w:webHidden/>
              </w:rPr>
            </w:r>
            <w:r>
              <w:rPr>
                <w:noProof/>
                <w:webHidden/>
              </w:rPr>
              <w:fldChar w:fldCharType="separate"/>
            </w:r>
            <w:r>
              <w:rPr>
                <w:noProof/>
                <w:webHidden/>
              </w:rPr>
              <w:t>24</w:t>
            </w:r>
            <w:r>
              <w:rPr>
                <w:noProof/>
                <w:webHidden/>
              </w:rPr>
              <w:fldChar w:fldCharType="end"/>
            </w:r>
          </w:hyperlink>
        </w:p>
        <w:p w14:paraId="2563A31B" w14:textId="3DE34D72"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499" w:history="1">
            <w:r w:rsidRPr="009B2412">
              <w:rPr>
                <w:rStyle w:val="Hipervnculo"/>
                <w:noProof/>
                <w:lang w:val="es-ES"/>
              </w:rPr>
              <w:t>4.1.5.I.19: Relaciona hipótesis causales con puntos críticos de auditoría de seguimiento.</w:t>
            </w:r>
            <w:r>
              <w:rPr>
                <w:noProof/>
                <w:webHidden/>
              </w:rPr>
              <w:tab/>
            </w:r>
            <w:r>
              <w:rPr>
                <w:noProof/>
                <w:webHidden/>
              </w:rPr>
              <w:fldChar w:fldCharType="begin"/>
            </w:r>
            <w:r>
              <w:rPr>
                <w:noProof/>
                <w:webHidden/>
              </w:rPr>
              <w:instrText xml:space="preserve"> PAGEREF _Toc233065499 \h </w:instrText>
            </w:r>
            <w:r>
              <w:rPr>
                <w:noProof/>
                <w:webHidden/>
              </w:rPr>
            </w:r>
            <w:r>
              <w:rPr>
                <w:noProof/>
                <w:webHidden/>
              </w:rPr>
              <w:fldChar w:fldCharType="separate"/>
            </w:r>
            <w:r>
              <w:rPr>
                <w:noProof/>
                <w:webHidden/>
              </w:rPr>
              <w:t>24</w:t>
            </w:r>
            <w:r>
              <w:rPr>
                <w:noProof/>
                <w:webHidden/>
              </w:rPr>
              <w:fldChar w:fldCharType="end"/>
            </w:r>
          </w:hyperlink>
        </w:p>
        <w:p w14:paraId="7A750079" w14:textId="3FE3813E"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500" w:history="1">
            <w:r w:rsidRPr="009B2412">
              <w:rPr>
                <w:rStyle w:val="Hipervnculo"/>
                <w:noProof/>
                <w:lang w:val="es-ES"/>
              </w:rPr>
              <w:t>4.1.5.I.20: Elabora diagnóstico personal sobre éxito del monitoreo y herramientas actuales.</w:t>
            </w:r>
            <w:r>
              <w:rPr>
                <w:noProof/>
                <w:webHidden/>
              </w:rPr>
              <w:tab/>
            </w:r>
            <w:r>
              <w:rPr>
                <w:noProof/>
                <w:webHidden/>
              </w:rPr>
              <w:fldChar w:fldCharType="begin"/>
            </w:r>
            <w:r>
              <w:rPr>
                <w:noProof/>
                <w:webHidden/>
              </w:rPr>
              <w:instrText xml:space="preserve"> PAGEREF _Toc233065500 \h </w:instrText>
            </w:r>
            <w:r>
              <w:rPr>
                <w:noProof/>
                <w:webHidden/>
              </w:rPr>
            </w:r>
            <w:r>
              <w:rPr>
                <w:noProof/>
                <w:webHidden/>
              </w:rPr>
              <w:fldChar w:fldCharType="separate"/>
            </w:r>
            <w:r>
              <w:rPr>
                <w:noProof/>
                <w:webHidden/>
              </w:rPr>
              <w:t>24</w:t>
            </w:r>
            <w:r>
              <w:rPr>
                <w:noProof/>
                <w:webHidden/>
              </w:rPr>
              <w:fldChar w:fldCharType="end"/>
            </w:r>
          </w:hyperlink>
        </w:p>
        <w:p w14:paraId="75A00E9A" w14:textId="1BD96D42" w:rsidR="00B32CBC" w:rsidRDefault="00B32CBC">
          <w:pPr>
            <w:pStyle w:val="TDC2"/>
            <w:tabs>
              <w:tab w:val="right" w:leader="dot" w:pos="9394"/>
            </w:tabs>
            <w:rPr>
              <w:rFonts w:asciiTheme="minorHAnsi" w:eastAsiaTheme="minorEastAsia" w:hAnsiTheme="minorHAnsi" w:cstheme="minorBidi"/>
              <w:smallCaps w:val="0"/>
              <w:noProof/>
              <w:kern w:val="2"/>
              <w:sz w:val="24"/>
              <w:szCs w:val="24"/>
              <w:lang w:val="es-CL" w:eastAsia="es-CL"/>
              <w14:ligatures w14:val="standardContextual"/>
            </w:rPr>
          </w:pPr>
          <w:hyperlink w:anchor="_Toc233065501" w:history="1">
            <w:r w:rsidRPr="009B2412">
              <w:rPr>
                <w:rStyle w:val="Hipervnculo"/>
                <w:noProof/>
                <w:lang w:val="es-ES" w:eastAsia="es-ES" w:bidi="hi-IN"/>
              </w:rPr>
              <w:t>Paso 6: presentación final de beneficios y costos</w:t>
            </w:r>
            <w:r>
              <w:rPr>
                <w:noProof/>
                <w:webHidden/>
              </w:rPr>
              <w:tab/>
            </w:r>
            <w:r>
              <w:rPr>
                <w:noProof/>
                <w:webHidden/>
              </w:rPr>
              <w:fldChar w:fldCharType="begin"/>
            </w:r>
            <w:r>
              <w:rPr>
                <w:noProof/>
                <w:webHidden/>
              </w:rPr>
              <w:instrText xml:space="preserve"> PAGEREF _Toc233065501 \h </w:instrText>
            </w:r>
            <w:r>
              <w:rPr>
                <w:noProof/>
                <w:webHidden/>
              </w:rPr>
            </w:r>
            <w:r>
              <w:rPr>
                <w:noProof/>
                <w:webHidden/>
              </w:rPr>
              <w:fldChar w:fldCharType="separate"/>
            </w:r>
            <w:r>
              <w:rPr>
                <w:noProof/>
                <w:webHidden/>
              </w:rPr>
              <w:t>24</w:t>
            </w:r>
            <w:r>
              <w:rPr>
                <w:noProof/>
                <w:webHidden/>
              </w:rPr>
              <w:fldChar w:fldCharType="end"/>
            </w:r>
          </w:hyperlink>
        </w:p>
        <w:p w14:paraId="185D1279" w14:textId="06F49563"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502" w:history="1">
            <w:r w:rsidRPr="009B2412">
              <w:rPr>
                <w:rStyle w:val="Hipervnculo"/>
                <w:noProof/>
                <w:lang w:val="es-ES"/>
              </w:rPr>
              <w:t>4.1.6.I.21: Reúne información de beneficios y gastos integrando el balance neto.</w:t>
            </w:r>
            <w:r>
              <w:rPr>
                <w:noProof/>
                <w:webHidden/>
              </w:rPr>
              <w:tab/>
            </w:r>
            <w:r>
              <w:rPr>
                <w:noProof/>
                <w:webHidden/>
              </w:rPr>
              <w:fldChar w:fldCharType="begin"/>
            </w:r>
            <w:r>
              <w:rPr>
                <w:noProof/>
                <w:webHidden/>
              </w:rPr>
              <w:instrText xml:space="preserve"> PAGEREF _Toc233065502 \h </w:instrText>
            </w:r>
            <w:r>
              <w:rPr>
                <w:noProof/>
                <w:webHidden/>
              </w:rPr>
            </w:r>
            <w:r>
              <w:rPr>
                <w:noProof/>
                <w:webHidden/>
              </w:rPr>
              <w:fldChar w:fldCharType="separate"/>
            </w:r>
            <w:r>
              <w:rPr>
                <w:noProof/>
                <w:webHidden/>
              </w:rPr>
              <w:t>25</w:t>
            </w:r>
            <w:r>
              <w:rPr>
                <w:noProof/>
                <w:webHidden/>
              </w:rPr>
              <w:fldChar w:fldCharType="end"/>
            </w:r>
          </w:hyperlink>
        </w:p>
        <w:p w14:paraId="459A6E6B" w14:textId="3FF12688"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503" w:history="1">
            <w:r w:rsidRPr="009B2412">
              <w:rPr>
                <w:rStyle w:val="Hipervnculo"/>
                <w:noProof/>
                <w:lang w:val="es-ES"/>
              </w:rPr>
              <w:t>4.1.6.I.22: Relaciona resultados obtenidos con metas estratégicas y visión institucional.</w:t>
            </w:r>
            <w:r>
              <w:rPr>
                <w:noProof/>
                <w:webHidden/>
              </w:rPr>
              <w:tab/>
            </w:r>
            <w:r>
              <w:rPr>
                <w:noProof/>
                <w:webHidden/>
              </w:rPr>
              <w:fldChar w:fldCharType="begin"/>
            </w:r>
            <w:r>
              <w:rPr>
                <w:noProof/>
                <w:webHidden/>
              </w:rPr>
              <w:instrText xml:space="preserve"> PAGEREF _Toc233065503 \h </w:instrText>
            </w:r>
            <w:r>
              <w:rPr>
                <w:noProof/>
                <w:webHidden/>
              </w:rPr>
            </w:r>
            <w:r>
              <w:rPr>
                <w:noProof/>
                <w:webHidden/>
              </w:rPr>
              <w:fldChar w:fldCharType="separate"/>
            </w:r>
            <w:r>
              <w:rPr>
                <w:noProof/>
                <w:webHidden/>
              </w:rPr>
              <w:t>25</w:t>
            </w:r>
            <w:r>
              <w:rPr>
                <w:noProof/>
                <w:webHidden/>
              </w:rPr>
              <w:fldChar w:fldCharType="end"/>
            </w:r>
          </w:hyperlink>
        </w:p>
        <w:p w14:paraId="508ADD21" w14:textId="79D72402"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504" w:history="1">
            <w:r w:rsidRPr="009B2412">
              <w:rPr>
                <w:rStyle w:val="Hipervnculo"/>
                <w:noProof/>
                <w:lang w:val="es-ES"/>
              </w:rPr>
              <w:t>4.1.6.I.23: Diseña material de apoyo visual claro con tablas y gráficos de evolución.</w:t>
            </w:r>
            <w:r>
              <w:rPr>
                <w:noProof/>
                <w:webHidden/>
              </w:rPr>
              <w:tab/>
            </w:r>
            <w:r>
              <w:rPr>
                <w:noProof/>
                <w:webHidden/>
              </w:rPr>
              <w:fldChar w:fldCharType="begin"/>
            </w:r>
            <w:r>
              <w:rPr>
                <w:noProof/>
                <w:webHidden/>
              </w:rPr>
              <w:instrText xml:space="preserve"> PAGEREF _Toc233065504 \h </w:instrText>
            </w:r>
            <w:r>
              <w:rPr>
                <w:noProof/>
                <w:webHidden/>
              </w:rPr>
            </w:r>
            <w:r>
              <w:rPr>
                <w:noProof/>
                <w:webHidden/>
              </w:rPr>
              <w:fldChar w:fldCharType="separate"/>
            </w:r>
            <w:r>
              <w:rPr>
                <w:noProof/>
                <w:webHidden/>
              </w:rPr>
              <w:t>25</w:t>
            </w:r>
            <w:r>
              <w:rPr>
                <w:noProof/>
                <w:webHidden/>
              </w:rPr>
              <w:fldChar w:fldCharType="end"/>
            </w:r>
          </w:hyperlink>
        </w:p>
        <w:p w14:paraId="7A522828" w14:textId="419EB54C" w:rsidR="00B32CBC" w:rsidRDefault="00B32CBC">
          <w:pPr>
            <w:pStyle w:val="TDC3"/>
            <w:tabs>
              <w:tab w:val="right" w:leader="dot" w:pos="9394"/>
            </w:tabs>
            <w:rPr>
              <w:rFonts w:asciiTheme="minorHAnsi" w:eastAsiaTheme="minorEastAsia" w:hAnsiTheme="minorHAnsi" w:cstheme="minorBidi"/>
              <w:i w:val="0"/>
              <w:iCs w:val="0"/>
              <w:noProof/>
              <w:kern w:val="2"/>
              <w:sz w:val="24"/>
              <w:szCs w:val="24"/>
              <w:lang w:val="es-CL" w:eastAsia="es-CL"/>
              <w14:ligatures w14:val="standardContextual"/>
            </w:rPr>
          </w:pPr>
          <w:hyperlink w:anchor="_Toc233065505" w:history="1">
            <w:r w:rsidRPr="009B2412">
              <w:rPr>
                <w:rStyle w:val="Hipervnculo"/>
                <w:noProof/>
                <w:lang w:val="es-ES"/>
              </w:rPr>
              <w:t>4.1.6.I.24: Organiza intervención profesional enfocada en la toma de decisiones.</w:t>
            </w:r>
            <w:r>
              <w:rPr>
                <w:noProof/>
                <w:webHidden/>
              </w:rPr>
              <w:tab/>
            </w:r>
            <w:r>
              <w:rPr>
                <w:noProof/>
                <w:webHidden/>
              </w:rPr>
              <w:fldChar w:fldCharType="begin"/>
            </w:r>
            <w:r>
              <w:rPr>
                <w:noProof/>
                <w:webHidden/>
              </w:rPr>
              <w:instrText xml:space="preserve"> PAGEREF _Toc233065505 \h </w:instrText>
            </w:r>
            <w:r>
              <w:rPr>
                <w:noProof/>
                <w:webHidden/>
              </w:rPr>
            </w:r>
            <w:r>
              <w:rPr>
                <w:noProof/>
                <w:webHidden/>
              </w:rPr>
              <w:fldChar w:fldCharType="separate"/>
            </w:r>
            <w:r>
              <w:rPr>
                <w:noProof/>
                <w:webHidden/>
              </w:rPr>
              <w:t>25</w:t>
            </w:r>
            <w:r>
              <w:rPr>
                <w:noProof/>
                <w:webHidden/>
              </w:rPr>
              <w:fldChar w:fldCharType="end"/>
            </w:r>
          </w:hyperlink>
        </w:p>
        <w:p w14:paraId="3CDB7952" w14:textId="4845B2CD" w:rsidR="00B32CBC" w:rsidRDefault="00B32CBC">
          <w:pPr>
            <w:pStyle w:val="TDC1"/>
            <w:tabs>
              <w:tab w:val="right" w:leader="dot" w:pos="9394"/>
            </w:tabs>
            <w:rPr>
              <w:rFonts w:asciiTheme="minorHAnsi" w:eastAsiaTheme="minorEastAsia" w:hAnsiTheme="minorHAnsi" w:cstheme="minorBidi"/>
              <w:b w:val="0"/>
              <w:bCs w:val="0"/>
              <w:caps w:val="0"/>
              <w:noProof/>
              <w:kern w:val="2"/>
              <w:sz w:val="24"/>
              <w:szCs w:val="24"/>
              <w:lang w:eastAsia="es-CL"/>
              <w14:ligatures w14:val="standardContextual"/>
            </w:rPr>
          </w:pPr>
          <w:hyperlink w:anchor="_Toc233065506" w:history="1">
            <w:r w:rsidRPr="009B2412">
              <w:rPr>
                <w:rStyle w:val="Hipervnculo"/>
                <w:noProof/>
              </w:rPr>
              <w:t>Conclusión</w:t>
            </w:r>
            <w:r>
              <w:rPr>
                <w:noProof/>
                <w:webHidden/>
              </w:rPr>
              <w:tab/>
            </w:r>
            <w:r>
              <w:rPr>
                <w:noProof/>
                <w:webHidden/>
              </w:rPr>
              <w:fldChar w:fldCharType="begin"/>
            </w:r>
            <w:r>
              <w:rPr>
                <w:noProof/>
                <w:webHidden/>
              </w:rPr>
              <w:instrText xml:space="preserve"> PAGEREF _Toc233065506 \h </w:instrText>
            </w:r>
            <w:r>
              <w:rPr>
                <w:noProof/>
                <w:webHidden/>
              </w:rPr>
            </w:r>
            <w:r>
              <w:rPr>
                <w:noProof/>
                <w:webHidden/>
              </w:rPr>
              <w:fldChar w:fldCharType="separate"/>
            </w:r>
            <w:r>
              <w:rPr>
                <w:noProof/>
                <w:webHidden/>
              </w:rPr>
              <w:t>25</w:t>
            </w:r>
            <w:r>
              <w:rPr>
                <w:noProof/>
                <w:webHidden/>
              </w:rPr>
              <w:fldChar w:fldCharType="end"/>
            </w:r>
          </w:hyperlink>
        </w:p>
        <w:p w14:paraId="37A2C53D" w14:textId="4ACA231E" w:rsidR="00AC4405" w:rsidRDefault="00AC4405">
          <w:r w:rsidRPr="00EE17DE">
            <w:rPr>
              <w:rFonts w:asciiTheme="minorHAnsi" w:hAnsiTheme="minorHAnsi" w:cstheme="minorHAnsi"/>
              <w:b/>
              <w:bCs/>
              <w:sz w:val="22"/>
              <w:szCs w:val="22"/>
              <w:lang w:val="es-MX"/>
            </w:rPr>
            <w:fldChar w:fldCharType="end"/>
          </w:r>
        </w:p>
      </w:sdtContent>
    </w:sdt>
    <w:p w14:paraId="1C2B2976" w14:textId="77777777" w:rsidR="00AC4405" w:rsidRPr="00AC4405" w:rsidRDefault="00AC4405" w:rsidP="00AC4405"/>
    <w:p w14:paraId="058E6D06" w14:textId="5ADDE6C5" w:rsidR="00297A77" w:rsidRPr="00920B98" w:rsidRDefault="00297A77" w:rsidP="00297A77">
      <w:pPr>
        <w:pStyle w:val="Ttulo10"/>
        <w:rPr>
          <w:lang w:val="es-ES"/>
        </w:rPr>
      </w:pPr>
      <w:bookmarkStart w:id="6" w:name="_Toc232545259"/>
      <w:bookmarkStart w:id="7" w:name="_Toc233065463"/>
      <w:r w:rsidRPr="00920B98">
        <w:rPr>
          <w:lang w:val="es-ES"/>
        </w:rPr>
        <w:lastRenderedPageBreak/>
        <w:t>Introducción</w:t>
      </w:r>
      <w:bookmarkEnd w:id="6"/>
      <w:bookmarkEnd w:id="7"/>
    </w:p>
    <w:p w14:paraId="7EDAFA60" w14:textId="79439346" w:rsidR="00297A77" w:rsidRPr="00920B98" w:rsidRDefault="00297A77" w:rsidP="00297A77">
      <w:pPr>
        <w:pStyle w:val="Ttulo10"/>
        <w:rPr>
          <w:lang w:val="es-ES"/>
        </w:rPr>
      </w:pPr>
      <w:bookmarkStart w:id="8" w:name="_Toc232545260"/>
      <w:bookmarkStart w:id="9" w:name="_Toc233065464"/>
      <w:r w:rsidRPr="00920B98">
        <w:rPr>
          <w:lang w:val="es-ES"/>
        </w:rPr>
        <w:t>Objetivo</w:t>
      </w:r>
      <w:bookmarkEnd w:id="8"/>
      <w:bookmarkEnd w:id="9"/>
    </w:p>
    <w:p w14:paraId="798DB7DA" w14:textId="77777777" w:rsidR="002C5468" w:rsidRDefault="002C5468" w:rsidP="002C5468"/>
    <w:p w14:paraId="29B0FCE6" w14:textId="77777777" w:rsidR="002C5468" w:rsidRDefault="002C5468" w:rsidP="002C5468"/>
    <w:p w14:paraId="6A6E47B5" w14:textId="77777777" w:rsidR="002C5468" w:rsidRDefault="002C5468" w:rsidP="002C5468"/>
    <w:p w14:paraId="5EF8665A" w14:textId="77777777" w:rsidR="002C5468" w:rsidRDefault="002C5468" w:rsidP="002C5468"/>
    <w:p w14:paraId="6AAA2EFE" w14:textId="77777777" w:rsidR="002C5468" w:rsidRDefault="002C5468" w:rsidP="002C5468"/>
    <w:p w14:paraId="427877D8" w14:textId="77777777" w:rsidR="002C5468" w:rsidRDefault="002C5468" w:rsidP="002C5468"/>
    <w:p w14:paraId="18BF80F6" w14:textId="77777777" w:rsidR="002C5468" w:rsidRPr="002C5468" w:rsidRDefault="002C5468" w:rsidP="002C5468"/>
    <w:p w14:paraId="455C6A6B" w14:textId="77777777" w:rsidR="00374235" w:rsidRPr="00920B98" w:rsidRDefault="00374235" w:rsidP="00B16C06">
      <w:pPr>
        <w:pStyle w:val="Ttulo10"/>
        <w:rPr>
          <w:rFonts w:ascii="Open Sans" w:hAnsi="Open Sans" w:cs="Open Sans"/>
          <w:b/>
          <w:lang w:val="es-ES"/>
        </w:rPr>
      </w:pPr>
      <w:bookmarkStart w:id="10" w:name="_Toc233065465"/>
      <w:r w:rsidRPr="00920B98">
        <w:rPr>
          <w:lang w:val="es-ES"/>
        </w:rPr>
        <w:t>Contexto General</w:t>
      </w:r>
      <w:bookmarkEnd w:id="10"/>
    </w:p>
    <w:p w14:paraId="056B5A60" w14:textId="4D8AC4DF"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 xml:space="preserve">La empresa Plásticos Andino S.A., dedicada a la fabricación de envases plásticos mediante procesos de inyección y extrusión, ha continuado durante el último año con la implementación progresiva de su Plan de Eficiencia Energética (PEE), el cual fue diseñado a partir de una auditoría energética inicial y ajustado mediante procesos de monitoreo, análisis de inversiones y mejora </w:t>
      </w:r>
      <w:r w:rsidR="00B16CD1" w:rsidRPr="00920B98">
        <w:rPr>
          <w:rFonts w:asciiTheme="minorHAnsi" w:hAnsiTheme="minorHAnsi" w:cstheme="minorHAnsi"/>
          <w:color w:val="auto"/>
          <w:sz w:val="22"/>
          <w:szCs w:val="22"/>
          <w:lang w:val="es-ES"/>
        </w:rPr>
        <w:t>contin</w:t>
      </w:r>
      <w:r w:rsidR="007B536B" w:rsidRPr="00920B98">
        <w:rPr>
          <w:rFonts w:asciiTheme="minorHAnsi" w:hAnsiTheme="minorHAnsi" w:cstheme="minorHAnsi"/>
          <w:color w:val="auto"/>
          <w:sz w:val="22"/>
          <w:szCs w:val="22"/>
          <w:lang w:val="es-ES"/>
        </w:rPr>
        <w:t>u</w:t>
      </w:r>
      <w:r w:rsidR="00B16CD1" w:rsidRPr="00920B98">
        <w:rPr>
          <w:rFonts w:asciiTheme="minorHAnsi" w:hAnsiTheme="minorHAnsi" w:cstheme="minorHAnsi"/>
          <w:color w:val="auto"/>
          <w:sz w:val="22"/>
          <w:szCs w:val="22"/>
          <w:lang w:val="es-ES"/>
        </w:rPr>
        <w:t>a</w:t>
      </w:r>
      <w:r w:rsidRPr="00920B98">
        <w:rPr>
          <w:rFonts w:asciiTheme="minorHAnsi" w:hAnsiTheme="minorHAnsi" w:cstheme="minorHAnsi"/>
          <w:color w:val="auto"/>
          <w:sz w:val="22"/>
          <w:szCs w:val="22"/>
          <w:lang w:val="es-ES"/>
        </w:rPr>
        <w:t xml:space="preserve"> desarrollados en las etapas previas del proyecto.</w:t>
      </w:r>
    </w:p>
    <w:p w14:paraId="0276BDA4"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En las unidades anteriores, el equipo de gestión energética de la organización logró:</w:t>
      </w:r>
    </w:p>
    <w:p w14:paraId="2055E8DD" w14:textId="77777777" w:rsidR="00374235" w:rsidRPr="00920B98" w:rsidRDefault="00374235" w:rsidP="00655601">
      <w:pPr>
        <w:pStyle w:val="Estilo3"/>
        <w:numPr>
          <w:ilvl w:val="0"/>
          <w:numId w:val="3"/>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Caracterizar el consumo energético base de la planta.</w:t>
      </w:r>
    </w:p>
    <w:p w14:paraId="1AD3272E" w14:textId="77777777" w:rsidR="00374235" w:rsidRPr="00920B98" w:rsidRDefault="00374235" w:rsidP="00655601">
      <w:pPr>
        <w:pStyle w:val="Estilo3"/>
        <w:numPr>
          <w:ilvl w:val="0"/>
          <w:numId w:val="3"/>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Analizar el desempeño de las inversiones asociadas al plan de eficiencia energética.</w:t>
      </w:r>
    </w:p>
    <w:p w14:paraId="3192BF5E" w14:textId="77777777" w:rsidR="00374235" w:rsidRPr="00920B98" w:rsidRDefault="00374235" w:rsidP="00655601">
      <w:pPr>
        <w:pStyle w:val="Estilo3"/>
        <w:numPr>
          <w:ilvl w:val="0"/>
          <w:numId w:val="3"/>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Proponer y priorizar acciones de mejora técnica y operativa, utilizando herramientas de mejora continua.</w:t>
      </w:r>
    </w:p>
    <w:p w14:paraId="65C440B4"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Tras la ejecución de dichas acciones, la gerencia de Plásticos Andino S.A. solicitó una evaluación integradora final, orientada no solo a revisar los resultados técnicos, sino también a consolidar la toma de decisiones estratégicas, evaluar la evolución real del desempeño energético y comunicar los resultados del plan de mejora a los distintos actores de la organización.</w:t>
      </w:r>
    </w:p>
    <w:p w14:paraId="34F32523" w14:textId="77777777" w:rsidR="00374235" w:rsidRPr="006B2E85" w:rsidRDefault="00374235" w:rsidP="00E7653B">
      <w:pPr>
        <w:rPr>
          <w:rFonts w:asciiTheme="minorHAnsi" w:hAnsiTheme="minorHAnsi" w:cstheme="minorHAnsi"/>
          <w:b/>
          <w:bCs/>
          <w:color w:val="C00000"/>
        </w:rPr>
      </w:pPr>
      <w:r w:rsidRPr="006B2E85">
        <w:rPr>
          <w:rFonts w:asciiTheme="minorHAnsi" w:hAnsiTheme="minorHAnsi" w:cstheme="minorHAnsi"/>
          <w:b/>
          <w:color w:val="C00000"/>
        </w:rPr>
        <w:t>Nuevo Escenario de A</w:t>
      </w:r>
      <w:r w:rsidRPr="006B2E85">
        <w:rPr>
          <w:rFonts w:asciiTheme="minorHAnsi" w:hAnsiTheme="minorHAnsi" w:cstheme="minorHAnsi"/>
          <w:b/>
          <w:bCs/>
          <w:color w:val="C00000"/>
        </w:rPr>
        <w:t>nálisis (6–12 meses posteriores)</w:t>
      </w:r>
    </w:p>
    <w:p w14:paraId="6EE49132"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Han transcurrido entre 6 y 12 meses desde la implementación de las principales acciones de mejora del plan de eficiencia energética, entre las que se incluyen:</w:t>
      </w:r>
    </w:p>
    <w:p w14:paraId="51A31111" w14:textId="77777777" w:rsidR="00374235" w:rsidRPr="00920B98" w:rsidRDefault="00374235" w:rsidP="00655601">
      <w:pPr>
        <w:pStyle w:val="Estilo3"/>
        <w:numPr>
          <w:ilvl w:val="0"/>
          <w:numId w:val="4"/>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Optimización de horarios de operación de maquinaria de inyección.</w:t>
      </w:r>
    </w:p>
    <w:p w14:paraId="77D29436" w14:textId="77777777" w:rsidR="00374235" w:rsidRPr="00920B98" w:rsidRDefault="00374235" w:rsidP="00655601">
      <w:pPr>
        <w:pStyle w:val="Estilo3"/>
        <w:numPr>
          <w:ilvl w:val="0"/>
          <w:numId w:val="4"/>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Reemplazo parcial de luminarias industriales por tecnología LED.</w:t>
      </w:r>
    </w:p>
    <w:p w14:paraId="648CD00E" w14:textId="77777777" w:rsidR="00374235" w:rsidRPr="00920B98" w:rsidRDefault="00374235" w:rsidP="00655601">
      <w:pPr>
        <w:pStyle w:val="Estilo3"/>
        <w:numPr>
          <w:ilvl w:val="0"/>
          <w:numId w:val="4"/>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Ajustes operativos en sistemas auxiliares (aire comprimido y ventilación).</w:t>
      </w:r>
    </w:p>
    <w:p w14:paraId="09168D45" w14:textId="77777777" w:rsidR="00374235" w:rsidRPr="00920B98" w:rsidRDefault="00374235" w:rsidP="00655601">
      <w:pPr>
        <w:pStyle w:val="Estilo3"/>
        <w:numPr>
          <w:ilvl w:val="0"/>
          <w:numId w:val="4"/>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Implementación de rutinas básicas de control operativo y seguimiento de consumos.</w:t>
      </w:r>
    </w:p>
    <w:p w14:paraId="41363DEC"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lastRenderedPageBreak/>
        <w:t>Durante este periodo, la empresa ha continuado registrando información energética y económica con el objetivo de monitorear la efectividad real del plan de mejora, identificar desviaciones respecto a lo esperado y definir acciones de ajuste cuando corresponda.</w:t>
      </w:r>
    </w:p>
    <w:p w14:paraId="58F266DE" w14:textId="77777777" w:rsidR="00374235" w:rsidRPr="00DB675E" w:rsidRDefault="00374235" w:rsidP="00E7653B">
      <w:pPr>
        <w:rPr>
          <w:rFonts w:asciiTheme="minorHAnsi" w:hAnsiTheme="minorHAnsi" w:cstheme="minorHAnsi"/>
          <w:sz w:val="22"/>
          <w:szCs w:val="22"/>
        </w:rPr>
      </w:pPr>
      <w:r w:rsidRPr="00DB675E">
        <w:rPr>
          <w:rFonts w:asciiTheme="minorHAnsi" w:hAnsiTheme="minorHAnsi" w:cstheme="minorHAnsi"/>
          <w:sz w:val="22"/>
          <w:szCs w:val="22"/>
        </w:rPr>
        <w:t>Información Disponible para el Análisis</w:t>
      </w:r>
    </w:p>
    <w:p w14:paraId="66612E35"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La gerencia pone a disposición del equipo evaluador los siguientes antecedentes actualizados, los cuales deben ser utilizados como base para el desarrollo de la evaluación:</w:t>
      </w:r>
    </w:p>
    <w:p w14:paraId="3936A61C" w14:textId="77777777" w:rsidR="00374235" w:rsidRPr="00F557B9" w:rsidRDefault="00374235" w:rsidP="00B16C06">
      <w:pPr>
        <w:pStyle w:val="Ttulo2"/>
        <w:rPr>
          <w:lang w:val="es-CL"/>
        </w:rPr>
      </w:pPr>
      <w:bookmarkStart w:id="11" w:name="_Toc233065466"/>
      <w:r w:rsidRPr="00F557B9">
        <w:rPr>
          <w:lang w:val="es-CL"/>
        </w:rPr>
        <w:t>Resultados resumidos del monitoreo energético posterior</w:t>
      </w:r>
      <w:bookmarkEnd w:id="11"/>
    </w:p>
    <w:p w14:paraId="008F4782" w14:textId="77777777" w:rsidR="00374235" w:rsidRPr="00920B98" w:rsidRDefault="00374235" w:rsidP="00655601">
      <w:pPr>
        <w:pStyle w:val="Estilo3"/>
        <w:numPr>
          <w:ilvl w:val="0"/>
          <w:numId w:val="5"/>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Registros mensuales de consumo eléctrico total de la planta.</w:t>
      </w:r>
    </w:p>
    <w:p w14:paraId="13B6F6B5" w14:textId="77777777" w:rsidR="00374235" w:rsidRPr="00920B98" w:rsidRDefault="00374235" w:rsidP="00655601">
      <w:pPr>
        <w:pStyle w:val="Estilo3"/>
        <w:numPr>
          <w:ilvl w:val="0"/>
          <w:numId w:val="5"/>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Costos mensuales asociados al consumo eléctrico, considerando variaciones tarifarias.</w:t>
      </w:r>
    </w:p>
    <w:p w14:paraId="6D23453C" w14:textId="77777777" w:rsidR="00374235" w:rsidRPr="00920B98" w:rsidRDefault="00374235" w:rsidP="00655601">
      <w:pPr>
        <w:pStyle w:val="Estilo3"/>
        <w:numPr>
          <w:ilvl w:val="0"/>
          <w:numId w:val="5"/>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Indicadores de desempeño energético definidos previamente (IDE), calculados para el nuevo periodo.</w:t>
      </w:r>
    </w:p>
    <w:p w14:paraId="7D23FF13"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Los datos se entregan en tablas resumidas a continuación:</w:t>
      </w:r>
    </w:p>
    <w:p w14:paraId="68FD701D" w14:textId="77777777" w:rsidR="00374235" w:rsidRPr="00920B98" w:rsidRDefault="00374235" w:rsidP="0077555C">
      <w:pPr>
        <w:pStyle w:val="Ttulo3"/>
        <w:rPr>
          <w:lang w:val="es-ES"/>
        </w:rPr>
      </w:pPr>
      <w:bookmarkStart w:id="12" w:name="_Toc233065467"/>
      <w:r w:rsidRPr="00920B98">
        <w:rPr>
          <w:lang w:val="es-ES"/>
        </w:rPr>
        <w:t>Tabla 1. Consumo eléctrico mensual – Escenario post mejora</w:t>
      </w:r>
      <w:bookmarkEnd w:id="12"/>
    </w:p>
    <w:tbl>
      <w:tblPr>
        <w:tblStyle w:val="Tablaconcuadrculaclara"/>
        <w:tblW w:w="6810" w:type="dxa"/>
        <w:jc w:val="center"/>
        <w:tblLook w:val="04A0" w:firstRow="1" w:lastRow="0" w:firstColumn="1" w:lastColumn="0" w:noHBand="0" w:noVBand="1"/>
      </w:tblPr>
      <w:tblGrid>
        <w:gridCol w:w="2025"/>
        <w:gridCol w:w="1845"/>
        <w:gridCol w:w="2940"/>
      </w:tblGrid>
      <w:tr w:rsidR="00374235" w:rsidRPr="00E03B33" w14:paraId="4BDB32E7" w14:textId="77777777" w:rsidTr="0008531E">
        <w:trPr>
          <w:jc w:val="center"/>
        </w:trPr>
        <w:tc>
          <w:tcPr>
            <w:tcW w:w="2025" w:type="dxa"/>
            <w:shd w:val="clear" w:color="auto" w:fill="F2F2F2" w:themeFill="background1" w:themeFillShade="F2"/>
            <w:hideMark/>
          </w:tcPr>
          <w:p w14:paraId="5DC2FE3F"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r w:rsidRPr="00CB6D74">
              <w:rPr>
                <w:rFonts w:asciiTheme="minorHAnsi" w:eastAsia="Open Sans" w:hAnsiTheme="minorHAnsi" w:cstheme="minorHAnsi"/>
                <w:b/>
                <w:bCs/>
                <w:color w:val="auto"/>
                <w:sz w:val="22"/>
                <w:szCs w:val="22"/>
              </w:rPr>
              <w:t>Mes</w:t>
            </w:r>
          </w:p>
        </w:tc>
        <w:tc>
          <w:tcPr>
            <w:tcW w:w="1845" w:type="dxa"/>
            <w:shd w:val="clear" w:color="auto" w:fill="F2F2F2" w:themeFill="background1" w:themeFillShade="F2"/>
            <w:hideMark/>
          </w:tcPr>
          <w:p w14:paraId="1CA09E71"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Producción</w:t>
            </w:r>
            <w:proofErr w:type="spellEnd"/>
            <w:r w:rsidRPr="00CB6D74">
              <w:rPr>
                <w:rFonts w:asciiTheme="minorHAnsi" w:eastAsia="Open Sans" w:hAnsiTheme="minorHAnsi" w:cstheme="minorHAnsi"/>
                <w:b/>
                <w:bCs/>
                <w:color w:val="auto"/>
                <w:sz w:val="22"/>
                <w:szCs w:val="22"/>
              </w:rPr>
              <w:t xml:space="preserve"> [t]</w:t>
            </w:r>
          </w:p>
        </w:tc>
        <w:tc>
          <w:tcPr>
            <w:tcW w:w="2940" w:type="dxa"/>
            <w:shd w:val="clear" w:color="auto" w:fill="F2F2F2" w:themeFill="background1" w:themeFillShade="F2"/>
            <w:hideMark/>
          </w:tcPr>
          <w:p w14:paraId="58EB0993"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Consumo</w:t>
            </w:r>
            <w:proofErr w:type="spellEnd"/>
            <w:r w:rsidRPr="00CB6D74">
              <w:rPr>
                <w:rFonts w:asciiTheme="minorHAnsi" w:eastAsia="Open Sans" w:hAnsiTheme="minorHAnsi" w:cstheme="minorHAnsi"/>
                <w:b/>
                <w:bCs/>
                <w:color w:val="auto"/>
                <w:sz w:val="22"/>
                <w:szCs w:val="22"/>
              </w:rPr>
              <w:t xml:space="preserve"> </w:t>
            </w:r>
            <w:proofErr w:type="spellStart"/>
            <w:r w:rsidRPr="00CB6D74">
              <w:rPr>
                <w:rFonts w:asciiTheme="minorHAnsi" w:eastAsia="Open Sans" w:hAnsiTheme="minorHAnsi" w:cstheme="minorHAnsi"/>
                <w:b/>
                <w:bCs/>
                <w:color w:val="auto"/>
                <w:sz w:val="22"/>
                <w:szCs w:val="22"/>
              </w:rPr>
              <w:t>eléctrico</w:t>
            </w:r>
            <w:proofErr w:type="spellEnd"/>
            <w:r w:rsidRPr="00CB6D74">
              <w:rPr>
                <w:rFonts w:asciiTheme="minorHAnsi" w:eastAsia="Open Sans" w:hAnsiTheme="minorHAnsi" w:cstheme="minorHAnsi"/>
                <w:b/>
                <w:bCs/>
                <w:color w:val="auto"/>
                <w:sz w:val="22"/>
                <w:szCs w:val="22"/>
              </w:rPr>
              <w:t xml:space="preserve"> [kWh]</w:t>
            </w:r>
          </w:p>
        </w:tc>
      </w:tr>
      <w:tr w:rsidR="00374235" w:rsidRPr="00E03B33" w14:paraId="518FA6AD" w14:textId="77777777" w:rsidTr="0008531E">
        <w:trPr>
          <w:jc w:val="center"/>
        </w:trPr>
        <w:tc>
          <w:tcPr>
            <w:tcW w:w="2025" w:type="dxa"/>
            <w:hideMark/>
          </w:tcPr>
          <w:p w14:paraId="333CB457"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Enero</w:t>
            </w:r>
            <w:proofErr w:type="spellEnd"/>
          </w:p>
        </w:tc>
        <w:tc>
          <w:tcPr>
            <w:tcW w:w="1845" w:type="dxa"/>
            <w:hideMark/>
          </w:tcPr>
          <w:p w14:paraId="3ADF4114"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1.180</w:t>
            </w:r>
          </w:p>
        </w:tc>
        <w:tc>
          <w:tcPr>
            <w:tcW w:w="2940" w:type="dxa"/>
            <w:hideMark/>
          </w:tcPr>
          <w:p w14:paraId="21D05D15"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402.500</w:t>
            </w:r>
          </w:p>
        </w:tc>
      </w:tr>
      <w:tr w:rsidR="00374235" w:rsidRPr="00E03B33" w14:paraId="6E03D53F" w14:textId="77777777" w:rsidTr="0008531E">
        <w:trPr>
          <w:jc w:val="center"/>
        </w:trPr>
        <w:tc>
          <w:tcPr>
            <w:tcW w:w="2025" w:type="dxa"/>
            <w:hideMark/>
          </w:tcPr>
          <w:p w14:paraId="0EFA0F9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Febrero</w:t>
            </w:r>
            <w:proofErr w:type="spellEnd"/>
          </w:p>
        </w:tc>
        <w:tc>
          <w:tcPr>
            <w:tcW w:w="1845" w:type="dxa"/>
            <w:hideMark/>
          </w:tcPr>
          <w:p w14:paraId="2A34FE6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1.050</w:t>
            </w:r>
          </w:p>
        </w:tc>
        <w:tc>
          <w:tcPr>
            <w:tcW w:w="2940" w:type="dxa"/>
            <w:hideMark/>
          </w:tcPr>
          <w:p w14:paraId="4E109A7F"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361.800</w:t>
            </w:r>
          </w:p>
        </w:tc>
      </w:tr>
      <w:tr w:rsidR="00374235" w:rsidRPr="00E03B33" w14:paraId="46F2AAF6" w14:textId="77777777" w:rsidTr="0008531E">
        <w:trPr>
          <w:jc w:val="center"/>
        </w:trPr>
        <w:tc>
          <w:tcPr>
            <w:tcW w:w="2025" w:type="dxa"/>
            <w:hideMark/>
          </w:tcPr>
          <w:p w14:paraId="2418CD4C"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Marzo</w:t>
            </w:r>
          </w:p>
        </w:tc>
        <w:tc>
          <w:tcPr>
            <w:tcW w:w="1845" w:type="dxa"/>
            <w:hideMark/>
          </w:tcPr>
          <w:p w14:paraId="66889661"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1.210</w:t>
            </w:r>
          </w:p>
        </w:tc>
        <w:tc>
          <w:tcPr>
            <w:tcW w:w="2940" w:type="dxa"/>
            <w:hideMark/>
          </w:tcPr>
          <w:p w14:paraId="20FDE2C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417.300</w:t>
            </w:r>
          </w:p>
        </w:tc>
      </w:tr>
      <w:tr w:rsidR="00374235" w:rsidRPr="00E03B33" w14:paraId="6A78075E" w14:textId="77777777" w:rsidTr="0008531E">
        <w:trPr>
          <w:jc w:val="center"/>
        </w:trPr>
        <w:tc>
          <w:tcPr>
            <w:tcW w:w="2025" w:type="dxa"/>
            <w:hideMark/>
          </w:tcPr>
          <w:p w14:paraId="66958D0F"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Abril</w:t>
            </w:r>
          </w:p>
        </w:tc>
        <w:tc>
          <w:tcPr>
            <w:tcW w:w="1845" w:type="dxa"/>
            <w:hideMark/>
          </w:tcPr>
          <w:p w14:paraId="125175A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1.195</w:t>
            </w:r>
          </w:p>
        </w:tc>
        <w:tc>
          <w:tcPr>
            <w:tcW w:w="2940" w:type="dxa"/>
            <w:hideMark/>
          </w:tcPr>
          <w:p w14:paraId="5A1B758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409.600</w:t>
            </w:r>
          </w:p>
        </w:tc>
      </w:tr>
      <w:tr w:rsidR="00374235" w:rsidRPr="00E03B33" w14:paraId="2F547A61" w14:textId="77777777" w:rsidTr="0008531E">
        <w:trPr>
          <w:jc w:val="center"/>
        </w:trPr>
        <w:tc>
          <w:tcPr>
            <w:tcW w:w="2025" w:type="dxa"/>
            <w:hideMark/>
          </w:tcPr>
          <w:p w14:paraId="19BF86C1"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Mayo</w:t>
            </w:r>
          </w:p>
        </w:tc>
        <w:tc>
          <w:tcPr>
            <w:tcW w:w="1845" w:type="dxa"/>
            <w:hideMark/>
          </w:tcPr>
          <w:p w14:paraId="63A15947"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1.230</w:t>
            </w:r>
          </w:p>
        </w:tc>
        <w:tc>
          <w:tcPr>
            <w:tcW w:w="2940" w:type="dxa"/>
            <w:hideMark/>
          </w:tcPr>
          <w:p w14:paraId="3FEAD75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421.900</w:t>
            </w:r>
          </w:p>
        </w:tc>
      </w:tr>
      <w:tr w:rsidR="00374235" w:rsidRPr="00E03B33" w14:paraId="19B66417" w14:textId="77777777" w:rsidTr="0008531E">
        <w:trPr>
          <w:jc w:val="center"/>
        </w:trPr>
        <w:tc>
          <w:tcPr>
            <w:tcW w:w="2025" w:type="dxa"/>
            <w:hideMark/>
          </w:tcPr>
          <w:p w14:paraId="56E7972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Junio</w:t>
            </w:r>
          </w:p>
        </w:tc>
        <w:tc>
          <w:tcPr>
            <w:tcW w:w="1845" w:type="dxa"/>
            <w:hideMark/>
          </w:tcPr>
          <w:p w14:paraId="0D9FA58B"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1.170</w:t>
            </w:r>
          </w:p>
        </w:tc>
        <w:tc>
          <w:tcPr>
            <w:tcW w:w="2940" w:type="dxa"/>
            <w:hideMark/>
          </w:tcPr>
          <w:p w14:paraId="409E7334"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415.400</w:t>
            </w:r>
          </w:p>
        </w:tc>
      </w:tr>
      <w:tr w:rsidR="00374235" w:rsidRPr="00E03B33" w14:paraId="3C64AFBB" w14:textId="77777777" w:rsidTr="0008531E">
        <w:trPr>
          <w:jc w:val="center"/>
        </w:trPr>
        <w:tc>
          <w:tcPr>
            <w:tcW w:w="2025" w:type="dxa"/>
            <w:hideMark/>
          </w:tcPr>
          <w:p w14:paraId="052A83CD"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Julio</w:t>
            </w:r>
          </w:p>
        </w:tc>
        <w:tc>
          <w:tcPr>
            <w:tcW w:w="1845" w:type="dxa"/>
            <w:hideMark/>
          </w:tcPr>
          <w:p w14:paraId="4B0F00D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1.160</w:t>
            </w:r>
          </w:p>
        </w:tc>
        <w:tc>
          <w:tcPr>
            <w:tcW w:w="2940" w:type="dxa"/>
            <w:hideMark/>
          </w:tcPr>
          <w:p w14:paraId="19A0799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428.700</w:t>
            </w:r>
          </w:p>
        </w:tc>
      </w:tr>
      <w:tr w:rsidR="00374235" w:rsidRPr="00E03B33" w14:paraId="68AC9D85" w14:textId="77777777" w:rsidTr="0008531E">
        <w:trPr>
          <w:jc w:val="center"/>
        </w:trPr>
        <w:tc>
          <w:tcPr>
            <w:tcW w:w="2025" w:type="dxa"/>
            <w:hideMark/>
          </w:tcPr>
          <w:p w14:paraId="7DB65CA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Agosto</w:t>
            </w:r>
          </w:p>
        </w:tc>
        <w:tc>
          <w:tcPr>
            <w:tcW w:w="1845" w:type="dxa"/>
            <w:hideMark/>
          </w:tcPr>
          <w:p w14:paraId="580DEDC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1.200</w:t>
            </w:r>
          </w:p>
        </w:tc>
        <w:tc>
          <w:tcPr>
            <w:tcW w:w="2940" w:type="dxa"/>
            <w:hideMark/>
          </w:tcPr>
          <w:p w14:paraId="2966D2A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436.200</w:t>
            </w:r>
          </w:p>
        </w:tc>
      </w:tr>
      <w:tr w:rsidR="00374235" w:rsidRPr="00E03B33" w14:paraId="59A8B03D" w14:textId="77777777" w:rsidTr="0008531E">
        <w:trPr>
          <w:jc w:val="center"/>
        </w:trPr>
        <w:tc>
          <w:tcPr>
            <w:tcW w:w="2025" w:type="dxa"/>
            <w:hideMark/>
          </w:tcPr>
          <w:p w14:paraId="4123E862"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Septiembre</w:t>
            </w:r>
            <w:proofErr w:type="spellEnd"/>
          </w:p>
        </w:tc>
        <w:tc>
          <w:tcPr>
            <w:tcW w:w="1845" w:type="dxa"/>
            <w:hideMark/>
          </w:tcPr>
          <w:p w14:paraId="1996D51D"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1.225</w:t>
            </w:r>
          </w:p>
        </w:tc>
        <w:tc>
          <w:tcPr>
            <w:tcW w:w="2940" w:type="dxa"/>
            <w:hideMark/>
          </w:tcPr>
          <w:p w14:paraId="4A7A876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429.500</w:t>
            </w:r>
          </w:p>
        </w:tc>
      </w:tr>
      <w:tr w:rsidR="00374235" w:rsidRPr="00E03B33" w14:paraId="206713ED" w14:textId="77777777" w:rsidTr="0008531E">
        <w:trPr>
          <w:jc w:val="center"/>
        </w:trPr>
        <w:tc>
          <w:tcPr>
            <w:tcW w:w="2025" w:type="dxa"/>
            <w:hideMark/>
          </w:tcPr>
          <w:p w14:paraId="377DF4B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Octubre</w:t>
            </w:r>
            <w:proofErr w:type="spellEnd"/>
          </w:p>
        </w:tc>
        <w:tc>
          <w:tcPr>
            <w:tcW w:w="1845" w:type="dxa"/>
            <w:hideMark/>
          </w:tcPr>
          <w:p w14:paraId="7622FC0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1.240</w:t>
            </w:r>
          </w:p>
        </w:tc>
        <w:tc>
          <w:tcPr>
            <w:tcW w:w="2940" w:type="dxa"/>
            <w:hideMark/>
          </w:tcPr>
          <w:p w14:paraId="372BA509"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441.300</w:t>
            </w:r>
          </w:p>
        </w:tc>
      </w:tr>
      <w:tr w:rsidR="00374235" w:rsidRPr="00E03B33" w14:paraId="2DDA55DB" w14:textId="77777777" w:rsidTr="0008531E">
        <w:trPr>
          <w:jc w:val="center"/>
        </w:trPr>
        <w:tc>
          <w:tcPr>
            <w:tcW w:w="2025" w:type="dxa"/>
            <w:hideMark/>
          </w:tcPr>
          <w:p w14:paraId="2D7433C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Noviembre</w:t>
            </w:r>
            <w:proofErr w:type="spellEnd"/>
          </w:p>
        </w:tc>
        <w:tc>
          <w:tcPr>
            <w:tcW w:w="1845" w:type="dxa"/>
            <w:hideMark/>
          </w:tcPr>
          <w:p w14:paraId="5DF33A79"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1.260</w:t>
            </w:r>
          </w:p>
        </w:tc>
        <w:tc>
          <w:tcPr>
            <w:tcW w:w="2940" w:type="dxa"/>
            <w:hideMark/>
          </w:tcPr>
          <w:p w14:paraId="57172459"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448.900</w:t>
            </w:r>
          </w:p>
        </w:tc>
      </w:tr>
      <w:tr w:rsidR="00374235" w:rsidRPr="00E03B33" w14:paraId="38BA35B4" w14:textId="77777777" w:rsidTr="0008531E">
        <w:trPr>
          <w:jc w:val="center"/>
        </w:trPr>
        <w:tc>
          <w:tcPr>
            <w:tcW w:w="2025" w:type="dxa"/>
            <w:hideMark/>
          </w:tcPr>
          <w:p w14:paraId="2C1C7F2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Diciembre</w:t>
            </w:r>
            <w:proofErr w:type="spellEnd"/>
          </w:p>
        </w:tc>
        <w:tc>
          <w:tcPr>
            <w:tcW w:w="1845" w:type="dxa"/>
            <w:hideMark/>
          </w:tcPr>
          <w:p w14:paraId="5C462D9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1.190</w:t>
            </w:r>
          </w:p>
        </w:tc>
        <w:tc>
          <w:tcPr>
            <w:tcW w:w="2940" w:type="dxa"/>
            <w:hideMark/>
          </w:tcPr>
          <w:p w14:paraId="0B50E051"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435.600</w:t>
            </w:r>
          </w:p>
        </w:tc>
      </w:tr>
      <w:tr w:rsidR="00374235" w:rsidRPr="00E03B33" w14:paraId="6AC49C62" w14:textId="77777777" w:rsidTr="0008531E">
        <w:trPr>
          <w:jc w:val="center"/>
        </w:trPr>
        <w:tc>
          <w:tcPr>
            <w:tcW w:w="2025" w:type="dxa"/>
            <w:hideMark/>
          </w:tcPr>
          <w:p w14:paraId="5AAB0FA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b/>
                <w:bCs/>
                <w:color w:val="auto"/>
                <w:sz w:val="22"/>
                <w:szCs w:val="22"/>
              </w:rPr>
              <w:lastRenderedPageBreak/>
              <w:t xml:space="preserve">Total </w:t>
            </w:r>
            <w:proofErr w:type="spellStart"/>
            <w:r w:rsidRPr="00CB6D74">
              <w:rPr>
                <w:rFonts w:asciiTheme="minorHAnsi" w:eastAsia="Open Sans" w:hAnsiTheme="minorHAnsi" w:cstheme="minorHAnsi"/>
                <w:b/>
                <w:bCs/>
                <w:color w:val="auto"/>
                <w:sz w:val="22"/>
                <w:szCs w:val="22"/>
              </w:rPr>
              <w:t>anual</w:t>
            </w:r>
            <w:proofErr w:type="spellEnd"/>
          </w:p>
        </w:tc>
        <w:tc>
          <w:tcPr>
            <w:tcW w:w="1845" w:type="dxa"/>
            <w:hideMark/>
          </w:tcPr>
          <w:p w14:paraId="6F8494F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w:t>
            </w:r>
          </w:p>
        </w:tc>
        <w:tc>
          <w:tcPr>
            <w:tcW w:w="2940" w:type="dxa"/>
            <w:hideMark/>
          </w:tcPr>
          <w:p w14:paraId="4C54C2D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b/>
                <w:bCs/>
                <w:color w:val="auto"/>
                <w:sz w:val="22"/>
                <w:szCs w:val="22"/>
              </w:rPr>
              <w:t>4.948.700</w:t>
            </w:r>
          </w:p>
        </w:tc>
      </w:tr>
    </w:tbl>
    <w:p w14:paraId="13B03E5C" w14:textId="77777777" w:rsidR="00374235" w:rsidRDefault="00374235" w:rsidP="00374235">
      <w:pPr>
        <w:pStyle w:val="Estilo3"/>
        <w:spacing w:before="240" w:line="276" w:lineRule="auto"/>
        <w:jc w:val="center"/>
        <w:rPr>
          <w:rFonts w:ascii="Open Sans" w:hAnsi="Open Sans" w:cs="Open Sans"/>
          <w:color w:val="C00000"/>
          <w:sz w:val="22"/>
          <w:szCs w:val="22"/>
        </w:rPr>
      </w:pPr>
    </w:p>
    <w:p w14:paraId="6B551255" w14:textId="77777777" w:rsidR="00374235" w:rsidRPr="00920B98" w:rsidRDefault="00374235" w:rsidP="0077555C">
      <w:pPr>
        <w:pStyle w:val="Ttulo3"/>
        <w:rPr>
          <w:lang w:val="es-ES"/>
        </w:rPr>
      </w:pPr>
      <w:bookmarkStart w:id="13" w:name="_Toc233065468"/>
      <w:r w:rsidRPr="00920B98">
        <w:rPr>
          <w:lang w:val="es-ES"/>
        </w:rPr>
        <w:t>Tabla 2. Costos energéticos mensuales – Escenario post mejora</w:t>
      </w:r>
      <w:bookmarkEnd w:id="13"/>
    </w:p>
    <w:tbl>
      <w:tblPr>
        <w:tblStyle w:val="Tablaconcuadrculaclara"/>
        <w:tblW w:w="9000" w:type="dxa"/>
        <w:jc w:val="center"/>
        <w:tblLook w:val="04A0" w:firstRow="1" w:lastRow="0" w:firstColumn="1" w:lastColumn="0" w:noHBand="0" w:noVBand="1"/>
      </w:tblPr>
      <w:tblGrid>
        <w:gridCol w:w="1890"/>
        <w:gridCol w:w="3450"/>
        <w:gridCol w:w="3660"/>
      </w:tblGrid>
      <w:tr w:rsidR="00374235" w:rsidRPr="00E03B33" w14:paraId="2A13847C" w14:textId="77777777" w:rsidTr="0008531E">
        <w:trPr>
          <w:jc w:val="center"/>
        </w:trPr>
        <w:tc>
          <w:tcPr>
            <w:tcW w:w="1890" w:type="dxa"/>
            <w:shd w:val="clear" w:color="auto" w:fill="F2F2F2" w:themeFill="background1" w:themeFillShade="F2"/>
            <w:hideMark/>
          </w:tcPr>
          <w:p w14:paraId="39AD2896"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r w:rsidRPr="00CB6D74">
              <w:rPr>
                <w:rFonts w:asciiTheme="minorHAnsi" w:eastAsia="Open Sans" w:hAnsiTheme="minorHAnsi" w:cstheme="minorHAnsi"/>
                <w:b/>
                <w:bCs/>
                <w:color w:val="auto"/>
                <w:sz w:val="22"/>
                <w:szCs w:val="22"/>
              </w:rPr>
              <w:t>Mes</w:t>
            </w:r>
          </w:p>
        </w:tc>
        <w:tc>
          <w:tcPr>
            <w:tcW w:w="3450" w:type="dxa"/>
            <w:shd w:val="clear" w:color="auto" w:fill="F2F2F2" w:themeFill="background1" w:themeFillShade="F2"/>
            <w:hideMark/>
          </w:tcPr>
          <w:p w14:paraId="42FAD6F0"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r w:rsidRPr="00CB6D74">
              <w:rPr>
                <w:rFonts w:asciiTheme="minorHAnsi" w:eastAsia="Open Sans" w:hAnsiTheme="minorHAnsi" w:cstheme="minorHAnsi"/>
                <w:b/>
                <w:bCs/>
                <w:color w:val="auto"/>
                <w:sz w:val="22"/>
                <w:szCs w:val="22"/>
              </w:rPr>
              <w:t xml:space="preserve">Tarifa </w:t>
            </w:r>
            <w:proofErr w:type="spellStart"/>
            <w:r w:rsidRPr="00CB6D74">
              <w:rPr>
                <w:rFonts w:asciiTheme="minorHAnsi" w:eastAsia="Open Sans" w:hAnsiTheme="minorHAnsi" w:cstheme="minorHAnsi"/>
                <w:b/>
                <w:bCs/>
                <w:color w:val="auto"/>
                <w:sz w:val="22"/>
                <w:szCs w:val="22"/>
              </w:rPr>
              <w:t>promedio</w:t>
            </w:r>
            <w:proofErr w:type="spellEnd"/>
            <w:r w:rsidRPr="00CB6D74">
              <w:rPr>
                <w:rFonts w:asciiTheme="minorHAnsi" w:eastAsia="Open Sans" w:hAnsiTheme="minorHAnsi" w:cstheme="minorHAnsi"/>
                <w:b/>
                <w:bCs/>
                <w:color w:val="auto"/>
                <w:sz w:val="22"/>
                <w:szCs w:val="22"/>
              </w:rPr>
              <w:t xml:space="preserve"> [CLP/kWh]</w:t>
            </w:r>
          </w:p>
        </w:tc>
        <w:tc>
          <w:tcPr>
            <w:tcW w:w="3660" w:type="dxa"/>
            <w:shd w:val="clear" w:color="auto" w:fill="F2F2F2" w:themeFill="background1" w:themeFillShade="F2"/>
            <w:hideMark/>
          </w:tcPr>
          <w:p w14:paraId="2C1483DD"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r w:rsidRPr="00CB6D74">
              <w:rPr>
                <w:rFonts w:asciiTheme="minorHAnsi" w:eastAsia="Open Sans" w:hAnsiTheme="minorHAnsi" w:cstheme="minorHAnsi"/>
                <w:b/>
                <w:bCs/>
                <w:color w:val="auto"/>
                <w:sz w:val="22"/>
                <w:szCs w:val="22"/>
              </w:rPr>
              <w:t xml:space="preserve">Costo </w:t>
            </w:r>
            <w:proofErr w:type="spellStart"/>
            <w:r w:rsidRPr="00CB6D74">
              <w:rPr>
                <w:rFonts w:asciiTheme="minorHAnsi" w:eastAsia="Open Sans" w:hAnsiTheme="minorHAnsi" w:cstheme="minorHAnsi"/>
                <w:b/>
                <w:bCs/>
                <w:color w:val="auto"/>
                <w:sz w:val="22"/>
                <w:szCs w:val="22"/>
              </w:rPr>
              <w:t>mensual</w:t>
            </w:r>
            <w:proofErr w:type="spellEnd"/>
            <w:r w:rsidRPr="00CB6D74">
              <w:rPr>
                <w:rFonts w:asciiTheme="minorHAnsi" w:eastAsia="Open Sans" w:hAnsiTheme="minorHAnsi" w:cstheme="minorHAnsi"/>
                <w:b/>
                <w:bCs/>
                <w:color w:val="auto"/>
                <w:sz w:val="22"/>
                <w:szCs w:val="22"/>
              </w:rPr>
              <w:t xml:space="preserve"> </w:t>
            </w:r>
            <w:proofErr w:type="spellStart"/>
            <w:r w:rsidRPr="00CB6D74">
              <w:rPr>
                <w:rFonts w:asciiTheme="minorHAnsi" w:eastAsia="Open Sans" w:hAnsiTheme="minorHAnsi" w:cstheme="minorHAnsi"/>
                <w:b/>
                <w:bCs/>
                <w:color w:val="auto"/>
                <w:sz w:val="22"/>
                <w:szCs w:val="22"/>
              </w:rPr>
              <w:t>energía</w:t>
            </w:r>
            <w:proofErr w:type="spellEnd"/>
            <w:r w:rsidRPr="00CB6D74">
              <w:rPr>
                <w:rFonts w:asciiTheme="minorHAnsi" w:eastAsia="Open Sans" w:hAnsiTheme="minorHAnsi" w:cstheme="minorHAnsi"/>
                <w:b/>
                <w:bCs/>
                <w:color w:val="auto"/>
                <w:sz w:val="22"/>
                <w:szCs w:val="22"/>
              </w:rPr>
              <w:t xml:space="preserve"> [CLP]</w:t>
            </w:r>
          </w:p>
        </w:tc>
      </w:tr>
      <w:tr w:rsidR="00374235" w:rsidRPr="00E03B33" w14:paraId="1FAA916D" w14:textId="77777777" w:rsidTr="0008531E">
        <w:trPr>
          <w:jc w:val="center"/>
        </w:trPr>
        <w:tc>
          <w:tcPr>
            <w:tcW w:w="1890" w:type="dxa"/>
            <w:hideMark/>
          </w:tcPr>
          <w:p w14:paraId="49CE62A9"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Enero</w:t>
            </w:r>
            <w:proofErr w:type="spellEnd"/>
          </w:p>
        </w:tc>
        <w:tc>
          <w:tcPr>
            <w:tcW w:w="3450" w:type="dxa"/>
            <w:hideMark/>
          </w:tcPr>
          <w:p w14:paraId="0DABD087"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132</w:t>
            </w:r>
          </w:p>
        </w:tc>
        <w:tc>
          <w:tcPr>
            <w:tcW w:w="3660" w:type="dxa"/>
            <w:hideMark/>
          </w:tcPr>
          <w:p w14:paraId="136B8A6F"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53.130.000</w:t>
            </w:r>
          </w:p>
        </w:tc>
      </w:tr>
      <w:tr w:rsidR="00374235" w:rsidRPr="00E03B33" w14:paraId="03B63022" w14:textId="77777777" w:rsidTr="0008531E">
        <w:trPr>
          <w:jc w:val="center"/>
        </w:trPr>
        <w:tc>
          <w:tcPr>
            <w:tcW w:w="1890" w:type="dxa"/>
            <w:hideMark/>
          </w:tcPr>
          <w:p w14:paraId="6D99D8E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Febrero</w:t>
            </w:r>
            <w:proofErr w:type="spellEnd"/>
          </w:p>
        </w:tc>
        <w:tc>
          <w:tcPr>
            <w:tcW w:w="3450" w:type="dxa"/>
            <w:hideMark/>
          </w:tcPr>
          <w:p w14:paraId="42236C7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128</w:t>
            </w:r>
          </w:p>
        </w:tc>
        <w:tc>
          <w:tcPr>
            <w:tcW w:w="3660" w:type="dxa"/>
            <w:hideMark/>
          </w:tcPr>
          <w:p w14:paraId="6403E006"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46.310.400</w:t>
            </w:r>
          </w:p>
        </w:tc>
      </w:tr>
      <w:tr w:rsidR="00374235" w:rsidRPr="00E03B33" w14:paraId="7B1B561C" w14:textId="77777777" w:rsidTr="0008531E">
        <w:trPr>
          <w:jc w:val="center"/>
        </w:trPr>
        <w:tc>
          <w:tcPr>
            <w:tcW w:w="1890" w:type="dxa"/>
            <w:hideMark/>
          </w:tcPr>
          <w:p w14:paraId="7F6135A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Marzo</w:t>
            </w:r>
          </w:p>
        </w:tc>
        <w:tc>
          <w:tcPr>
            <w:tcW w:w="3450" w:type="dxa"/>
            <w:hideMark/>
          </w:tcPr>
          <w:p w14:paraId="4F55504B"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135</w:t>
            </w:r>
          </w:p>
        </w:tc>
        <w:tc>
          <w:tcPr>
            <w:tcW w:w="3660" w:type="dxa"/>
            <w:hideMark/>
          </w:tcPr>
          <w:p w14:paraId="16F61F4C"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56.335.500</w:t>
            </w:r>
          </w:p>
        </w:tc>
      </w:tr>
      <w:tr w:rsidR="00374235" w:rsidRPr="00E03B33" w14:paraId="0FA187FF" w14:textId="77777777" w:rsidTr="0008531E">
        <w:trPr>
          <w:jc w:val="center"/>
        </w:trPr>
        <w:tc>
          <w:tcPr>
            <w:tcW w:w="1890" w:type="dxa"/>
            <w:hideMark/>
          </w:tcPr>
          <w:p w14:paraId="62C37684"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Abril</w:t>
            </w:r>
          </w:p>
        </w:tc>
        <w:tc>
          <w:tcPr>
            <w:tcW w:w="3450" w:type="dxa"/>
            <w:hideMark/>
          </w:tcPr>
          <w:p w14:paraId="7FA69A0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138</w:t>
            </w:r>
          </w:p>
        </w:tc>
        <w:tc>
          <w:tcPr>
            <w:tcW w:w="3660" w:type="dxa"/>
            <w:hideMark/>
          </w:tcPr>
          <w:p w14:paraId="356F732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56.524.800</w:t>
            </w:r>
          </w:p>
        </w:tc>
      </w:tr>
      <w:tr w:rsidR="00374235" w:rsidRPr="00E03B33" w14:paraId="59C02921" w14:textId="77777777" w:rsidTr="0008531E">
        <w:trPr>
          <w:jc w:val="center"/>
        </w:trPr>
        <w:tc>
          <w:tcPr>
            <w:tcW w:w="1890" w:type="dxa"/>
            <w:hideMark/>
          </w:tcPr>
          <w:p w14:paraId="42EAF989"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Mayo</w:t>
            </w:r>
          </w:p>
        </w:tc>
        <w:tc>
          <w:tcPr>
            <w:tcW w:w="3450" w:type="dxa"/>
            <w:hideMark/>
          </w:tcPr>
          <w:p w14:paraId="4B73C394"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142</w:t>
            </w:r>
          </w:p>
        </w:tc>
        <w:tc>
          <w:tcPr>
            <w:tcW w:w="3660" w:type="dxa"/>
            <w:hideMark/>
          </w:tcPr>
          <w:p w14:paraId="3322D132"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59.909.800</w:t>
            </w:r>
          </w:p>
        </w:tc>
      </w:tr>
      <w:tr w:rsidR="00374235" w:rsidRPr="00E03B33" w14:paraId="58F71640" w14:textId="77777777" w:rsidTr="0008531E">
        <w:trPr>
          <w:jc w:val="center"/>
        </w:trPr>
        <w:tc>
          <w:tcPr>
            <w:tcW w:w="1890" w:type="dxa"/>
            <w:hideMark/>
          </w:tcPr>
          <w:p w14:paraId="3BF6B925"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Junio</w:t>
            </w:r>
          </w:p>
        </w:tc>
        <w:tc>
          <w:tcPr>
            <w:tcW w:w="3450" w:type="dxa"/>
            <w:hideMark/>
          </w:tcPr>
          <w:p w14:paraId="03299856"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147</w:t>
            </w:r>
          </w:p>
        </w:tc>
        <w:tc>
          <w:tcPr>
            <w:tcW w:w="3660" w:type="dxa"/>
            <w:hideMark/>
          </w:tcPr>
          <w:p w14:paraId="6DC5D13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61.063.800</w:t>
            </w:r>
          </w:p>
        </w:tc>
      </w:tr>
      <w:tr w:rsidR="00374235" w:rsidRPr="00E03B33" w14:paraId="440E4396" w14:textId="77777777" w:rsidTr="0008531E">
        <w:trPr>
          <w:jc w:val="center"/>
        </w:trPr>
        <w:tc>
          <w:tcPr>
            <w:tcW w:w="1890" w:type="dxa"/>
            <w:hideMark/>
          </w:tcPr>
          <w:p w14:paraId="1A1D70BD"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Julio</w:t>
            </w:r>
          </w:p>
        </w:tc>
        <w:tc>
          <w:tcPr>
            <w:tcW w:w="3450" w:type="dxa"/>
            <w:hideMark/>
          </w:tcPr>
          <w:p w14:paraId="767AD42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150</w:t>
            </w:r>
          </w:p>
        </w:tc>
        <w:tc>
          <w:tcPr>
            <w:tcW w:w="3660" w:type="dxa"/>
            <w:hideMark/>
          </w:tcPr>
          <w:p w14:paraId="612ADA86"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64.305.000</w:t>
            </w:r>
          </w:p>
        </w:tc>
      </w:tr>
      <w:tr w:rsidR="00374235" w:rsidRPr="00E03B33" w14:paraId="481EF6D7" w14:textId="77777777" w:rsidTr="0008531E">
        <w:trPr>
          <w:jc w:val="center"/>
        </w:trPr>
        <w:tc>
          <w:tcPr>
            <w:tcW w:w="1890" w:type="dxa"/>
            <w:hideMark/>
          </w:tcPr>
          <w:p w14:paraId="7243A376"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Agosto</w:t>
            </w:r>
          </w:p>
        </w:tc>
        <w:tc>
          <w:tcPr>
            <w:tcW w:w="3450" w:type="dxa"/>
            <w:hideMark/>
          </w:tcPr>
          <w:p w14:paraId="27E2DB22"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148</w:t>
            </w:r>
          </w:p>
        </w:tc>
        <w:tc>
          <w:tcPr>
            <w:tcW w:w="3660" w:type="dxa"/>
            <w:hideMark/>
          </w:tcPr>
          <w:p w14:paraId="44FD652B"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64.557.600</w:t>
            </w:r>
          </w:p>
        </w:tc>
      </w:tr>
      <w:tr w:rsidR="00374235" w:rsidRPr="00E03B33" w14:paraId="61D4CC5B" w14:textId="77777777" w:rsidTr="0008531E">
        <w:trPr>
          <w:jc w:val="center"/>
        </w:trPr>
        <w:tc>
          <w:tcPr>
            <w:tcW w:w="1890" w:type="dxa"/>
            <w:hideMark/>
          </w:tcPr>
          <w:p w14:paraId="66F0763D"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Septiembre</w:t>
            </w:r>
            <w:proofErr w:type="spellEnd"/>
          </w:p>
        </w:tc>
        <w:tc>
          <w:tcPr>
            <w:tcW w:w="3450" w:type="dxa"/>
            <w:hideMark/>
          </w:tcPr>
          <w:p w14:paraId="31F4DDB9"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140</w:t>
            </w:r>
          </w:p>
        </w:tc>
        <w:tc>
          <w:tcPr>
            <w:tcW w:w="3660" w:type="dxa"/>
            <w:hideMark/>
          </w:tcPr>
          <w:p w14:paraId="19EADAB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60.130.000</w:t>
            </w:r>
          </w:p>
        </w:tc>
      </w:tr>
      <w:tr w:rsidR="00374235" w:rsidRPr="00E03B33" w14:paraId="5A59C7CC" w14:textId="77777777" w:rsidTr="0008531E">
        <w:trPr>
          <w:jc w:val="center"/>
        </w:trPr>
        <w:tc>
          <w:tcPr>
            <w:tcW w:w="1890" w:type="dxa"/>
            <w:hideMark/>
          </w:tcPr>
          <w:p w14:paraId="3BB0BC44"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Octubre</w:t>
            </w:r>
            <w:proofErr w:type="spellEnd"/>
          </w:p>
        </w:tc>
        <w:tc>
          <w:tcPr>
            <w:tcW w:w="3450" w:type="dxa"/>
            <w:hideMark/>
          </w:tcPr>
          <w:p w14:paraId="0633443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145</w:t>
            </w:r>
          </w:p>
        </w:tc>
        <w:tc>
          <w:tcPr>
            <w:tcW w:w="3660" w:type="dxa"/>
            <w:hideMark/>
          </w:tcPr>
          <w:p w14:paraId="77CBA3D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64.988.500</w:t>
            </w:r>
          </w:p>
        </w:tc>
      </w:tr>
      <w:tr w:rsidR="00374235" w:rsidRPr="00E03B33" w14:paraId="6C8285FA" w14:textId="77777777" w:rsidTr="0008531E">
        <w:trPr>
          <w:jc w:val="center"/>
        </w:trPr>
        <w:tc>
          <w:tcPr>
            <w:tcW w:w="1890" w:type="dxa"/>
            <w:hideMark/>
          </w:tcPr>
          <w:p w14:paraId="4152C2A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Noviembre</w:t>
            </w:r>
            <w:proofErr w:type="spellEnd"/>
          </w:p>
        </w:tc>
        <w:tc>
          <w:tcPr>
            <w:tcW w:w="3450" w:type="dxa"/>
            <w:hideMark/>
          </w:tcPr>
          <w:p w14:paraId="1F01C5C7"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149</w:t>
            </w:r>
          </w:p>
        </w:tc>
        <w:tc>
          <w:tcPr>
            <w:tcW w:w="3660" w:type="dxa"/>
            <w:hideMark/>
          </w:tcPr>
          <w:p w14:paraId="220D1F9D"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66.885.100</w:t>
            </w:r>
          </w:p>
        </w:tc>
      </w:tr>
      <w:tr w:rsidR="00374235" w:rsidRPr="00E03B33" w14:paraId="4C81F63C" w14:textId="77777777" w:rsidTr="0008531E">
        <w:trPr>
          <w:jc w:val="center"/>
        </w:trPr>
        <w:tc>
          <w:tcPr>
            <w:tcW w:w="1890" w:type="dxa"/>
            <w:hideMark/>
          </w:tcPr>
          <w:p w14:paraId="665AADA5"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Diciembre</w:t>
            </w:r>
            <w:proofErr w:type="spellEnd"/>
          </w:p>
        </w:tc>
        <w:tc>
          <w:tcPr>
            <w:tcW w:w="3450" w:type="dxa"/>
            <w:hideMark/>
          </w:tcPr>
          <w:p w14:paraId="3FC48D7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151</w:t>
            </w:r>
          </w:p>
        </w:tc>
        <w:tc>
          <w:tcPr>
            <w:tcW w:w="3660" w:type="dxa"/>
            <w:hideMark/>
          </w:tcPr>
          <w:p w14:paraId="72734DF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65.775.600</w:t>
            </w:r>
          </w:p>
        </w:tc>
      </w:tr>
      <w:tr w:rsidR="00374235" w:rsidRPr="00E03B33" w14:paraId="04EFBB54" w14:textId="77777777" w:rsidTr="0008531E">
        <w:trPr>
          <w:jc w:val="center"/>
        </w:trPr>
        <w:tc>
          <w:tcPr>
            <w:tcW w:w="1890" w:type="dxa"/>
            <w:hideMark/>
          </w:tcPr>
          <w:p w14:paraId="30D033FD"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b/>
                <w:bCs/>
                <w:color w:val="auto"/>
                <w:sz w:val="22"/>
                <w:szCs w:val="22"/>
              </w:rPr>
              <w:t xml:space="preserve">Total </w:t>
            </w:r>
            <w:proofErr w:type="spellStart"/>
            <w:r w:rsidRPr="00CB6D74">
              <w:rPr>
                <w:rFonts w:asciiTheme="minorHAnsi" w:eastAsia="Open Sans" w:hAnsiTheme="minorHAnsi" w:cstheme="minorHAnsi"/>
                <w:b/>
                <w:bCs/>
                <w:color w:val="auto"/>
                <w:sz w:val="22"/>
                <w:szCs w:val="22"/>
              </w:rPr>
              <w:t>anual</w:t>
            </w:r>
            <w:proofErr w:type="spellEnd"/>
          </w:p>
        </w:tc>
        <w:tc>
          <w:tcPr>
            <w:tcW w:w="3450" w:type="dxa"/>
            <w:hideMark/>
          </w:tcPr>
          <w:p w14:paraId="3E6742BB"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w:t>
            </w:r>
          </w:p>
        </w:tc>
        <w:tc>
          <w:tcPr>
            <w:tcW w:w="3660" w:type="dxa"/>
            <w:hideMark/>
          </w:tcPr>
          <w:p w14:paraId="1A77E74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b/>
                <w:bCs/>
                <w:color w:val="auto"/>
                <w:sz w:val="22"/>
                <w:szCs w:val="22"/>
              </w:rPr>
              <w:t>690.915.100</w:t>
            </w:r>
          </w:p>
        </w:tc>
      </w:tr>
    </w:tbl>
    <w:p w14:paraId="7BF22BA7" w14:textId="77777777" w:rsidR="00374235" w:rsidRDefault="00374235" w:rsidP="00374235">
      <w:pPr>
        <w:pStyle w:val="Estilo3"/>
        <w:spacing w:before="240" w:line="276" w:lineRule="auto"/>
        <w:jc w:val="center"/>
        <w:rPr>
          <w:rFonts w:ascii="Open Sans" w:hAnsi="Open Sans" w:cs="Open Sans"/>
          <w:color w:val="C00000"/>
          <w:sz w:val="22"/>
          <w:szCs w:val="22"/>
        </w:rPr>
      </w:pPr>
    </w:p>
    <w:p w14:paraId="148190F8" w14:textId="77777777" w:rsidR="00374235" w:rsidRDefault="00374235" w:rsidP="00374235">
      <w:pPr>
        <w:pStyle w:val="Estilo3"/>
        <w:spacing w:before="240" w:line="276" w:lineRule="auto"/>
        <w:jc w:val="center"/>
        <w:rPr>
          <w:rFonts w:ascii="Open Sans" w:hAnsi="Open Sans" w:cs="Open Sans"/>
          <w:color w:val="C00000"/>
          <w:sz w:val="22"/>
          <w:szCs w:val="22"/>
        </w:rPr>
      </w:pPr>
    </w:p>
    <w:p w14:paraId="49A331C4" w14:textId="77777777" w:rsidR="00374235" w:rsidRDefault="00374235" w:rsidP="00374235">
      <w:pPr>
        <w:pStyle w:val="Estilo3"/>
        <w:spacing w:before="240" w:line="276" w:lineRule="auto"/>
        <w:jc w:val="center"/>
        <w:rPr>
          <w:rFonts w:ascii="Open Sans" w:hAnsi="Open Sans" w:cs="Open Sans"/>
          <w:color w:val="C00000"/>
          <w:sz w:val="22"/>
          <w:szCs w:val="22"/>
        </w:rPr>
      </w:pPr>
    </w:p>
    <w:p w14:paraId="14B90479" w14:textId="77777777" w:rsidR="00374235" w:rsidRPr="00920B98" w:rsidRDefault="00374235" w:rsidP="0077555C">
      <w:pPr>
        <w:pStyle w:val="Ttulo3"/>
        <w:rPr>
          <w:lang w:val="es-ES"/>
        </w:rPr>
      </w:pPr>
      <w:bookmarkStart w:id="14" w:name="_Toc233065469"/>
      <w:r w:rsidRPr="00920B98">
        <w:rPr>
          <w:lang w:val="es-ES"/>
        </w:rPr>
        <w:t>Tabla 3. Comparación resumen – Escenario base vs post mejora</w:t>
      </w:r>
      <w:bookmarkEnd w:id="14"/>
    </w:p>
    <w:tbl>
      <w:tblPr>
        <w:tblStyle w:val="Tablaconcuadrculaclara"/>
        <w:tblW w:w="8529" w:type="dxa"/>
        <w:jc w:val="center"/>
        <w:tblLook w:val="04A0" w:firstRow="1" w:lastRow="0" w:firstColumn="1" w:lastColumn="0" w:noHBand="0" w:noVBand="1"/>
      </w:tblPr>
      <w:tblGrid>
        <w:gridCol w:w="2910"/>
        <w:gridCol w:w="1920"/>
        <w:gridCol w:w="2205"/>
        <w:gridCol w:w="1494"/>
      </w:tblGrid>
      <w:tr w:rsidR="00374235" w:rsidRPr="00E03B33" w14:paraId="632D2427" w14:textId="77777777" w:rsidTr="0008531E">
        <w:trPr>
          <w:jc w:val="center"/>
        </w:trPr>
        <w:tc>
          <w:tcPr>
            <w:tcW w:w="2910" w:type="dxa"/>
            <w:shd w:val="clear" w:color="auto" w:fill="F2F2F2" w:themeFill="background1" w:themeFillShade="F2"/>
            <w:hideMark/>
          </w:tcPr>
          <w:p w14:paraId="18ED4863" w14:textId="77777777" w:rsidR="00374235" w:rsidRPr="00CB6D74" w:rsidRDefault="00374235" w:rsidP="0008531E">
            <w:pPr>
              <w:pStyle w:val="Estilo3"/>
              <w:spacing w:before="240" w:line="276" w:lineRule="auto"/>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Indicador</w:t>
            </w:r>
            <w:proofErr w:type="spellEnd"/>
          </w:p>
        </w:tc>
        <w:tc>
          <w:tcPr>
            <w:tcW w:w="1920" w:type="dxa"/>
            <w:shd w:val="clear" w:color="auto" w:fill="F2F2F2" w:themeFill="background1" w:themeFillShade="F2"/>
            <w:hideMark/>
          </w:tcPr>
          <w:p w14:paraId="61FEBACE"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Escenario</w:t>
            </w:r>
            <w:proofErr w:type="spellEnd"/>
            <w:r w:rsidRPr="00CB6D74">
              <w:rPr>
                <w:rFonts w:asciiTheme="minorHAnsi" w:eastAsia="Open Sans" w:hAnsiTheme="minorHAnsi" w:cstheme="minorHAnsi"/>
                <w:b/>
                <w:bCs/>
                <w:color w:val="auto"/>
                <w:sz w:val="22"/>
                <w:szCs w:val="22"/>
              </w:rPr>
              <w:t xml:space="preserve"> base</w:t>
            </w:r>
          </w:p>
        </w:tc>
        <w:tc>
          <w:tcPr>
            <w:tcW w:w="2205" w:type="dxa"/>
            <w:shd w:val="clear" w:color="auto" w:fill="F2F2F2" w:themeFill="background1" w:themeFillShade="F2"/>
            <w:hideMark/>
          </w:tcPr>
          <w:p w14:paraId="04515D90"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Escenario</w:t>
            </w:r>
            <w:proofErr w:type="spellEnd"/>
            <w:r w:rsidRPr="00CB6D74">
              <w:rPr>
                <w:rFonts w:asciiTheme="minorHAnsi" w:eastAsia="Open Sans" w:hAnsiTheme="minorHAnsi" w:cstheme="minorHAnsi"/>
                <w:b/>
                <w:bCs/>
                <w:color w:val="auto"/>
                <w:sz w:val="22"/>
                <w:szCs w:val="22"/>
              </w:rPr>
              <w:t xml:space="preserve"> post </w:t>
            </w:r>
            <w:proofErr w:type="spellStart"/>
            <w:r w:rsidRPr="00CB6D74">
              <w:rPr>
                <w:rFonts w:asciiTheme="minorHAnsi" w:eastAsia="Open Sans" w:hAnsiTheme="minorHAnsi" w:cstheme="minorHAnsi"/>
                <w:b/>
                <w:bCs/>
                <w:color w:val="auto"/>
                <w:sz w:val="22"/>
                <w:szCs w:val="22"/>
              </w:rPr>
              <w:t>mejora</w:t>
            </w:r>
            <w:proofErr w:type="spellEnd"/>
          </w:p>
        </w:tc>
        <w:tc>
          <w:tcPr>
            <w:tcW w:w="1494" w:type="dxa"/>
            <w:shd w:val="clear" w:color="auto" w:fill="F2F2F2" w:themeFill="background1" w:themeFillShade="F2"/>
            <w:hideMark/>
          </w:tcPr>
          <w:p w14:paraId="407EFFEE"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Variación</w:t>
            </w:r>
            <w:proofErr w:type="spellEnd"/>
          </w:p>
        </w:tc>
      </w:tr>
      <w:tr w:rsidR="00374235" w:rsidRPr="00E03B33" w14:paraId="3994E939" w14:textId="77777777" w:rsidTr="0008531E">
        <w:trPr>
          <w:jc w:val="center"/>
        </w:trPr>
        <w:tc>
          <w:tcPr>
            <w:tcW w:w="2910" w:type="dxa"/>
            <w:hideMark/>
          </w:tcPr>
          <w:p w14:paraId="55D0CC13"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Consumo</w:t>
            </w:r>
            <w:proofErr w:type="spellEnd"/>
            <w:r w:rsidRPr="00CB6D74">
              <w:rPr>
                <w:rFonts w:asciiTheme="minorHAnsi" w:eastAsia="Open Sans" w:hAnsiTheme="minorHAnsi" w:cstheme="minorHAnsi"/>
                <w:color w:val="auto"/>
                <w:sz w:val="22"/>
                <w:szCs w:val="22"/>
              </w:rPr>
              <w:t xml:space="preserve"> </w:t>
            </w:r>
            <w:proofErr w:type="spellStart"/>
            <w:r w:rsidRPr="00CB6D74">
              <w:rPr>
                <w:rFonts w:asciiTheme="minorHAnsi" w:eastAsia="Open Sans" w:hAnsiTheme="minorHAnsi" w:cstheme="minorHAnsi"/>
                <w:color w:val="auto"/>
                <w:sz w:val="22"/>
                <w:szCs w:val="22"/>
              </w:rPr>
              <w:t>anual</w:t>
            </w:r>
            <w:proofErr w:type="spellEnd"/>
            <w:r w:rsidRPr="00CB6D74">
              <w:rPr>
                <w:rFonts w:asciiTheme="minorHAnsi" w:eastAsia="Open Sans" w:hAnsiTheme="minorHAnsi" w:cstheme="minorHAnsi"/>
                <w:color w:val="auto"/>
                <w:sz w:val="22"/>
                <w:szCs w:val="22"/>
              </w:rPr>
              <w:t xml:space="preserve"> [kWh]</w:t>
            </w:r>
          </w:p>
        </w:tc>
        <w:tc>
          <w:tcPr>
            <w:tcW w:w="1920" w:type="dxa"/>
            <w:hideMark/>
          </w:tcPr>
          <w:p w14:paraId="4631E1EC"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5.420.000</w:t>
            </w:r>
          </w:p>
        </w:tc>
        <w:tc>
          <w:tcPr>
            <w:tcW w:w="2205" w:type="dxa"/>
            <w:hideMark/>
          </w:tcPr>
          <w:p w14:paraId="02B4FF98"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4.948.700</w:t>
            </w:r>
          </w:p>
        </w:tc>
        <w:tc>
          <w:tcPr>
            <w:tcW w:w="1494" w:type="dxa"/>
            <w:hideMark/>
          </w:tcPr>
          <w:p w14:paraId="74BE0A0F"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−8,69 %</w:t>
            </w:r>
          </w:p>
        </w:tc>
      </w:tr>
      <w:tr w:rsidR="00374235" w:rsidRPr="00E03B33" w14:paraId="45035513" w14:textId="77777777" w:rsidTr="0008531E">
        <w:trPr>
          <w:jc w:val="center"/>
        </w:trPr>
        <w:tc>
          <w:tcPr>
            <w:tcW w:w="2910" w:type="dxa"/>
            <w:hideMark/>
          </w:tcPr>
          <w:p w14:paraId="20C3FF35"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lastRenderedPageBreak/>
              <w:t xml:space="preserve">Costo </w:t>
            </w:r>
            <w:proofErr w:type="spellStart"/>
            <w:r w:rsidRPr="00CB6D74">
              <w:rPr>
                <w:rFonts w:asciiTheme="minorHAnsi" w:eastAsia="Open Sans" w:hAnsiTheme="minorHAnsi" w:cstheme="minorHAnsi"/>
                <w:color w:val="auto"/>
                <w:sz w:val="22"/>
                <w:szCs w:val="22"/>
              </w:rPr>
              <w:t>anual</w:t>
            </w:r>
            <w:proofErr w:type="spellEnd"/>
            <w:r w:rsidRPr="00CB6D74">
              <w:rPr>
                <w:rFonts w:asciiTheme="minorHAnsi" w:eastAsia="Open Sans" w:hAnsiTheme="minorHAnsi" w:cstheme="minorHAnsi"/>
                <w:color w:val="auto"/>
                <w:sz w:val="22"/>
                <w:szCs w:val="22"/>
              </w:rPr>
              <w:t xml:space="preserve"> </w:t>
            </w:r>
            <w:proofErr w:type="spellStart"/>
            <w:r w:rsidRPr="00CB6D74">
              <w:rPr>
                <w:rFonts w:asciiTheme="minorHAnsi" w:eastAsia="Open Sans" w:hAnsiTheme="minorHAnsi" w:cstheme="minorHAnsi"/>
                <w:color w:val="auto"/>
                <w:sz w:val="22"/>
                <w:szCs w:val="22"/>
              </w:rPr>
              <w:t>energía</w:t>
            </w:r>
            <w:proofErr w:type="spellEnd"/>
            <w:r w:rsidRPr="00CB6D74">
              <w:rPr>
                <w:rFonts w:asciiTheme="minorHAnsi" w:eastAsia="Open Sans" w:hAnsiTheme="minorHAnsi" w:cstheme="minorHAnsi"/>
                <w:color w:val="auto"/>
                <w:sz w:val="22"/>
                <w:szCs w:val="22"/>
              </w:rPr>
              <w:t xml:space="preserve"> [CLP]</w:t>
            </w:r>
          </w:p>
        </w:tc>
        <w:tc>
          <w:tcPr>
            <w:tcW w:w="1920" w:type="dxa"/>
            <w:hideMark/>
          </w:tcPr>
          <w:p w14:paraId="1A226361"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748.000.000</w:t>
            </w:r>
          </w:p>
        </w:tc>
        <w:tc>
          <w:tcPr>
            <w:tcW w:w="2205" w:type="dxa"/>
            <w:hideMark/>
          </w:tcPr>
          <w:p w14:paraId="344B52E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690.915.100</w:t>
            </w:r>
          </w:p>
        </w:tc>
        <w:tc>
          <w:tcPr>
            <w:tcW w:w="1494" w:type="dxa"/>
            <w:hideMark/>
          </w:tcPr>
          <w:p w14:paraId="48B78F5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−7,63 %</w:t>
            </w:r>
          </w:p>
        </w:tc>
      </w:tr>
      <w:tr w:rsidR="00374235" w:rsidRPr="00E03B33" w14:paraId="7D09E46D" w14:textId="77777777" w:rsidTr="0008531E">
        <w:trPr>
          <w:jc w:val="center"/>
        </w:trPr>
        <w:tc>
          <w:tcPr>
            <w:tcW w:w="2910" w:type="dxa"/>
            <w:hideMark/>
          </w:tcPr>
          <w:p w14:paraId="2BE38A87"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 xml:space="preserve">Ahorro </w:t>
            </w:r>
            <w:proofErr w:type="spellStart"/>
            <w:r w:rsidRPr="00CB6D74">
              <w:rPr>
                <w:rFonts w:asciiTheme="minorHAnsi" w:eastAsia="Open Sans" w:hAnsiTheme="minorHAnsi" w:cstheme="minorHAnsi"/>
                <w:color w:val="auto"/>
                <w:sz w:val="22"/>
                <w:szCs w:val="22"/>
              </w:rPr>
              <w:t>energético</w:t>
            </w:r>
            <w:proofErr w:type="spellEnd"/>
            <w:r w:rsidRPr="00CB6D74">
              <w:rPr>
                <w:rFonts w:asciiTheme="minorHAnsi" w:eastAsia="Open Sans" w:hAnsiTheme="minorHAnsi" w:cstheme="minorHAnsi"/>
                <w:color w:val="auto"/>
                <w:sz w:val="22"/>
                <w:szCs w:val="22"/>
              </w:rPr>
              <w:t xml:space="preserve"> [kWh]</w:t>
            </w:r>
          </w:p>
        </w:tc>
        <w:tc>
          <w:tcPr>
            <w:tcW w:w="1920" w:type="dxa"/>
            <w:hideMark/>
          </w:tcPr>
          <w:p w14:paraId="5346219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w:t>
            </w:r>
          </w:p>
        </w:tc>
        <w:tc>
          <w:tcPr>
            <w:tcW w:w="2205" w:type="dxa"/>
            <w:hideMark/>
          </w:tcPr>
          <w:p w14:paraId="4483F281"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471.300</w:t>
            </w:r>
          </w:p>
        </w:tc>
        <w:tc>
          <w:tcPr>
            <w:tcW w:w="1494" w:type="dxa"/>
            <w:hideMark/>
          </w:tcPr>
          <w:p w14:paraId="14FB056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w:t>
            </w:r>
          </w:p>
        </w:tc>
      </w:tr>
      <w:tr w:rsidR="00374235" w:rsidRPr="00E03B33" w14:paraId="6897C411" w14:textId="77777777" w:rsidTr="0008531E">
        <w:trPr>
          <w:jc w:val="center"/>
        </w:trPr>
        <w:tc>
          <w:tcPr>
            <w:tcW w:w="2910" w:type="dxa"/>
            <w:hideMark/>
          </w:tcPr>
          <w:p w14:paraId="7F8D1E68"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 xml:space="preserve">Ahorro </w:t>
            </w:r>
            <w:proofErr w:type="spellStart"/>
            <w:r w:rsidRPr="00CB6D74">
              <w:rPr>
                <w:rFonts w:asciiTheme="minorHAnsi" w:eastAsia="Open Sans" w:hAnsiTheme="minorHAnsi" w:cstheme="minorHAnsi"/>
                <w:color w:val="auto"/>
                <w:sz w:val="22"/>
                <w:szCs w:val="22"/>
              </w:rPr>
              <w:t>económico</w:t>
            </w:r>
            <w:proofErr w:type="spellEnd"/>
            <w:r w:rsidRPr="00CB6D74">
              <w:rPr>
                <w:rFonts w:asciiTheme="minorHAnsi" w:eastAsia="Open Sans" w:hAnsiTheme="minorHAnsi" w:cstheme="minorHAnsi"/>
                <w:color w:val="auto"/>
                <w:sz w:val="22"/>
                <w:szCs w:val="22"/>
              </w:rPr>
              <w:t xml:space="preserve"> [CLP]</w:t>
            </w:r>
          </w:p>
        </w:tc>
        <w:tc>
          <w:tcPr>
            <w:tcW w:w="1920" w:type="dxa"/>
            <w:hideMark/>
          </w:tcPr>
          <w:p w14:paraId="63D482E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w:t>
            </w:r>
          </w:p>
        </w:tc>
        <w:tc>
          <w:tcPr>
            <w:tcW w:w="2205" w:type="dxa"/>
            <w:hideMark/>
          </w:tcPr>
          <w:p w14:paraId="6AADB865"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57.084.900</w:t>
            </w:r>
          </w:p>
        </w:tc>
        <w:tc>
          <w:tcPr>
            <w:tcW w:w="1494" w:type="dxa"/>
            <w:hideMark/>
          </w:tcPr>
          <w:p w14:paraId="2587DF8C"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w:t>
            </w:r>
          </w:p>
        </w:tc>
      </w:tr>
    </w:tbl>
    <w:p w14:paraId="2149A196" w14:textId="77777777" w:rsidR="00374235" w:rsidRDefault="00374235" w:rsidP="00374235">
      <w:pPr>
        <w:pStyle w:val="Estilo3"/>
        <w:spacing w:before="240" w:line="276" w:lineRule="auto"/>
        <w:ind w:left="-11"/>
        <w:rPr>
          <w:rFonts w:ascii="Open Sans" w:hAnsi="Open Sans" w:cs="Open Sans"/>
          <w:color w:val="262626" w:themeColor="text1" w:themeTint="D9"/>
          <w:sz w:val="22"/>
          <w:szCs w:val="22"/>
        </w:rPr>
      </w:pPr>
    </w:p>
    <w:p w14:paraId="20C8B011" w14:textId="77777777" w:rsidR="00374235" w:rsidRPr="00920B98" w:rsidRDefault="00374235" w:rsidP="00C96E9D">
      <w:pPr>
        <w:pStyle w:val="Ttulo3"/>
        <w:rPr>
          <w:lang w:val="es-ES"/>
        </w:rPr>
      </w:pPr>
      <w:bookmarkStart w:id="15" w:name="_Toc233065470"/>
      <w:r w:rsidRPr="00920B98">
        <w:rPr>
          <w:lang w:val="es-ES"/>
        </w:rPr>
        <w:t>Tabla 4. Indicadores de desempeño energético (IDE) – Consolidado</w:t>
      </w:r>
      <w:bookmarkEnd w:id="15"/>
    </w:p>
    <w:tbl>
      <w:tblPr>
        <w:tblStyle w:val="Tablaconcuadrculaclara"/>
        <w:tblW w:w="7125" w:type="dxa"/>
        <w:jc w:val="center"/>
        <w:tblLook w:val="04A0" w:firstRow="1" w:lastRow="0" w:firstColumn="1" w:lastColumn="0" w:noHBand="0" w:noVBand="1"/>
      </w:tblPr>
      <w:tblGrid>
        <w:gridCol w:w="3210"/>
        <w:gridCol w:w="3915"/>
      </w:tblGrid>
      <w:tr w:rsidR="00374235" w:rsidRPr="00E03B33" w14:paraId="2A57A03C" w14:textId="77777777" w:rsidTr="0008531E">
        <w:trPr>
          <w:jc w:val="center"/>
        </w:trPr>
        <w:tc>
          <w:tcPr>
            <w:tcW w:w="3210" w:type="dxa"/>
            <w:shd w:val="clear" w:color="auto" w:fill="F2F2F2" w:themeFill="background1" w:themeFillShade="F2"/>
            <w:hideMark/>
          </w:tcPr>
          <w:p w14:paraId="4E1734F9"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Escenario</w:t>
            </w:r>
            <w:proofErr w:type="spellEnd"/>
          </w:p>
        </w:tc>
        <w:tc>
          <w:tcPr>
            <w:tcW w:w="3915" w:type="dxa"/>
            <w:shd w:val="clear" w:color="auto" w:fill="F2F2F2" w:themeFill="background1" w:themeFillShade="F2"/>
            <w:hideMark/>
          </w:tcPr>
          <w:p w14:paraId="6B580228"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r w:rsidRPr="00CB6D74">
              <w:rPr>
                <w:rFonts w:asciiTheme="minorHAnsi" w:eastAsia="Open Sans" w:hAnsiTheme="minorHAnsi" w:cstheme="minorHAnsi"/>
                <w:b/>
                <w:bCs/>
                <w:color w:val="auto"/>
                <w:sz w:val="22"/>
                <w:szCs w:val="22"/>
              </w:rPr>
              <w:t xml:space="preserve">IDE </w:t>
            </w:r>
            <w:proofErr w:type="spellStart"/>
            <w:r w:rsidRPr="00CB6D74">
              <w:rPr>
                <w:rFonts w:asciiTheme="minorHAnsi" w:eastAsia="Open Sans" w:hAnsiTheme="minorHAnsi" w:cstheme="minorHAnsi"/>
                <w:b/>
                <w:bCs/>
                <w:color w:val="auto"/>
                <w:sz w:val="22"/>
                <w:szCs w:val="22"/>
              </w:rPr>
              <w:t>promedio</w:t>
            </w:r>
            <w:proofErr w:type="spellEnd"/>
            <w:r w:rsidRPr="00CB6D74">
              <w:rPr>
                <w:rFonts w:asciiTheme="minorHAnsi" w:eastAsia="Open Sans" w:hAnsiTheme="minorHAnsi" w:cstheme="minorHAnsi"/>
                <w:b/>
                <w:bCs/>
                <w:color w:val="auto"/>
                <w:sz w:val="22"/>
                <w:szCs w:val="22"/>
              </w:rPr>
              <w:t xml:space="preserve"> [kWh/t]</w:t>
            </w:r>
          </w:p>
        </w:tc>
      </w:tr>
      <w:tr w:rsidR="00374235" w:rsidRPr="00E03B33" w14:paraId="0EB044F9" w14:textId="77777777" w:rsidTr="0008531E">
        <w:trPr>
          <w:jc w:val="center"/>
        </w:trPr>
        <w:tc>
          <w:tcPr>
            <w:tcW w:w="3210" w:type="dxa"/>
            <w:hideMark/>
          </w:tcPr>
          <w:p w14:paraId="7EAAE041"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Escenario</w:t>
            </w:r>
            <w:proofErr w:type="spellEnd"/>
            <w:r w:rsidRPr="00CB6D74">
              <w:rPr>
                <w:rFonts w:asciiTheme="minorHAnsi" w:eastAsia="Open Sans" w:hAnsiTheme="minorHAnsi" w:cstheme="minorHAnsi"/>
                <w:color w:val="auto"/>
                <w:sz w:val="22"/>
                <w:szCs w:val="22"/>
              </w:rPr>
              <w:t xml:space="preserve"> base</w:t>
            </w:r>
          </w:p>
        </w:tc>
        <w:tc>
          <w:tcPr>
            <w:tcW w:w="3915" w:type="dxa"/>
            <w:hideMark/>
          </w:tcPr>
          <w:p w14:paraId="7C6A223C"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4.520</w:t>
            </w:r>
          </w:p>
        </w:tc>
      </w:tr>
      <w:tr w:rsidR="00374235" w:rsidRPr="00E03B33" w14:paraId="14EDC9FE" w14:textId="77777777" w:rsidTr="0008531E">
        <w:trPr>
          <w:jc w:val="center"/>
        </w:trPr>
        <w:tc>
          <w:tcPr>
            <w:tcW w:w="3210" w:type="dxa"/>
            <w:hideMark/>
          </w:tcPr>
          <w:p w14:paraId="1B52AA99"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Escenario</w:t>
            </w:r>
            <w:proofErr w:type="spellEnd"/>
            <w:r w:rsidRPr="00CB6D74">
              <w:rPr>
                <w:rFonts w:asciiTheme="minorHAnsi" w:eastAsia="Open Sans" w:hAnsiTheme="minorHAnsi" w:cstheme="minorHAnsi"/>
                <w:color w:val="auto"/>
                <w:sz w:val="22"/>
                <w:szCs w:val="22"/>
              </w:rPr>
              <w:t xml:space="preserve"> post </w:t>
            </w:r>
            <w:proofErr w:type="spellStart"/>
            <w:r w:rsidRPr="00CB6D74">
              <w:rPr>
                <w:rFonts w:asciiTheme="minorHAnsi" w:eastAsia="Open Sans" w:hAnsiTheme="minorHAnsi" w:cstheme="minorHAnsi"/>
                <w:color w:val="auto"/>
                <w:sz w:val="22"/>
                <w:szCs w:val="22"/>
              </w:rPr>
              <w:t>mejora</w:t>
            </w:r>
            <w:proofErr w:type="spellEnd"/>
          </w:p>
        </w:tc>
        <w:tc>
          <w:tcPr>
            <w:tcW w:w="3915" w:type="dxa"/>
            <w:hideMark/>
          </w:tcPr>
          <w:p w14:paraId="4D677484"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4.160</w:t>
            </w:r>
          </w:p>
        </w:tc>
      </w:tr>
      <w:tr w:rsidR="00374235" w:rsidRPr="00E03B33" w14:paraId="445B3BEC" w14:textId="77777777" w:rsidTr="0008531E">
        <w:trPr>
          <w:jc w:val="center"/>
        </w:trPr>
        <w:tc>
          <w:tcPr>
            <w:tcW w:w="3210" w:type="dxa"/>
            <w:hideMark/>
          </w:tcPr>
          <w:p w14:paraId="016AC72E"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Variación</w:t>
            </w:r>
            <w:proofErr w:type="spellEnd"/>
          </w:p>
        </w:tc>
        <w:tc>
          <w:tcPr>
            <w:tcW w:w="3915" w:type="dxa"/>
            <w:hideMark/>
          </w:tcPr>
          <w:p w14:paraId="7867E222"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−7,96 %</w:t>
            </w:r>
          </w:p>
        </w:tc>
      </w:tr>
    </w:tbl>
    <w:p w14:paraId="7B169EA1" w14:textId="77777777" w:rsidR="00374235" w:rsidRPr="00F557B9" w:rsidRDefault="00374235" w:rsidP="00B16C06">
      <w:pPr>
        <w:pStyle w:val="Ttulo2"/>
        <w:rPr>
          <w:lang w:val="es-CL"/>
        </w:rPr>
      </w:pPr>
      <w:bookmarkStart w:id="16" w:name="_Toc233065471"/>
      <w:r w:rsidRPr="00F557B9">
        <w:rPr>
          <w:lang w:val="es-CL"/>
        </w:rPr>
        <w:t>Resultados de auditoría energética de seguimiento</w:t>
      </w:r>
      <w:bookmarkEnd w:id="16"/>
    </w:p>
    <w:p w14:paraId="2DD074C9"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Se cuenta con un informe de auditoría energética de seguimiento, elaborado posterior a la implementación de las mejoras, que incluye:</w:t>
      </w:r>
    </w:p>
    <w:p w14:paraId="311D04E2" w14:textId="77777777" w:rsidR="00374235" w:rsidRPr="00920B98" w:rsidRDefault="00374235" w:rsidP="00655601">
      <w:pPr>
        <w:pStyle w:val="Estilo3"/>
        <w:numPr>
          <w:ilvl w:val="0"/>
          <w:numId w:val="6"/>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Comparación entre el desempeño energético proyectado y el desempeño real.</w:t>
      </w:r>
    </w:p>
    <w:p w14:paraId="41511EFA" w14:textId="77777777" w:rsidR="00374235" w:rsidRPr="00920B98" w:rsidRDefault="00374235" w:rsidP="00655601">
      <w:pPr>
        <w:pStyle w:val="Estilo3"/>
        <w:numPr>
          <w:ilvl w:val="0"/>
          <w:numId w:val="6"/>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Identificación de desviaciones en consumos y costos.</w:t>
      </w:r>
    </w:p>
    <w:p w14:paraId="4AFF8E43" w14:textId="218B50ED" w:rsidR="00EC4BD3" w:rsidRPr="00920B98" w:rsidRDefault="00374235" w:rsidP="00655601">
      <w:pPr>
        <w:pStyle w:val="Estilo3"/>
        <w:numPr>
          <w:ilvl w:val="0"/>
          <w:numId w:val="6"/>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Observaciones operativas relevantes asociadas a los procesos productivos</w:t>
      </w:r>
    </w:p>
    <w:p w14:paraId="33A34810" w14:textId="77777777" w:rsidR="00374235" w:rsidRPr="00920B98" w:rsidRDefault="00374235" w:rsidP="00C96E9D">
      <w:pPr>
        <w:pStyle w:val="Ttulo3"/>
        <w:rPr>
          <w:lang w:val="es-ES"/>
        </w:rPr>
      </w:pPr>
      <w:bookmarkStart w:id="17" w:name="_Toc233065472"/>
      <w:r w:rsidRPr="00920B98">
        <w:rPr>
          <w:lang w:val="es-ES"/>
        </w:rPr>
        <w:t>Tabla 5. Auditoría Energética de Seguimiento – Hallazgos Clave</w:t>
      </w:r>
      <w:bookmarkEnd w:id="17"/>
    </w:p>
    <w:p w14:paraId="7F0D965C" w14:textId="77777777" w:rsidR="00BE70EC" w:rsidRDefault="00BE70EC" w:rsidP="00BE70EC"/>
    <w:p w14:paraId="22E7A23C" w14:textId="77777777" w:rsidR="00BE70EC" w:rsidRPr="00BE70EC" w:rsidRDefault="00BE70EC" w:rsidP="00BE70EC"/>
    <w:tbl>
      <w:tblPr>
        <w:tblStyle w:val="Tablaconcuadrculaclara"/>
        <w:tblW w:w="0" w:type="auto"/>
        <w:jc w:val="center"/>
        <w:tblLook w:val="04A0" w:firstRow="1" w:lastRow="0" w:firstColumn="1" w:lastColumn="0" w:noHBand="0" w:noVBand="1"/>
      </w:tblPr>
      <w:tblGrid>
        <w:gridCol w:w="2103"/>
        <w:gridCol w:w="3017"/>
        <w:gridCol w:w="1574"/>
        <w:gridCol w:w="2700"/>
      </w:tblGrid>
      <w:tr w:rsidR="00374235" w:rsidRPr="004B155C" w14:paraId="3593AC2B" w14:textId="77777777" w:rsidTr="0008531E">
        <w:trPr>
          <w:jc w:val="center"/>
        </w:trPr>
        <w:tc>
          <w:tcPr>
            <w:tcW w:w="0" w:type="auto"/>
            <w:shd w:val="clear" w:color="auto" w:fill="F2F2F2" w:themeFill="background1" w:themeFillShade="F2"/>
            <w:vAlign w:val="center"/>
            <w:hideMark/>
          </w:tcPr>
          <w:p w14:paraId="1A104B7B"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Área</w:t>
            </w:r>
            <w:proofErr w:type="spellEnd"/>
            <w:r w:rsidRPr="00CB6D74">
              <w:rPr>
                <w:rFonts w:asciiTheme="minorHAnsi" w:eastAsia="Open Sans" w:hAnsiTheme="minorHAnsi" w:cstheme="minorHAnsi"/>
                <w:b/>
                <w:bCs/>
                <w:color w:val="auto"/>
                <w:sz w:val="22"/>
                <w:szCs w:val="22"/>
              </w:rPr>
              <w:t xml:space="preserve"> / Sistema</w:t>
            </w:r>
          </w:p>
        </w:tc>
        <w:tc>
          <w:tcPr>
            <w:tcW w:w="0" w:type="auto"/>
            <w:shd w:val="clear" w:color="auto" w:fill="F2F2F2" w:themeFill="background1" w:themeFillShade="F2"/>
            <w:vAlign w:val="center"/>
            <w:hideMark/>
          </w:tcPr>
          <w:p w14:paraId="7E2C73F6"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Hallazgo</w:t>
            </w:r>
            <w:proofErr w:type="spellEnd"/>
            <w:r w:rsidRPr="00CB6D74">
              <w:rPr>
                <w:rFonts w:asciiTheme="minorHAnsi" w:eastAsia="Open Sans" w:hAnsiTheme="minorHAnsi" w:cstheme="minorHAnsi"/>
                <w:b/>
                <w:bCs/>
                <w:color w:val="auto"/>
                <w:sz w:val="22"/>
                <w:szCs w:val="22"/>
              </w:rPr>
              <w:t xml:space="preserve"> clave</w:t>
            </w:r>
          </w:p>
        </w:tc>
        <w:tc>
          <w:tcPr>
            <w:tcW w:w="0" w:type="auto"/>
            <w:shd w:val="clear" w:color="auto" w:fill="F2F2F2" w:themeFill="background1" w:themeFillShade="F2"/>
            <w:vAlign w:val="center"/>
            <w:hideMark/>
          </w:tcPr>
          <w:p w14:paraId="0A69B31C"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r w:rsidRPr="00CB6D74">
              <w:rPr>
                <w:rFonts w:asciiTheme="minorHAnsi" w:eastAsia="Open Sans" w:hAnsiTheme="minorHAnsi" w:cstheme="minorHAnsi"/>
                <w:b/>
                <w:bCs/>
                <w:color w:val="auto"/>
                <w:sz w:val="22"/>
                <w:szCs w:val="22"/>
              </w:rPr>
              <w:t xml:space="preserve">Tipo de </w:t>
            </w:r>
            <w:proofErr w:type="spellStart"/>
            <w:r w:rsidRPr="00CB6D74">
              <w:rPr>
                <w:rFonts w:asciiTheme="minorHAnsi" w:eastAsia="Open Sans" w:hAnsiTheme="minorHAnsi" w:cstheme="minorHAnsi"/>
                <w:b/>
                <w:bCs/>
                <w:color w:val="auto"/>
                <w:sz w:val="22"/>
                <w:szCs w:val="22"/>
              </w:rPr>
              <w:t>hallazgo</w:t>
            </w:r>
            <w:proofErr w:type="spellEnd"/>
          </w:p>
        </w:tc>
        <w:tc>
          <w:tcPr>
            <w:tcW w:w="0" w:type="auto"/>
            <w:shd w:val="clear" w:color="auto" w:fill="F2F2F2" w:themeFill="background1" w:themeFillShade="F2"/>
            <w:vAlign w:val="center"/>
            <w:hideMark/>
          </w:tcPr>
          <w:p w14:paraId="1408EDB3" w14:textId="77777777" w:rsidR="00374235" w:rsidRPr="00CB6D74" w:rsidRDefault="00374235" w:rsidP="0008531E">
            <w:pPr>
              <w:pStyle w:val="Estilo3"/>
              <w:spacing w:before="240" w:line="276" w:lineRule="auto"/>
              <w:jc w:val="center"/>
              <w:rPr>
                <w:rFonts w:asciiTheme="minorHAnsi" w:eastAsia="Open Sans" w:hAnsiTheme="minorHAnsi" w:cstheme="minorHAnsi"/>
                <w:b/>
                <w:bCs/>
                <w:color w:val="auto"/>
                <w:sz w:val="22"/>
                <w:szCs w:val="22"/>
              </w:rPr>
            </w:pPr>
            <w:proofErr w:type="spellStart"/>
            <w:r w:rsidRPr="00CB6D74">
              <w:rPr>
                <w:rFonts w:asciiTheme="minorHAnsi" w:eastAsia="Open Sans" w:hAnsiTheme="minorHAnsi" w:cstheme="minorHAnsi"/>
                <w:b/>
                <w:bCs/>
                <w:color w:val="auto"/>
                <w:sz w:val="22"/>
                <w:szCs w:val="22"/>
              </w:rPr>
              <w:t>Referencia</w:t>
            </w:r>
            <w:proofErr w:type="spellEnd"/>
            <w:r w:rsidRPr="00CB6D74">
              <w:rPr>
                <w:rFonts w:asciiTheme="minorHAnsi" w:eastAsia="Open Sans" w:hAnsiTheme="minorHAnsi" w:cstheme="minorHAnsi"/>
                <w:b/>
                <w:bCs/>
                <w:color w:val="auto"/>
                <w:sz w:val="22"/>
                <w:szCs w:val="22"/>
              </w:rPr>
              <w:t xml:space="preserve"> para </w:t>
            </w:r>
            <w:proofErr w:type="spellStart"/>
            <w:r w:rsidRPr="00CB6D74">
              <w:rPr>
                <w:rFonts w:asciiTheme="minorHAnsi" w:eastAsia="Open Sans" w:hAnsiTheme="minorHAnsi" w:cstheme="minorHAnsi"/>
                <w:b/>
                <w:bCs/>
                <w:color w:val="auto"/>
                <w:sz w:val="22"/>
                <w:szCs w:val="22"/>
              </w:rPr>
              <w:t>el</w:t>
            </w:r>
            <w:proofErr w:type="spellEnd"/>
            <w:r w:rsidRPr="00CB6D74">
              <w:rPr>
                <w:rFonts w:asciiTheme="minorHAnsi" w:eastAsia="Open Sans" w:hAnsiTheme="minorHAnsi" w:cstheme="minorHAnsi"/>
                <w:b/>
                <w:bCs/>
                <w:color w:val="auto"/>
                <w:sz w:val="22"/>
                <w:szCs w:val="22"/>
              </w:rPr>
              <w:t xml:space="preserve"> </w:t>
            </w:r>
            <w:proofErr w:type="spellStart"/>
            <w:r w:rsidRPr="00CB6D74">
              <w:rPr>
                <w:rFonts w:asciiTheme="minorHAnsi" w:eastAsia="Open Sans" w:hAnsiTheme="minorHAnsi" w:cstheme="minorHAnsi"/>
                <w:b/>
                <w:bCs/>
                <w:color w:val="auto"/>
                <w:sz w:val="22"/>
                <w:szCs w:val="22"/>
              </w:rPr>
              <w:t>análisis</w:t>
            </w:r>
            <w:proofErr w:type="spellEnd"/>
          </w:p>
        </w:tc>
      </w:tr>
      <w:tr w:rsidR="00374235" w:rsidRPr="004B155C" w14:paraId="5659869E" w14:textId="77777777" w:rsidTr="0008531E">
        <w:trPr>
          <w:jc w:val="center"/>
        </w:trPr>
        <w:tc>
          <w:tcPr>
            <w:tcW w:w="0" w:type="auto"/>
            <w:vAlign w:val="center"/>
            <w:hideMark/>
          </w:tcPr>
          <w:p w14:paraId="7D40B3AD"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 xml:space="preserve">Sistema de </w:t>
            </w:r>
            <w:proofErr w:type="spellStart"/>
            <w:r w:rsidRPr="00CB6D74">
              <w:rPr>
                <w:rFonts w:asciiTheme="minorHAnsi" w:eastAsia="Open Sans" w:hAnsiTheme="minorHAnsi" w:cstheme="minorHAnsi"/>
                <w:color w:val="auto"/>
                <w:sz w:val="22"/>
                <w:szCs w:val="22"/>
              </w:rPr>
              <w:t>inyección</w:t>
            </w:r>
            <w:proofErr w:type="spellEnd"/>
          </w:p>
        </w:tc>
        <w:tc>
          <w:tcPr>
            <w:tcW w:w="0" w:type="auto"/>
            <w:vAlign w:val="center"/>
            <w:hideMark/>
          </w:tcPr>
          <w:p w14:paraId="3639EDAF"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Reducción de consumo eléctrico inferior a la proyectada en meses de alta producción.</w:t>
            </w:r>
          </w:p>
        </w:tc>
        <w:tc>
          <w:tcPr>
            <w:tcW w:w="0" w:type="auto"/>
            <w:vAlign w:val="center"/>
            <w:hideMark/>
          </w:tcPr>
          <w:p w14:paraId="67601363"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Cuantitativo</w:t>
            </w:r>
            <w:proofErr w:type="spellEnd"/>
          </w:p>
        </w:tc>
        <w:tc>
          <w:tcPr>
            <w:tcW w:w="0" w:type="auto"/>
            <w:vAlign w:val="center"/>
            <w:hideMark/>
          </w:tcPr>
          <w:p w14:paraId="6BD49B5F"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Comparación consumo base vs post mejora; relación consumo–producción.</w:t>
            </w:r>
          </w:p>
        </w:tc>
      </w:tr>
      <w:tr w:rsidR="00374235" w:rsidRPr="004B155C" w14:paraId="49B5C327" w14:textId="77777777" w:rsidTr="0008531E">
        <w:trPr>
          <w:jc w:val="center"/>
        </w:trPr>
        <w:tc>
          <w:tcPr>
            <w:tcW w:w="0" w:type="auto"/>
            <w:vAlign w:val="center"/>
            <w:hideMark/>
          </w:tcPr>
          <w:p w14:paraId="438E4606"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 xml:space="preserve">Sistema de </w:t>
            </w:r>
            <w:proofErr w:type="spellStart"/>
            <w:r w:rsidRPr="00CB6D74">
              <w:rPr>
                <w:rFonts w:asciiTheme="minorHAnsi" w:eastAsia="Open Sans" w:hAnsiTheme="minorHAnsi" w:cstheme="minorHAnsi"/>
                <w:color w:val="auto"/>
                <w:sz w:val="22"/>
                <w:szCs w:val="22"/>
              </w:rPr>
              <w:t>inyección</w:t>
            </w:r>
            <w:proofErr w:type="spellEnd"/>
          </w:p>
        </w:tc>
        <w:tc>
          <w:tcPr>
            <w:tcW w:w="0" w:type="auto"/>
            <w:vAlign w:val="center"/>
            <w:hideMark/>
          </w:tcPr>
          <w:p w14:paraId="442119DD"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highlight w:val="yellow"/>
                <w:lang w:val="es-ES"/>
              </w:rPr>
              <w:t>Operación fuera de horarios optimizados en turnos nocturnos.</w:t>
            </w:r>
          </w:p>
        </w:tc>
        <w:tc>
          <w:tcPr>
            <w:tcW w:w="0" w:type="auto"/>
            <w:vAlign w:val="center"/>
            <w:hideMark/>
          </w:tcPr>
          <w:p w14:paraId="44EA0A47"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Operativo</w:t>
            </w:r>
            <w:proofErr w:type="spellEnd"/>
          </w:p>
        </w:tc>
        <w:tc>
          <w:tcPr>
            <w:tcW w:w="0" w:type="auto"/>
            <w:vAlign w:val="center"/>
            <w:hideMark/>
          </w:tcPr>
          <w:p w14:paraId="61991B36"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Desviaciones operativas respecto al plan original.</w:t>
            </w:r>
          </w:p>
        </w:tc>
      </w:tr>
      <w:tr w:rsidR="00374235" w:rsidRPr="004B155C" w14:paraId="46DC75F4" w14:textId="77777777" w:rsidTr="0008531E">
        <w:trPr>
          <w:jc w:val="center"/>
        </w:trPr>
        <w:tc>
          <w:tcPr>
            <w:tcW w:w="0" w:type="auto"/>
            <w:vAlign w:val="center"/>
            <w:hideMark/>
          </w:tcPr>
          <w:p w14:paraId="5D0C9585"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lastRenderedPageBreak/>
              <w:t>Iluminación</w:t>
            </w:r>
            <w:proofErr w:type="spellEnd"/>
            <w:r w:rsidRPr="00CB6D74">
              <w:rPr>
                <w:rFonts w:asciiTheme="minorHAnsi" w:eastAsia="Open Sans" w:hAnsiTheme="minorHAnsi" w:cstheme="minorHAnsi"/>
                <w:color w:val="auto"/>
                <w:sz w:val="22"/>
                <w:szCs w:val="22"/>
              </w:rPr>
              <w:t xml:space="preserve"> industrial</w:t>
            </w:r>
          </w:p>
        </w:tc>
        <w:tc>
          <w:tcPr>
            <w:tcW w:w="0" w:type="auto"/>
            <w:vAlign w:val="center"/>
            <w:hideMark/>
          </w:tcPr>
          <w:p w14:paraId="46D0EDCD"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Reducción de consumo consistente con lo esperado tras recambio a tecnología LED.</w:t>
            </w:r>
          </w:p>
        </w:tc>
        <w:tc>
          <w:tcPr>
            <w:tcW w:w="0" w:type="auto"/>
            <w:vAlign w:val="center"/>
            <w:hideMark/>
          </w:tcPr>
          <w:p w14:paraId="583FAD2F"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Cuantitativo</w:t>
            </w:r>
            <w:proofErr w:type="spellEnd"/>
          </w:p>
        </w:tc>
        <w:tc>
          <w:tcPr>
            <w:tcW w:w="0" w:type="auto"/>
            <w:vAlign w:val="center"/>
            <w:hideMark/>
          </w:tcPr>
          <w:p w14:paraId="1DE3CA81"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Validación de proyección energética de la medida.</w:t>
            </w:r>
          </w:p>
        </w:tc>
      </w:tr>
      <w:tr w:rsidR="00374235" w:rsidRPr="004B155C" w14:paraId="098EE50D" w14:textId="77777777" w:rsidTr="0008531E">
        <w:trPr>
          <w:jc w:val="center"/>
        </w:trPr>
        <w:tc>
          <w:tcPr>
            <w:tcW w:w="0" w:type="auto"/>
            <w:vAlign w:val="center"/>
            <w:hideMark/>
          </w:tcPr>
          <w:p w14:paraId="12A5E93C"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Iluminación</w:t>
            </w:r>
            <w:proofErr w:type="spellEnd"/>
            <w:r w:rsidRPr="00CB6D74">
              <w:rPr>
                <w:rFonts w:asciiTheme="minorHAnsi" w:eastAsia="Open Sans" w:hAnsiTheme="minorHAnsi" w:cstheme="minorHAnsi"/>
                <w:color w:val="auto"/>
                <w:sz w:val="22"/>
                <w:szCs w:val="22"/>
              </w:rPr>
              <w:t xml:space="preserve"> industrial</w:t>
            </w:r>
          </w:p>
        </w:tc>
        <w:tc>
          <w:tcPr>
            <w:tcW w:w="0" w:type="auto"/>
            <w:vAlign w:val="center"/>
            <w:hideMark/>
          </w:tcPr>
          <w:p w14:paraId="01F1633D"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highlight w:val="yellow"/>
                <w:lang w:val="es-ES"/>
              </w:rPr>
              <w:t>Uso prolongado de luminarias en zonas sin operación continua.</w:t>
            </w:r>
          </w:p>
        </w:tc>
        <w:tc>
          <w:tcPr>
            <w:tcW w:w="0" w:type="auto"/>
            <w:vAlign w:val="center"/>
            <w:hideMark/>
          </w:tcPr>
          <w:p w14:paraId="2478D6BB"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Operativo</w:t>
            </w:r>
            <w:proofErr w:type="spellEnd"/>
          </w:p>
        </w:tc>
        <w:tc>
          <w:tcPr>
            <w:tcW w:w="0" w:type="auto"/>
            <w:vAlign w:val="center"/>
            <w:hideMark/>
          </w:tcPr>
          <w:p w14:paraId="4AD286EC"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Potencial de mejora adicional por control operativo.</w:t>
            </w:r>
          </w:p>
        </w:tc>
      </w:tr>
      <w:tr w:rsidR="00374235" w:rsidRPr="004B155C" w14:paraId="095F7DA0" w14:textId="77777777" w:rsidTr="0008531E">
        <w:trPr>
          <w:jc w:val="center"/>
        </w:trPr>
        <w:tc>
          <w:tcPr>
            <w:tcW w:w="0" w:type="auto"/>
            <w:vAlign w:val="center"/>
            <w:hideMark/>
          </w:tcPr>
          <w:p w14:paraId="49F5EAFB"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Sistemas auxiliares (aire comprimido y ventilación)</w:t>
            </w:r>
          </w:p>
        </w:tc>
        <w:tc>
          <w:tcPr>
            <w:tcW w:w="0" w:type="auto"/>
            <w:vAlign w:val="center"/>
            <w:hideMark/>
          </w:tcPr>
          <w:p w14:paraId="7A446F0E"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Ahorros energéticos menores a los estimados inicialmente.</w:t>
            </w:r>
          </w:p>
        </w:tc>
        <w:tc>
          <w:tcPr>
            <w:tcW w:w="0" w:type="auto"/>
            <w:vAlign w:val="center"/>
            <w:hideMark/>
          </w:tcPr>
          <w:p w14:paraId="2E655E0E"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Cuantitativo</w:t>
            </w:r>
            <w:proofErr w:type="spellEnd"/>
          </w:p>
        </w:tc>
        <w:tc>
          <w:tcPr>
            <w:tcW w:w="0" w:type="auto"/>
            <w:vAlign w:val="center"/>
            <w:hideMark/>
          </w:tcPr>
          <w:p w14:paraId="01D5FD35"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Diferencia entre ahorros proyectados y observados.</w:t>
            </w:r>
          </w:p>
        </w:tc>
      </w:tr>
      <w:tr w:rsidR="00374235" w:rsidRPr="004B155C" w14:paraId="6B02BFBD" w14:textId="77777777" w:rsidTr="0008531E">
        <w:trPr>
          <w:jc w:val="center"/>
        </w:trPr>
        <w:tc>
          <w:tcPr>
            <w:tcW w:w="0" w:type="auto"/>
            <w:vAlign w:val="center"/>
            <w:hideMark/>
          </w:tcPr>
          <w:p w14:paraId="2F630C6A"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 xml:space="preserve">Sistemas </w:t>
            </w:r>
            <w:proofErr w:type="spellStart"/>
            <w:r w:rsidRPr="00CB6D74">
              <w:rPr>
                <w:rFonts w:asciiTheme="minorHAnsi" w:eastAsia="Open Sans" w:hAnsiTheme="minorHAnsi" w:cstheme="minorHAnsi"/>
                <w:color w:val="auto"/>
                <w:sz w:val="22"/>
                <w:szCs w:val="22"/>
              </w:rPr>
              <w:t>auxiliares</w:t>
            </w:r>
            <w:proofErr w:type="spellEnd"/>
          </w:p>
        </w:tc>
        <w:tc>
          <w:tcPr>
            <w:tcW w:w="0" w:type="auto"/>
            <w:vAlign w:val="center"/>
            <w:hideMark/>
          </w:tcPr>
          <w:p w14:paraId="05E00C34"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highlight w:val="yellow"/>
                <w:lang w:val="es-ES"/>
              </w:rPr>
              <w:t>Falta de rutinas sistemáticas de verificación operativa.</w:t>
            </w:r>
          </w:p>
        </w:tc>
        <w:tc>
          <w:tcPr>
            <w:tcW w:w="0" w:type="auto"/>
            <w:vAlign w:val="center"/>
            <w:hideMark/>
          </w:tcPr>
          <w:p w14:paraId="7F40D8FA"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Organizacional</w:t>
            </w:r>
            <w:proofErr w:type="spellEnd"/>
          </w:p>
        </w:tc>
        <w:tc>
          <w:tcPr>
            <w:tcW w:w="0" w:type="auto"/>
            <w:vAlign w:val="center"/>
            <w:hideMark/>
          </w:tcPr>
          <w:p w14:paraId="75D0EC36"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Brecha en gestión y seguimiento del plan de mejora.</w:t>
            </w:r>
          </w:p>
        </w:tc>
      </w:tr>
      <w:tr w:rsidR="00374235" w:rsidRPr="004B155C" w14:paraId="0C236311" w14:textId="77777777" w:rsidTr="0008531E">
        <w:trPr>
          <w:jc w:val="center"/>
        </w:trPr>
        <w:tc>
          <w:tcPr>
            <w:tcW w:w="0" w:type="auto"/>
            <w:vAlign w:val="center"/>
            <w:hideMark/>
          </w:tcPr>
          <w:p w14:paraId="638293B1"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 xml:space="preserve">Costos </w:t>
            </w:r>
            <w:proofErr w:type="spellStart"/>
            <w:r w:rsidRPr="00CB6D74">
              <w:rPr>
                <w:rFonts w:asciiTheme="minorHAnsi" w:eastAsia="Open Sans" w:hAnsiTheme="minorHAnsi" w:cstheme="minorHAnsi"/>
                <w:color w:val="auto"/>
                <w:sz w:val="22"/>
                <w:szCs w:val="22"/>
              </w:rPr>
              <w:t>energéticos</w:t>
            </w:r>
            <w:proofErr w:type="spellEnd"/>
          </w:p>
        </w:tc>
        <w:tc>
          <w:tcPr>
            <w:tcW w:w="0" w:type="auto"/>
            <w:vAlign w:val="center"/>
            <w:hideMark/>
          </w:tcPr>
          <w:p w14:paraId="2368EC02"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Ahorros económicos afectados por variaciones tarifarias estacionales.</w:t>
            </w:r>
          </w:p>
        </w:tc>
        <w:tc>
          <w:tcPr>
            <w:tcW w:w="0" w:type="auto"/>
            <w:vAlign w:val="center"/>
            <w:hideMark/>
          </w:tcPr>
          <w:p w14:paraId="0B32C22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r w:rsidRPr="00CB6D74">
              <w:rPr>
                <w:rFonts w:asciiTheme="minorHAnsi" w:eastAsia="Open Sans" w:hAnsiTheme="minorHAnsi" w:cstheme="minorHAnsi"/>
                <w:color w:val="auto"/>
                <w:sz w:val="22"/>
                <w:szCs w:val="22"/>
              </w:rPr>
              <w:t>Económico</w:t>
            </w:r>
          </w:p>
        </w:tc>
        <w:tc>
          <w:tcPr>
            <w:tcW w:w="0" w:type="auto"/>
            <w:vAlign w:val="center"/>
            <w:hideMark/>
          </w:tcPr>
          <w:p w14:paraId="354DFE59"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Análisis de costos vs consumo energético.</w:t>
            </w:r>
          </w:p>
        </w:tc>
      </w:tr>
      <w:tr w:rsidR="00374235" w:rsidRPr="004B155C" w14:paraId="0504069A" w14:textId="77777777" w:rsidTr="0008531E">
        <w:trPr>
          <w:jc w:val="center"/>
        </w:trPr>
        <w:tc>
          <w:tcPr>
            <w:tcW w:w="0" w:type="auto"/>
            <w:vAlign w:val="center"/>
            <w:hideMark/>
          </w:tcPr>
          <w:p w14:paraId="449C48A2" w14:textId="77777777" w:rsidR="00374235" w:rsidRPr="00CB6D74" w:rsidRDefault="00374235" w:rsidP="0008531E">
            <w:pPr>
              <w:pStyle w:val="Estilo3"/>
              <w:spacing w:before="240" w:line="276" w:lineRule="auto"/>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Gestión</w:t>
            </w:r>
            <w:proofErr w:type="spellEnd"/>
            <w:r w:rsidRPr="00CB6D74">
              <w:rPr>
                <w:rFonts w:asciiTheme="minorHAnsi" w:eastAsia="Open Sans" w:hAnsiTheme="minorHAnsi" w:cstheme="minorHAnsi"/>
                <w:color w:val="auto"/>
                <w:sz w:val="22"/>
                <w:szCs w:val="22"/>
              </w:rPr>
              <w:t xml:space="preserve"> </w:t>
            </w:r>
            <w:proofErr w:type="spellStart"/>
            <w:r w:rsidRPr="00CB6D74">
              <w:rPr>
                <w:rFonts w:asciiTheme="minorHAnsi" w:eastAsia="Open Sans" w:hAnsiTheme="minorHAnsi" w:cstheme="minorHAnsi"/>
                <w:color w:val="auto"/>
                <w:sz w:val="22"/>
                <w:szCs w:val="22"/>
              </w:rPr>
              <w:t>energética</w:t>
            </w:r>
            <w:proofErr w:type="spellEnd"/>
          </w:p>
        </w:tc>
        <w:tc>
          <w:tcPr>
            <w:tcW w:w="0" w:type="auto"/>
            <w:vAlign w:val="center"/>
            <w:hideMark/>
          </w:tcPr>
          <w:p w14:paraId="3A9B574D"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highlight w:val="yellow"/>
                <w:lang w:val="es-ES"/>
              </w:rPr>
              <w:t>Ausencia de indicadores de seguimiento formalizados para todos los sistemas intervenidos.</w:t>
            </w:r>
          </w:p>
        </w:tc>
        <w:tc>
          <w:tcPr>
            <w:tcW w:w="0" w:type="auto"/>
            <w:vAlign w:val="center"/>
            <w:hideMark/>
          </w:tcPr>
          <w:p w14:paraId="747106C0" w14:textId="77777777" w:rsidR="00374235" w:rsidRPr="00CB6D74" w:rsidRDefault="00374235" w:rsidP="0008531E">
            <w:pPr>
              <w:pStyle w:val="Estilo3"/>
              <w:spacing w:before="240" w:line="276" w:lineRule="auto"/>
              <w:jc w:val="center"/>
              <w:rPr>
                <w:rFonts w:asciiTheme="minorHAnsi" w:eastAsia="Open Sans" w:hAnsiTheme="minorHAnsi" w:cstheme="minorHAnsi"/>
                <w:color w:val="auto"/>
                <w:sz w:val="22"/>
                <w:szCs w:val="22"/>
              </w:rPr>
            </w:pPr>
            <w:proofErr w:type="spellStart"/>
            <w:r w:rsidRPr="00CB6D74">
              <w:rPr>
                <w:rFonts w:asciiTheme="minorHAnsi" w:eastAsia="Open Sans" w:hAnsiTheme="minorHAnsi" w:cstheme="minorHAnsi"/>
                <w:color w:val="auto"/>
                <w:sz w:val="22"/>
                <w:szCs w:val="22"/>
              </w:rPr>
              <w:t>Gestión</w:t>
            </w:r>
            <w:proofErr w:type="spellEnd"/>
          </w:p>
        </w:tc>
        <w:tc>
          <w:tcPr>
            <w:tcW w:w="0" w:type="auto"/>
            <w:vAlign w:val="center"/>
            <w:hideMark/>
          </w:tcPr>
          <w:p w14:paraId="2F1CF587" w14:textId="77777777" w:rsidR="00374235" w:rsidRPr="00920B98" w:rsidRDefault="00374235" w:rsidP="0008531E">
            <w:pPr>
              <w:pStyle w:val="Estilo3"/>
              <w:spacing w:before="240" w:line="276" w:lineRule="auto"/>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Necesidad de ajuste al sistema de monitoreo del plan.</w:t>
            </w:r>
          </w:p>
        </w:tc>
      </w:tr>
    </w:tbl>
    <w:p w14:paraId="41D4FFA3" w14:textId="4283767E" w:rsidR="00170163" w:rsidRPr="00920B98" w:rsidRDefault="00170163" w:rsidP="00170163">
      <w:pPr>
        <w:pStyle w:val="Estilo3"/>
        <w:spacing w:before="240" w:line="276" w:lineRule="auto"/>
        <w:rPr>
          <w:rFonts w:ascii="Open Sans" w:hAnsi="Open Sans" w:cs="Open Sans"/>
          <w:color w:val="262626" w:themeColor="text1" w:themeTint="D9"/>
          <w:sz w:val="22"/>
          <w:szCs w:val="22"/>
          <w:lang w:val="es-ES"/>
        </w:rPr>
      </w:pPr>
    </w:p>
    <w:p w14:paraId="49A13591" w14:textId="77777777" w:rsidR="007C1850" w:rsidRPr="00920B98" w:rsidRDefault="007C1850" w:rsidP="00170163">
      <w:pPr>
        <w:pStyle w:val="Estilo3"/>
        <w:spacing w:before="240" w:line="276" w:lineRule="auto"/>
        <w:rPr>
          <w:rFonts w:ascii="Open Sans" w:hAnsi="Open Sans" w:cs="Open Sans"/>
          <w:color w:val="262626" w:themeColor="text1" w:themeTint="D9"/>
          <w:sz w:val="22"/>
          <w:szCs w:val="22"/>
          <w:lang w:val="es-ES"/>
        </w:rPr>
      </w:pPr>
    </w:p>
    <w:p w14:paraId="553F3655" w14:textId="79864EA9" w:rsidR="0067431D" w:rsidRPr="00920B98" w:rsidRDefault="0067431D" w:rsidP="00170163">
      <w:pPr>
        <w:pStyle w:val="Estilo3"/>
        <w:spacing w:before="240" w:line="276" w:lineRule="auto"/>
        <w:rPr>
          <w:rFonts w:ascii="Open Sans" w:hAnsi="Open Sans" w:cs="Open Sans"/>
          <w:color w:val="262626" w:themeColor="text1" w:themeTint="D9"/>
          <w:sz w:val="22"/>
          <w:szCs w:val="22"/>
          <w:lang w:val="es-ES"/>
        </w:rPr>
      </w:pPr>
    </w:p>
    <w:p w14:paraId="4E813C75" w14:textId="77777777" w:rsidR="00985695" w:rsidRPr="00920B98" w:rsidRDefault="00985695" w:rsidP="00170163">
      <w:pPr>
        <w:pStyle w:val="Estilo3"/>
        <w:spacing w:before="240" w:line="276" w:lineRule="auto"/>
        <w:rPr>
          <w:rFonts w:ascii="Open Sans" w:hAnsi="Open Sans" w:cs="Open Sans"/>
          <w:color w:val="262626" w:themeColor="text1" w:themeTint="D9"/>
          <w:sz w:val="22"/>
          <w:szCs w:val="22"/>
          <w:lang w:val="es-ES"/>
        </w:rPr>
      </w:pPr>
    </w:p>
    <w:p w14:paraId="47A4C0F4" w14:textId="77777777" w:rsidR="00985695" w:rsidRPr="00920B98" w:rsidRDefault="00985695" w:rsidP="00170163">
      <w:pPr>
        <w:pStyle w:val="Estilo3"/>
        <w:spacing w:before="240" w:line="276" w:lineRule="auto"/>
        <w:rPr>
          <w:rFonts w:ascii="Open Sans" w:hAnsi="Open Sans" w:cs="Open Sans"/>
          <w:color w:val="262626" w:themeColor="text1" w:themeTint="D9"/>
          <w:sz w:val="22"/>
          <w:szCs w:val="22"/>
          <w:lang w:val="es-ES"/>
        </w:rPr>
      </w:pPr>
    </w:p>
    <w:p w14:paraId="0B8B6E53" w14:textId="77777777" w:rsidR="00985695" w:rsidRPr="00920B98" w:rsidRDefault="00985695" w:rsidP="00170163">
      <w:pPr>
        <w:pStyle w:val="Estilo3"/>
        <w:spacing w:before="240" w:line="276" w:lineRule="auto"/>
        <w:rPr>
          <w:rFonts w:ascii="Open Sans" w:hAnsi="Open Sans" w:cs="Open Sans"/>
          <w:color w:val="262626" w:themeColor="text1" w:themeTint="D9"/>
          <w:sz w:val="22"/>
          <w:szCs w:val="22"/>
          <w:lang w:val="es-ES"/>
        </w:rPr>
      </w:pPr>
    </w:p>
    <w:p w14:paraId="578CA2C7" w14:textId="77777777" w:rsidR="00985695" w:rsidRPr="00920B98" w:rsidRDefault="00985695" w:rsidP="00170163">
      <w:pPr>
        <w:pStyle w:val="Estilo3"/>
        <w:spacing w:before="240" w:line="276" w:lineRule="auto"/>
        <w:rPr>
          <w:rFonts w:ascii="Open Sans" w:hAnsi="Open Sans" w:cs="Open Sans"/>
          <w:color w:val="262626" w:themeColor="text1" w:themeTint="D9"/>
          <w:sz w:val="22"/>
          <w:szCs w:val="22"/>
          <w:lang w:val="es-ES"/>
        </w:rPr>
      </w:pPr>
    </w:p>
    <w:p w14:paraId="26D1FF01" w14:textId="32FD0653" w:rsidR="0067431D" w:rsidRPr="00C96E9D" w:rsidRDefault="009010C6" w:rsidP="00C96E9D">
      <w:pPr>
        <w:pStyle w:val="Ttulo3"/>
      </w:pPr>
      <w:bookmarkStart w:id="18" w:name="_Toc233065473"/>
      <w:proofErr w:type="spellStart"/>
      <w:r w:rsidRPr="00DB675E">
        <w:t>Tabla</w:t>
      </w:r>
      <w:proofErr w:type="spellEnd"/>
      <w:r w:rsidRPr="00DB675E">
        <w:t xml:space="preserve"> 6. </w:t>
      </w:r>
      <w:r w:rsidR="00F31209" w:rsidRPr="00DB675E">
        <w:t xml:space="preserve">Acciones </w:t>
      </w:r>
      <w:proofErr w:type="spellStart"/>
      <w:r w:rsidR="00F31209" w:rsidRPr="00DB675E">
        <w:t>propuestas</w:t>
      </w:r>
      <w:bookmarkEnd w:id="18"/>
      <w:proofErr w:type="spellEnd"/>
    </w:p>
    <w:tbl>
      <w:tblPr>
        <w:tblW w:w="9346" w:type="dxa"/>
        <w:tblCellMar>
          <w:left w:w="70" w:type="dxa"/>
          <w:right w:w="70" w:type="dxa"/>
        </w:tblCellMar>
        <w:tblLook w:val="04A0" w:firstRow="1" w:lastRow="0" w:firstColumn="1" w:lastColumn="0" w:noHBand="0" w:noVBand="1"/>
      </w:tblPr>
      <w:tblGrid>
        <w:gridCol w:w="2211"/>
        <w:gridCol w:w="2767"/>
        <w:gridCol w:w="1886"/>
        <w:gridCol w:w="2482"/>
      </w:tblGrid>
      <w:tr w:rsidR="00DB675E" w:rsidRPr="00DF57F0" w14:paraId="19BCFA75" w14:textId="77777777" w:rsidTr="00DB675E">
        <w:trPr>
          <w:trHeight w:val="409"/>
        </w:trPr>
        <w:tc>
          <w:tcPr>
            <w:tcW w:w="2211" w:type="dxa"/>
            <w:tcBorders>
              <w:top w:val="single" w:sz="8" w:space="0" w:color="BFBFBF"/>
              <w:left w:val="single" w:sz="8" w:space="0" w:color="BFBFBF"/>
              <w:bottom w:val="single" w:sz="8" w:space="0" w:color="BFBFBF"/>
              <w:right w:val="single" w:sz="8" w:space="0" w:color="BFBFBF"/>
            </w:tcBorders>
            <w:vAlign w:val="center"/>
            <w:hideMark/>
          </w:tcPr>
          <w:p w14:paraId="24CBB98D" w14:textId="71D751FB"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Hallazgo</w:t>
            </w:r>
          </w:p>
        </w:tc>
        <w:tc>
          <w:tcPr>
            <w:tcW w:w="2767" w:type="dxa"/>
            <w:tcBorders>
              <w:top w:val="single" w:sz="8" w:space="0" w:color="BFBFBF"/>
              <w:left w:val="nil"/>
              <w:bottom w:val="single" w:sz="8" w:space="0" w:color="BFBFBF"/>
              <w:right w:val="single" w:sz="8" w:space="0" w:color="BFBFBF"/>
            </w:tcBorders>
            <w:vAlign w:val="center"/>
            <w:hideMark/>
          </w:tcPr>
          <w:p w14:paraId="369A23B3" w14:textId="47D647A4"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Acción propuesta</w:t>
            </w:r>
          </w:p>
        </w:tc>
        <w:tc>
          <w:tcPr>
            <w:tcW w:w="1886" w:type="dxa"/>
            <w:tcBorders>
              <w:top w:val="single" w:sz="8" w:space="0" w:color="BFBFBF"/>
              <w:left w:val="nil"/>
              <w:bottom w:val="single" w:sz="8" w:space="0" w:color="BFBFBF"/>
              <w:right w:val="single" w:sz="8" w:space="0" w:color="BFBFBF"/>
            </w:tcBorders>
            <w:vAlign w:val="center"/>
            <w:hideMark/>
          </w:tcPr>
          <w:p w14:paraId="52585CD3" w14:textId="1B27148B"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Tipo</w:t>
            </w:r>
          </w:p>
        </w:tc>
        <w:tc>
          <w:tcPr>
            <w:tcW w:w="2482" w:type="dxa"/>
            <w:tcBorders>
              <w:top w:val="single" w:sz="8" w:space="0" w:color="BFBFBF"/>
              <w:left w:val="nil"/>
              <w:bottom w:val="single" w:sz="8" w:space="0" w:color="BFBFBF"/>
              <w:right w:val="single" w:sz="8" w:space="0" w:color="BFBFBF"/>
            </w:tcBorders>
            <w:vAlign w:val="center"/>
            <w:hideMark/>
          </w:tcPr>
          <w:p w14:paraId="22EDD97B" w14:textId="083EB3BD"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Impacto esperado</w:t>
            </w:r>
          </w:p>
        </w:tc>
      </w:tr>
      <w:tr w:rsidR="00DB675E" w:rsidRPr="00DF57F0" w14:paraId="52B2DA24" w14:textId="77777777" w:rsidTr="00DB675E">
        <w:trPr>
          <w:trHeight w:val="2000"/>
        </w:trPr>
        <w:tc>
          <w:tcPr>
            <w:tcW w:w="2211" w:type="dxa"/>
            <w:tcBorders>
              <w:top w:val="nil"/>
              <w:left w:val="single" w:sz="8" w:space="0" w:color="BFBFBF"/>
              <w:bottom w:val="single" w:sz="8" w:space="0" w:color="BFBFBF"/>
              <w:right w:val="single" w:sz="8" w:space="0" w:color="BFBFBF"/>
            </w:tcBorders>
            <w:vAlign w:val="center"/>
            <w:hideMark/>
          </w:tcPr>
          <w:p w14:paraId="01E12BE1" w14:textId="60D162CA"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lastRenderedPageBreak/>
              <w:t>Sistema de inyección (1): durante los meses de alta producción, la reducción del consumo eléctrico fue inferior a la proyectada.</w:t>
            </w:r>
          </w:p>
        </w:tc>
        <w:tc>
          <w:tcPr>
            <w:tcW w:w="2767" w:type="dxa"/>
            <w:tcBorders>
              <w:top w:val="nil"/>
              <w:left w:val="nil"/>
              <w:bottom w:val="single" w:sz="8" w:space="0" w:color="BFBFBF"/>
              <w:right w:val="single" w:sz="8" w:space="0" w:color="BFBFBF"/>
            </w:tcBorders>
            <w:vAlign w:val="center"/>
            <w:hideMark/>
          </w:tcPr>
          <w:p w14:paraId="365D1441" w14:textId="1B07CFA1"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Automatización de secuencias de arranque/parada mediante VDF</w:t>
            </w:r>
          </w:p>
        </w:tc>
        <w:tc>
          <w:tcPr>
            <w:tcW w:w="1886" w:type="dxa"/>
            <w:tcBorders>
              <w:top w:val="nil"/>
              <w:left w:val="nil"/>
              <w:bottom w:val="single" w:sz="8" w:space="0" w:color="BFBFBF"/>
              <w:right w:val="single" w:sz="8" w:space="0" w:color="BFBFBF"/>
            </w:tcBorders>
            <w:vAlign w:val="center"/>
            <w:hideMark/>
          </w:tcPr>
          <w:p w14:paraId="2BDEE054" w14:textId="5C9126A2"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Operativo / técnico</w:t>
            </w:r>
          </w:p>
        </w:tc>
        <w:tc>
          <w:tcPr>
            <w:tcW w:w="2482" w:type="dxa"/>
            <w:tcBorders>
              <w:top w:val="nil"/>
              <w:left w:val="nil"/>
              <w:bottom w:val="single" w:sz="8" w:space="0" w:color="BFBFBF"/>
              <w:right w:val="single" w:sz="8" w:space="0" w:color="BFBFBF"/>
            </w:tcBorders>
            <w:vAlign w:val="center"/>
            <w:hideMark/>
          </w:tcPr>
          <w:p w14:paraId="2050B169" w14:textId="6562E0AC"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disminución del consumo energético base</w:t>
            </w:r>
          </w:p>
        </w:tc>
      </w:tr>
      <w:tr w:rsidR="00DB675E" w:rsidRPr="00DF57F0" w14:paraId="2FCE5158" w14:textId="77777777" w:rsidTr="00DB675E">
        <w:trPr>
          <w:trHeight w:val="1256"/>
        </w:trPr>
        <w:tc>
          <w:tcPr>
            <w:tcW w:w="2211" w:type="dxa"/>
            <w:tcBorders>
              <w:top w:val="nil"/>
              <w:left w:val="single" w:sz="8" w:space="0" w:color="BFBFBF"/>
              <w:bottom w:val="single" w:sz="8" w:space="0" w:color="BFBFBF"/>
              <w:right w:val="single" w:sz="8" w:space="0" w:color="BFBFBF"/>
            </w:tcBorders>
            <w:vAlign w:val="center"/>
            <w:hideMark/>
          </w:tcPr>
          <w:p w14:paraId="32677E7B" w14:textId="47F64303"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Sistema de inyección (2): operación fuera de horarios optimizados (nocturno).</w:t>
            </w:r>
          </w:p>
        </w:tc>
        <w:tc>
          <w:tcPr>
            <w:tcW w:w="2767" w:type="dxa"/>
            <w:tcBorders>
              <w:top w:val="nil"/>
              <w:left w:val="nil"/>
              <w:bottom w:val="single" w:sz="8" w:space="0" w:color="BFBFBF"/>
              <w:right w:val="single" w:sz="8" w:space="0" w:color="BFBFBF"/>
            </w:tcBorders>
            <w:vAlign w:val="center"/>
            <w:hideMark/>
          </w:tcPr>
          <w:p w14:paraId="476C01A3" w14:textId="34E81597"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Ajustar la planificación de turnos y establecer criterios de autorización para uso fuera de horario</w:t>
            </w:r>
          </w:p>
        </w:tc>
        <w:tc>
          <w:tcPr>
            <w:tcW w:w="1886" w:type="dxa"/>
            <w:tcBorders>
              <w:top w:val="nil"/>
              <w:left w:val="nil"/>
              <w:bottom w:val="single" w:sz="8" w:space="0" w:color="BFBFBF"/>
              <w:right w:val="single" w:sz="8" w:space="0" w:color="BFBFBF"/>
            </w:tcBorders>
            <w:vAlign w:val="center"/>
            <w:hideMark/>
          </w:tcPr>
          <w:p w14:paraId="15879299" w14:textId="480B6B65"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Gestión / operativo</w:t>
            </w:r>
          </w:p>
        </w:tc>
        <w:tc>
          <w:tcPr>
            <w:tcW w:w="2482" w:type="dxa"/>
            <w:tcBorders>
              <w:top w:val="nil"/>
              <w:left w:val="nil"/>
              <w:bottom w:val="single" w:sz="8" w:space="0" w:color="BFBFBF"/>
              <w:right w:val="single" w:sz="8" w:space="0" w:color="BFBFBF"/>
            </w:tcBorders>
            <w:vAlign w:val="center"/>
            <w:hideMark/>
          </w:tcPr>
          <w:p w14:paraId="0D0FBCE5" w14:textId="729FF443"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reducción de horas de uso innecesarias</w:t>
            </w:r>
          </w:p>
        </w:tc>
      </w:tr>
      <w:tr w:rsidR="00DB675E" w:rsidRPr="00DF57F0" w14:paraId="6D6C9178" w14:textId="77777777" w:rsidTr="00DB675E">
        <w:trPr>
          <w:trHeight w:val="1097"/>
        </w:trPr>
        <w:tc>
          <w:tcPr>
            <w:tcW w:w="2211" w:type="dxa"/>
            <w:tcBorders>
              <w:top w:val="nil"/>
              <w:left w:val="single" w:sz="8" w:space="0" w:color="BFBFBF"/>
              <w:bottom w:val="single" w:sz="8" w:space="0" w:color="BFBFBF"/>
              <w:right w:val="single" w:sz="8" w:space="0" w:color="BFBFBF"/>
            </w:tcBorders>
            <w:vAlign w:val="center"/>
            <w:hideMark/>
          </w:tcPr>
          <w:p w14:paraId="191360A2" w14:textId="05061C57"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Iluminación: uso prolongado en zonas sin operación.</w:t>
            </w:r>
          </w:p>
        </w:tc>
        <w:tc>
          <w:tcPr>
            <w:tcW w:w="2767" w:type="dxa"/>
            <w:tcBorders>
              <w:top w:val="nil"/>
              <w:left w:val="nil"/>
              <w:bottom w:val="single" w:sz="8" w:space="0" w:color="BFBFBF"/>
              <w:right w:val="single" w:sz="8" w:space="0" w:color="BFBFBF"/>
            </w:tcBorders>
            <w:vAlign w:val="center"/>
            <w:hideMark/>
          </w:tcPr>
          <w:p w14:paraId="176EDB28" w14:textId="1DE14872"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Instalar sensores de presencia y temporizadores en zonas no continuas.</w:t>
            </w:r>
          </w:p>
        </w:tc>
        <w:tc>
          <w:tcPr>
            <w:tcW w:w="1886" w:type="dxa"/>
            <w:tcBorders>
              <w:top w:val="nil"/>
              <w:left w:val="nil"/>
              <w:bottom w:val="single" w:sz="8" w:space="0" w:color="BFBFBF"/>
              <w:right w:val="single" w:sz="8" w:space="0" w:color="BFBFBF"/>
            </w:tcBorders>
            <w:vAlign w:val="center"/>
            <w:hideMark/>
          </w:tcPr>
          <w:p w14:paraId="12DA38C5" w14:textId="64CD9D8E"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Técnico/operativo</w:t>
            </w:r>
          </w:p>
        </w:tc>
        <w:tc>
          <w:tcPr>
            <w:tcW w:w="2482" w:type="dxa"/>
            <w:tcBorders>
              <w:top w:val="nil"/>
              <w:left w:val="nil"/>
              <w:bottom w:val="single" w:sz="8" w:space="0" w:color="BFBFBF"/>
              <w:right w:val="single" w:sz="8" w:space="0" w:color="BFBFBF"/>
            </w:tcBorders>
            <w:vAlign w:val="center"/>
            <w:hideMark/>
          </w:tcPr>
          <w:p w14:paraId="58C089A0" w14:textId="00DFA529"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reducción directa del consumo eléctrico</w:t>
            </w:r>
          </w:p>
        </w:tc>
      </w:tr>
      <w:tr w:rsidR="00DB675E" w:rsidRPr="00DF57F0" w14:paraId="4709DD53" w14:textId="77777777" w:rsidTr="00DB675E">
        <w:trPr>
          <w:trHeight w:val="973"/>
        </w:trPr>
        <w:tc>
          <w:tcPr>
            <w:tcW w:w="2211" w:type="dxa"/>
            <w:tcBorders>
              <w:top w:val="nil"/>
              <w:left w:val="single" w:sz="8" w:space="0" w:color="BFBFBF"/>
              <w:bottom w:val="single" w:sz="8" w:space="0" w:color="BFBFBF"/>
              <w:right w:val="single" w:sz="8" w:space="0" w:color="BFBFBF"/>
            </w:tcBorders>
            <w:vAlign w:val="center"/>
            <w:hideMark/>
          </w:tcPr>
          <w:p w14:paraId="79159A55" w14:textId="4CEF471F" w:rsidR="00DB675E" w:rsidRPr="006B30E9" w:rsidRDefault="00DB675E" w:rsidP="00DB675E">
            <w:pPr>
              <w:spacing w:before="100" w:beforeAutospacing="1" w:after="100" w:afterAutospacing="1"/>
              <w:rPr>
                <w:color w:val="000000" w:themeColor="text1"/>
              </w:rPr>
            </w:pPr>
            <w:r w:rsidRPr="00243295">
              <w:rPr>
                <w:rFonts w:asciiTheme="minorHAnsi" w:eastAsia="Open Sans" w:hAnsiTheme="minorHAnsi" w:cstheme="minorHAnsi"/>
                <w:sz w:val="22"/>
                <w:szCs w:val="22"/>
              </w:rPr>
              <w:t>Sistemas auxiliares (aire comprimido y ventilación)</w:t>
            </w:r>
          </w:p>
        </w:tc>
        <w:tc>
          <w:tcPr>
            <w:tcW w:w="2767" w:type="dxa"/>
            <w:tcBorders>
              <w:top w:val="nil"/>
              <w:left w:val="nil"/>
              <w:bottom w:val="single" w:sz="8" w:space="0" w:color="BFBFBF"/>
              <w:right w:val="single" w:sz="8" w:space="0" w:color="BFBFBF"/>
            </w:tcBorders>
            <w:vAlign w:val="center"/>
            <w:hideMark/>
          </w:tcPr>
          <w:p w14:paraId="4CCEA4E4" w14:textId="11087F33"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Incorporar VDF, programar mantenimiento preventivo.</w:t>
            </w:r>
          </w:p>
        </w:tc>
        <w:tc>
          <w:tcPr>
            <w:tcW w:w="1886" w:type="dxa"/>
            <w:tcBorders>
              <w:top w:val="nil"/>
              <w:left w:val="nil"/>
              <w:bottom w:val="single" w:sz="8" w:space="0" w:color="BFBFBF"/>
              <w:right w:val="single" w:sz="8" w:space="0" w:color="BFBFBF"/>
            </w:tcBorders>
            <w:vAlign w:val="center"/>
            <w:hideMark/>
          </w:tcPr>
          <w:p w14:paraId="2E989BF7" w14:textId="5D264494"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Técnico / operativo</w:t>
            </w:r>
          </w:p>
        </w:tc>
        <w:tc>
          <w:tcPr>
            <w:tcW w:w="2482" w:type="dxa"/>
            <w:tcBorders>
              <w:top w:val="nil"/>
              <w:left w:val="nil"/>
              <w:bottom w:val="single" w:sz="8" w:space="0" w:color="BFBFBF"/>
              <w:right w:val="single" w:sz="8" w:space="0" w:color="BFBFBF"/>
            </w:tcBorders>
            <w:vAlign w:val="center"/>
            <w:hideMark/>
          </w:tcPr>
          <w:p w14:paraId="2FA4241B" w14:textId="12494DC1" w:rsidR="00DB675E" w:rsidRPr="006B30E9" w:rsidRDefault="00DB675E" w:rsidP="00DB675E">
            <w:pPr>
              <w:spacing w:before="100" w:beforeAutospacing="1" w:after="100" w:afterAutospacing="1"/>
              <w:rPr>
                <w:color w:val="000000" w:themeColor="text1"/>
              </w:rPr>
            </w:pPr>
            <w:r w:rsidRPr="00243295">
              <w:rPr>
                <w:rFonts w:asciiTheme="minorHAnsi" w:hAnsiTheme="minorHAnsi" w:cstheme="minorHAnsi"/>
                <w:sz w:val="22"/>
                <w:szCs w:val="22"/>
              </w:rPr>
              <w:t>mayor continuidad operacional y menor desperdicio energético</w:t>
            </w:r>
          </w:p>
        </w:tc>
      </w:tr>
      <w:tr w:rsidR="00DB675E" w:rsidRPr="00DF57F0" w14:paraId="56FEA988" w14:textId="77777777" w:rsidTr="00DB675E">
        <w:trPr>
          <w:trHeight w:val="50"/>
        </w:trPr>
        <w:tc>
          <w:tcPr>
            <w:tcW w:w="2211" w:type="dxa"/>
            <w:tcBorders>
              <w:top w:val="nil"/>
              <w:left w:val="single" w:sz="8" w:space="0" w:color="BFBFBF"/>
              <w:bottom w:val="single" w:sz="8" w:space="0" w:color="BFBFBF"/>
              <w:right w:val="single" w:sz="8" w:space="0" w:color="BFBFBF"/>
            </w:tcBorders>
            <w:vAlign w:val="center"/>
            <w:hideMark/>
          </w:tcPr>
          <w:p w14:paraId="753D8F12" w14:textId="5D1B8827" w:rsidR="00DB675E" w:rsidRPr="006B30E9" w:rsidRDefault="00DB675E" w:rsidP="00DB675E">
            <w:pPr>
              <w:rPr>
                <w:color w:val="000000" w:themeColor="text1"/>
              </w:rPr>
            </w:pPr>
            <w:r w:rsidRPr="00243295">
              <w:rPr>
                <w:rFonts w:asciiTheme="minorHAnsi" w:hAnsiTheme="minorHAnsi" w:cstheme="minorHAnsi"/>
                <w:sz w:val="22"/>
                <w:szCs w:val="22"/>
              </w:rPr>
              <w:t>Área gestión energética: ausencia de indicadores formalizados.</w:t>
            </w:r>
          </w:p>
        </w:tc>
        <w:tc>
          <w:tcPr>
            <w:tcW w:w="2767" w:type="dxa"/>
            <w:tcBorders>
              <w:top w:val="nil"/>
              <w:left w:val="nil"/>
              <w:bottom w:val="single" w:sz="8" w:space="0" w:color="BFBFBF"/>
              <w:right w:val="single" w:sz="8" w:space="0" w:color="BFBFBF"/>
            </w:tcBorders>
            <w:vAlign w:val="center"/>
            <w:hideMark/>
          </w:tcPr>
          <w:p w14:paraId="55A68D17" w14:textId="1DED6907" w:rsidR="00DB675E" w:rsidRPr="006B30E9" w:rsidRDefault="00DB675E" w:rsidP="00DB675E">
            <w:pPr>
              <w:rPr>
                <w:color w:val="000000" w:themeColor="text1"/>
              </w:rPr>
            </w:pPr>
            <w:r w:rsidRPr="00243295">
              <w:rPr>
                <w:rFonts w:asciiTheme="minorHAnsi" w:hAnsiTheme="minorHAnsi" w:cstheme="minorHAnsi"/>
                <w:sz w:val="22"/>
                <w:szCs w:val="22"/>
              </w:rPr>
              <w:t xml:space="preserve">Definir </w:t>
            </w:r>
            <w:proofErr w:type="spellStart"/>
            <w:r w:rsidRPr="00243295">
              <w:rPr>
                <w:rFonts w:asciiTheme="minorHAnsi" w:hAnsiTheme="minorHAnsi" w:cstheme="minorHAnsi"/>
                <w:sz w:val="22"/>
                <w:szCs w:val="22"/>
              </w:rPr>
              <w:t>IDEs</w:t>
            </w:r>
            <w:proofErr w:type="spellEnd"/>
            <w:r w:rsidRPr="00243295">
              <w:rPr>
                <w:rFonts w:asciiTheme="minorHAnsi" w:hAnsiTheme="minorHAnsi" w:cstheme="minorHAnsi"/>
                <w:sz w:val="22"/>
                <w:szCs w:val="22"/>
              </w:rPr>
              <w:t xml:space="preserve"> por sistema (kWh/t por línea, kWh/m³ aire comprimido), </w:t>
            </w:r>
            <w:proofErr w:type="spellStart"/>
            <w:r w:rsidRPr="00243295">
              <w:rPr>
                <w:rFonts w:asciiTheme="minorHAnsi" w:hAnsiTheme="minorHAnsi" w:cstheme="minorHAnsi"/>
                <w:sz w:val="22"/>
                <w:szCs w:val="22"/>
              </w:rPr>
              <w:t>dashboards</w:t>
            </w:r>
            <w:proofErr w:type="spellEnd"/>
            <w:r w:rsidRPr="00243295">
              <w:rPr>
                <w:rFonts w:asciiTheme="minorHAnsi" w:hAnsiTheme="minorHAnsi" w:cstheme="minorHAnsi"/>
                <w:sz w:val="22"/>
                <w:szCs w:val="22"/>
              </w:rPr>
              <w:t xml:space="preserve"> y alertas.</w:t>
            </w:r>
          </w:p>
        </w:tc>
        <w:tc>
          <w:tcPr>
            <w:tcW w:w="1886" w:type="dxa"/>
            <w:tcBorders>
              <w:top w:val="nil"/>
              <w:left w:val="nil"/>
              <w:bottom w:val="single" w:sz="8" w:space="0" w:color="BFBFBF"/>
              <w:right w:val="single" w:sz="8" w:space="0" w:color="BFBFBF"/>
            </w:tcBorders>
            <w:vAlign w:val="center"/>
            <w:hideMark/>
          </w:tcPr>
          <w:p w14:paraId="717F8664" w14:textId="1B722933" w:rsidR="00DB675E" w:rsidRPr="006B30E9" w:rsidRDefault="00DB675E" w:rsidP="00DB675E">
            <w:pPr>
              <w:rPr>
                <w:color w:val="000000" w:themeColor="text1"/>
              </w:rPr>
            </w:pPr>
            <w:r w:rsidRPr="00243295">
              <w:rPr>
                <w:rFonts w:asciiTheme="minorHAnsi" w:hAnsiTheme="minorHAnsi" w:cstheme="minorHAnsi"/>
                <w:sz w:val="22"/>
                <w:szCs w:val="22"/>
              </w:rPr>
              <w:t>Gestión / técnico</w:t>
            </w:r>
          </w:p>
        </w:tc>
        <w:tc>
          <w:tcPr>
            <w:tcW w:w="2482" w:type="dxa"/>
            <w:tcBorders>
              <w:top w:val="nil"/>
              <w:left w:val="nil"/>
              <w:bottom w:val="single" w:sz="8" w:space="0" w:color="BFBFBF"/>
              <w:right w:val="single" w:sz="8" w:space="0" w:color="BFBFBF"/>
            </w:tcBorders>
            <w:vAlign w:val="center"/>
            <w:hideMark/>
          </w:tcPr>
          <w:p w14:paraId="44539EC4" w14:textId="20B8C408" w:rsidR="00DB675E" w:rsidRPr="006B30E9" w:rsidRDefault="00DB675E" w:rsidP="00DB675E">
            <w:pPr>
              <w:rPr>
                <w:color w:val="000000" w:themeColor="text1"/>
              </w:rPr>
            </w:pPr>
            <w:r w:rsidRPr="00243295">
              <w:rPr>
                <w:rFonts w:asciiTheme="minorHAnsi" w:hAnsiTheme="minorHAnsi" w:cstheme="minorHAnsi"/>
                <w:sz w:val="22"/>
                <w:szCs w:val="22"/>
              </w:rPr>
              <w:t>fortalecimiento del control energético</w:t>
            </w:r>
          </w:p>
        </w:tc>
      </w:tr>
    </w:tbl>
    <w:p w14:paraId="34C9F78C" w14:textId="77777777" w:rsidR="0099474F" w:rsidRDefault="0099474F" w:rsidP="00DF57F0">
      <w:pPr>
        <w:pStyle w:val="Estilo3"/>
        <w:spacing w:before="240" w:line="276" w:lineRule="auto"/>
        <w:ind w:left="4242" w:hanging="4242"/>
        <w:rPr>
          <w:rFonts w:ascii="Open Sans" w:hAnsi="Open Sans" w:cs="Open Sans"/>
          <w:color w:val="262626" w:themeColor="text1" w:themeTint="D9"/>
          <w:sz w:val="22"/>
          <w:szCs w:val="22"/>
        </w:rPr>
      </w:pPr>
    </w:p>
    <w:p w14:paraId="303B9CED" w14:textId="77777777" w:rsidR="00170163" w:rsidRDefault="00170163" w:rsidP="00170163">
      <w:pPr>
        <w:pStyle w:val="Estilo3"/>
        <w:spacing w:before="240" w:line="276" w:lineRule="auto"/>
        <w:rPr>
          <w:rFonts w:ascii="Open Sans" w:hAnsi="Open Sans" w:cs="Open Sans"/>
          <w:color w:val="262626" w:themeColor="text1" w:themeTint="D9"/>
          <w:sz w:val="22"/>
          <w:szCs w:val="22"/>
        </w:rPr>
      </w:pPr>
    </w:p>
    <w:p w14:paraId="6B2E9487" w14:textId="77777777" w:rsidR="008E61B6" w:rsidRDefault="008E61B6" w:rsidP="00170163">
      <w:pPr>
        <w:pStyle w:val="Estilo3"/>
        <w:spacing w:before="240" w:line="276" w:lineRule="auto"/>
        <w:rPr>
          <w:rFonts w:ascii="Open Sans" w:hAnsi="Open Sans" w:cs="Open Sans"/>
          <w:color w:val="262626" w:themeColor="text1" w:themeTint="D9"/>
          <w:sz w:val="22"/>
          <w:szCs w:val="22"/>
        </w:rPr>
      </w:pPr>
    </w:p>
    <w:p w14:paraId="4E435900" w14:textId="77777777" w:rsidR="0060673A" w:rsidRDefault="0060673A" w:rsidP="00170163">
      <w:pPr>
        <w:pStyle w:val="Estilo3"/>
        <w:spacing w:before="240" w:line="276" w:lineRule="auto"/>
        <w:rPr>
          <w:rFonts w:ascii="Open Sans" w:hAnsi="Open Sans" w:cs="Open Sans"/>
          <w:color w:val="262626" w:themeColor="text1" w:themeTint="D9"/>
          <w:sz w:val="22"/>
          <w:szCs w:val="22"/>
        </w:rPr>
      </w:pPr>
    </w:p>
    <w:p w14:paraId="6D4715E0" w14:textId="77777777" w:rsidR="0060673A" w:rsidRDefault="0060673A" w:rsidP="00170163">
      <w:pPr>
        <w:pStyle w:val="Estilo3"/>
        <w:spacing w:before="240" w:line="276" w:lineRule="auto"/>
        <w:rPr>
          <w:rFonts w:ascii="Open Sans" w:hAnsi="Open Sans" w:cs="Open Sans"/>
          <w:color w:val="262626" w:themeColor="text1" w:themeTint="D9"/>
          <w:sz w:val="22"/>
          <w:szCs w:val="22"/>
        </w:rPr>
      </w:pPr>
    </w:p>
    <w:p w14:paraId="52329F92" w14:textId="77777777" w:rsidR="0060673A" w:rsidRDefault="0060673A" w:rsidP="00170163">
      <w:pPr>
        <w:pStyle w:val="Estilo3"/>
        <w:spacing w:before="240" w:line="276" w:lineRule="auto"/>
        <w:rPr>
          <w:rFonts w:ascii="Open Sans" w:hAnsi="Open Sans" w:cs="Open Sans"/>
          <w:color w:val="262626" w:themeColor="text1" w:themeTint="D9"/>
          <w:sz w:val="22"/>
          <w:szCs w:val="22"/>
        </w:rPr>
      </w:pPr>
    </w:p>
    <w:p w14:paraId="067DEB29" w14:textId="79FFF388" w:rsidR="00374235" w:rsidRPr="00920B98" w:rsidRDefault="00374235" w:rsidP="00170163">
      <w:pPr>
        <w:pStyle w:val="Estilo3"/>
        <w:spacing w:before="240" w:line="276" w:lineRule="auto"/>
        <w:rPr>
          <w:rFonts w:cstheme="minorHAnsi"/>
          <w:color w:val="262626" w:themeColor="text1" w:themeTint="D9"/>
          <w:sz w:val="22"/>
          <w:szCs w:val="22"/>
          <w:lang w:val="es-ES"/>
        </w:rPr>
      </w:pPr>
      <w:r w:rsidRPr="00920B98">
        <w:rPr>
          <w:rFonts w:cstheme="minorHAnsi"/>
          <w:color w:val="262626" w:themeColor="text1" w:themeTint="D9"/>
          <w:sz w:val="22"/>
          <w:szCs w:val="22"/>
          <w:lang w:val="es-ES"/>
        </w:rPr>
        <w:t>Información económica del plan de mejora</w:t>
      </w:r>
    </w:p>
    <w:p w14:paraId="27B333A0" w14:textId="77777777" w:rsidR="00374235" w:rsidRPr="00920B98" w:rsidRDefault="00374235" w:rsidP="00655601">
      <w:pPr>
        <w:pStyle w:val="Estilo3"/>
        <w:numPr>
          <w:ilvl w:val="0"/>
          <w:numId w:val="7"/>
        </w:numPr>
        <w:spacing w:before="240" w:line="276" w:lineRule="auto"/>
        <w:rPr>
          <w:rFonts w:cstheme="minorHAnsi"/>
          <w:color w:val="262626" w:themeColor="text1" w:themeTint="D9"/>
          <w:sz w:val="22"/>
          <w:szCs w:val="22"/>
          <w:lang w:val="es-ES"/>
        </w:rPr>
      </w:pPr>
      <w:r w:rsidRPr="00920B98">
        <w:rPr>
          <w:rFonts w:cstheme="minorHAnsi"/>
          <w:color w:val="262626" w:themeColor="text1" w:themeTint="D9"/>
          <w:sz w:val="22"/>
          <w:szCs w:val="22"/>
          <w:lang w:val="es-ES"/>
        </w:rPr>
        <w:t>Costos asociados a la implementación de las acciones de mejora.</w:t>
      </w:r>
    </w:p>
    <w:p w14:paraId="20D04FA7" w14:textId="77777777" w:rsidR="00374235" w:rsidRPr="00920B98" w:rsidRDefault="00374235" w:rsidP="00655601">
      <w:pPr>
        <w:pStyle w:val="Estilo3"/>
        <w:numPr>
          <w:ilvl w:val="0"/>
          <w:numId w:val="7"/>
        </w:numPr>
        <w:spacing w:before="240" w:line="276" w:lineRule="auto"/>
        <w:rPr>
          <w:rFonts w:cstheme="minorHAnsi"/>
          <w:color w:val="262626" w:themeColor="text1" w:themeTint="D9"/>
          <w:sz w:val="22"/>
          <w:szCs w:val="22"/>
          <w:lang w:val="es-ES"/>
        </w:rPr>
      </w:pPr>
      <w:r w:rsidRPr="00920B98">
        <w:rPr>
          <w:rFonts w:cstheme="minorHAnsi"/>
          <w:color w:val="262626" w:themeColor="text1" w:themeTint="D9"/>
          <w:sz w:val="22"/>
          <w:szCs w:val="22"/>
          <w:lang w:val="es-ES"/>
        </w:rPr>
        <w:t>Estimaciones actualizadas de ahorros energéticos y económicos.</w:t>
      </w:r>
    </w:p>
    <w:p w14:paraId="728C7AEE" w14:textId="77777777" w:rsidR="00374235" w:rsidRPr="00920B98" w:rsidRDefault="00374235" w:rsidP="00655601">
      <w:pPr>
        <w:pStyle w:val="Estilo3"/>
        <w:numPr>
          <w:ilvl w:val="0"/>
          <w:numId w:val="7"/>
        </w:numPr>
        <w:spacing w:before="240" w:line="276" w:lineRule="auto"/>
        <w:rPr>
          <w:rFonts w:cstheme="minorHAnsi"/>
          <w:color w:val="262626" w:themeColor="text1" w:themeTint="D9"/>
          <w:sz w:val="22"/>
          <w:szCs w:val="22"/>
          <w:lang w:val="es-ES"/>
        </w:rPr>
      </w:pPr>
      <w:r w:rsidRPr="00920B98">
        <w:rPr>
          <w:rFonts w:cstheme="minorHAnsi"/>
          <w:color w:val="262626" w:themeColor="text1" w:themeTint="D9"/>
          <w:sz w:val="22"/>
          <w:szCs w:val="22"/>
          <w:lang w:val="es-ES"/>
        </w:rPr>
        <w:t>Comparación entre ahorros esperados y ahorros observados.</w:t>
      </w:r>
    </w:p>
    <w:p w14:paraId="1254DE52" w14:textId="77777777" w:rsidR="00374235" w:rsidRPr="00F557B9" w:rsidRDefault="00374235" w:rsidP="00B16C06">
      <w:pPr>
        <w:pStyle w:val="Ttulo2"/>
        <w:rPr>
          <w:lang w:val="es-CL"/>
        </w:rPr>
      </w:pPr>
      <w:bookmarkStart w:id="19" w:name="_Toc233065474"/>
      <w:r w:rsidRPr="00F557B9">
        <w:rPr>
          <w:lang w:val="es-CL"/>
        </w:rPr>
        <w:lastRenderedPageBreak/>
        <w:t>Actores clave de la organización</w:t>
      </w:r>
      <w:bookmarkEnd w:id="19"/>
    </w:p>
    <w:p w14:paraId="5CE1ABCE" w14:textId="77777777" w:rsidR="00374235" w:rsidRPr="00920B98" w:rsidRDefault="00374235" w:rsidP="00374235">
      <w:pPr>
        <w:pStyle w:val="Estilo3"/>
        <w:spacing w:before="240" w:line="276" w:lineRule="auto"/>
        <w:rPr>
          <w:rFonts w:asciiTheme="minorHAnsi" w:hAnsiTheme="minorHAnsi" w:cstheme="minorHAnsi"/>
          <w:color w:val="262626" w:themeColor="text1" w:themeTint="D9"/>
          <w:sz w:val="22"/>
          <w:szCs w:val="22"/>
          <w:lang w:val="es-ES"/>
        </w:rPr>
      </w:pPr>
      <w:r w:rsidRPr="00920B98">
        <w:rPr>
          <w:rFonts w:asciiTheme="minorHAnsi" w:hAnsiTheme="minorHAnsi" w:cstheme="minorHAnsi"/>
          <w:color w:val="262626" w:themeColor="text1" w:themeTint="D9"/>
          <w:sz w:val="22"/>
          <w:szCs w:val="22"/>
          <w:lang w:val="es-ES"/>
        </w:rPr>
        <w:t>Para efectos del análisis y de la promoción interna del plan de mejora, la organización identifica como actores clave a:</w:t>
      </w:r>
    </w:p>
    <w:p w14:paraId="5888EAA1" w14:textId="77777777" w:rsidR="00374235" w:rsidRPr="00EE17DE" w:rsidRDefault="00374235" w:rsidP="00655601">
      <w:pPr>
        <w:pStyle w:val="Estilo3"/>
        <w:numPr>
          <w:ilvl w:val="0"/>
          <w:numId w:val="8"/>
        </w:numPr>
        <w:spacing w:before="240" w:line="276" w:lineRule="auto"/>
        <w:rPr>
          <w:rFonts w:asciiTheme="minorHAnsi" w:hAnsiTheme="minorHAnsi" w:cstheme="minorHAnsi"/>
          <w:color w:val="262626" w:themeColor="text1" w:themeTint="D9"/>
          <w:sz w:val="22"/>
          <w:szCs w:val="22"/>
        </w:rPr>
      </w:pPr>
      <w:proofErr w:type="spellStart"/>
      <w:r w:rsidRPr="00EE17DE">
        <w:rPr>
          <w:rFonts w:asciiTheme="minorHAnsi" w:hAnsiTheme="minorHAnsi" w:cstheme="minorHAnsi"/>
          <w:color w:val="262626" w:themeColor="text1" w:themeTint="D9"/>
          <w:sz w:val="22"/>
          <w:szCs w:val="22"/>
        </w:rPr>
        <w:t>Gerencia</w:t>
      </w:r>
      <w:proofErr w:type="spellEnd"/>
      <w:r w:rsidRPr="00EE17DE">
        <w:rPr>
          <w:rFonts w:asciiTheme="minorHAnsi" w:hAnsiTheme="minorHAnsi" w:cstheme="minorHAnsi"/>
          <w:color w:val="262626" w:themeColor="text1" w:themeTint="D9"/>
          <w:sz w:val="22"/>
          <w:szCs w:val="22"/>
        </w:rPr>
        <w:t xml:space="preserve"> General.</w:t>
      </w:r>
    </w:p>
    <w:p w14:paraId="179E18CE" w14:textId="77777777" w:rsidR="00374235" w:rsidRPr="00EE17DE" w:rsidRDefault="00374235" w:rsidP="00655601">
      <w:pPr>
        <w:pStyle w:val="Estilo3"/>
        <w:numPr>
          <w:ilvl w:val="0"/>
          <w:numId w:val="8"/>
        </w:numPr>
        <w:spacing w:before="240" w:line="276" w:lineRule="auto"/>
        <w:rPr>
          <w:rFonts w:asciiTheme="minorHAnsi" w:hAnsiTheme="minorHAnsi" w:cstheme="minorHAnsi"/>
          <w:color w:val="262626" w:themeColor="text1" w:themeTint="D9"/>
          <w:sz w:val="22"/>
          <w:szCs w:val="22"/>
        </w:rPr>
      </w:pPr>
      <w:proofErr w:type="spellStart"/>
      <w:r w:rsidRPr="00EE17DE">
        <w:rPr>
          <w:rFonts w:asciiTheme="minorHAnsi" w:hAnsiTheme="minorHAnsi" w:cstheme="minorHAnsi"/>
          <w:color w:val="262626" w:themeColor="text1" w:themeTint="D9"/>
          <w:sz w:val="22"/>
          <w:szCs w:val="22"/>
        </w:rPr>
        <w:t>Jefatura</w:t>
      </w:r>
      <w:proofErr w:type="spellEnd"/>
      <w:r w:rsidRPr="00EE17DE">
        <w:rPr>
          <w:rFonts w:asciiTheme="minorHAnsi" w:hAnsiTheme="minorHAnsi" w:cstheme="minorHAnsi"/>
          <w:color w:val="262626" w:themeColor="text1" w:themeTint="D9"/>
          <w:sz w:val="22"/>
          <w:szCs w:val="22"/>
        </w:rPr>
        <w:t xml:space="preserve"> de </w:t>
      </w:r>
      <w:proofErr w:type="spellStart"/>
      <w:r w:rsidRPr="00EE17DE">
        <w:rPr>
          <w:rFonts w:asciiTheme="minorHAnsi" w:hAnsiTheme="minorHAnsi" w:cstheme="minorHAnsi"/>
          <w:color w:val="262626" w:themeColor="text1" w:themeTint="D9"/>
          <w:sz w:val="22"/>
          <w:szCs w:val="22"/>
        </w:rPr>
        <w:t>Producción</w:t>
      </w:r>
      <w:proofErr w:type="spellEnd"/>
      <w:r w:rsidRPr="00EE17DE">
        <w:rPr>
          <w:rFonts w:asciiTheme="minorHAnsi" w:hAnsiTheme="minorHAnsi" w:cstheme="minorHAnsi"/>
          <w:color w:val="262626" w:themeColor="text1" w:themeTint="D9"/>
          <w:sz w:val="22"/>
          <w:szCs w:val="22"/>
        </w:rPr>
        <w:t>.</w:t>
      </w:r>
    </w:p>
    <w:p w14:paraId="272A430C" w14:textId="77777777" w:rsidR="00374235" w:rsidRPr="00EE17DE" w:rsidRDefault="00374235" w:rsidP="00655601">
      <w:pPr>
        <w:pStyle w:val="Estilo3"/>
        <w:numPr>
          <w:ilvl w:val="0"/>
          <w:numId w:val="8"/>
        </w:numPr>
        <w:spacing w:before="240" w:line="276" w:lineRule="auto"/>
        <w:rPr>
          <w:rFonts w:asciiTheme="minorHAnsi" w:hAnsiTheme="minorHAnsi" w:cstheme="minorHAnsi"/>
          <w:color w:val="262626" w:themeColor="text1" w:themeTint="D9"/>
          <w:sz w:val="22"/>
          <w:szCs w:val="22"/>
        </w:rPr>
      </w:pPr>
      <w:proofErr w:type="spellStart"/>
      <w:r w:rsidRPr="00EE17DE">
        <w:rPr>
          <w:rFonts w:asciiTheme="minorHAnsi" w:hAnsiTheme="minorHAnsi" w:cstheme="minorHAnsi"/>
          <w:color w:val="262626" w:themeColor="text1" w:themeTint="D9"/>
          <w:sz w:val="22"/>
          <w:szCs w:val="22"/>
        </w:rPr>
        <w:t>Área</w:t>
      </w:r>
      <w:proofErr w:type="spellEnd"/>
      <w:r w:rsidRPr="00EE17DE">
        <w:rPr>
          <w:rFonts w:asciiTheme="minorHAnsi" w:hAnsiTheme="minorHAnsi" w:cstheme="minorHAnsi"/>
          <w:color w:val="262626" w:themeColor="text1" w:themeTint="D9"/>
          <w:sz w:val="22"/>
          <w:szCs w:val="22"/>
        </w:rPr>
        <w:t xml:space="preserve"> de </w:t>
      </w:r>
      <w:proofErr w:type="spellStart"/>
      <w:r w:rsidRPr="00EE17DE">
        <w:rPr>
          <w:rFonts w:asciiTheme="minorHAnsi" w:hAnsiTheme="minorHAnsi" w:cstheme="minorHAnsi"/>
          <w:color w:val="262626" w:themeColor="text1" w:themeTint="D9"/>
          <w:sz w:val="22"/>
          <w:szCs w:val="22"/>
        </w:rPr>
        <w:t>Mantenimiento</w:t>
      </w:r>
      <w:proofErr w:type="spellEnd"/>
      <w:r w:rsidRPr="00EE17DE">
        <w:rPr>
          <w:rFonts w:asciiTheme="minorHAnsi" w:hAnsiTheme="minorHAnsi" w:cstheme="minorHAnsi"/>
          <w:color w:val="262626" w:themeColor="text1" w:themeTint="D9"/>
          <w:sz w:val="22"/>
          <w:szCs w:val="22"/>
        </w:rPr>
        <w:t>.</w:t>
      </w:r>
    </w:p>
    <w:p w14:paraId="1B5ADD48" w14:textId="77777777" w:rsidR="00374235" w:rsidRPr="00EE17DE" w:rsidRDefault="00374235" w:rsidP="00655601">
      <w:pPr>
        <w:pStyle w:val="Estilo3"/>
        <w:numPr>
          <w:ilvl w:val="0"/>
          <w:numId w:val="8"/>
        </w:numPr>
        <w:spacing w:before="240" w:line="276" w:lineRule="auto"/>
        <w:rPr>
          <w:rFonts w:asciiTheme="minorHAnsi" w:hAnsiTheme="minorHAnsi" w:cstheme="minorHAnsi"/>
          <w:color w:val="auto"/>
          <w:sz w:val="22"/>
          <w:szCs w:val="22"/>
        </w:rPr>
      </w:pPr>
      <w:proofErr w:type="spellStart"/>
      <w:r w:rsidRPr="00EE17DE">
        <w:rPr>
          <w:rFonts w:asciiTheme="minorHAnsi" w:hAnsiTheme="minorHAnsi" w:cstheme="minorHAnsi"/>
          <w:color w:val="auto"/>
          <w:sz w:val="22"/>
          <w:szCs w:val="22"/>
        </w:rPr>
        <w:t>Área</w:t>
      </w:r>
      <w:proofErr w:type="spellEnd"/>
      <w:r w:rsidRPr="00EE17DE">
        <w:rPr>
          <w:rFonts w:asciiTheme="minorHAnsi" w:hAnsiTheme="minorHAnsi" w:cstheme="minorHAnsi"/>
          <w:color w:val="auto"/>
          <w:sz w:val="22"/>
          <w:szCs w:val="22"/>
        </w:rPr>
        <w:t xml:space="preserve"> de </w:t>
      </w:r>
      <w:proofErr w:type="spellStart"/>
      <w:r w:rsidRPr="00EE17DE">
        <w:rPr>
          <w:rFonts w:asciiTheme="minorHAnsi" w:hAnsiTheme="minorHAnsi" w:cstheme="minorHAnsi"/>
          <w:color w:val="auto"/>
          <w:sz w:val="22"/>
          <w:szCs w:val="22"/>
        </w:rPr>
        <w:t>Finanzas</w:t>
      </w:r>
      <w:proofErr w:type="spellEnd"/>
      <w:r w:rsidRPr="00EE17DE">
        <w:rPr>
          <w:rFonts w:asciiTheme="minorHAnsi" w:hAnsiTheme="minorHAnsi" w:cstheme="minorHAnsi"/>
          <w:color w:val="auto"/>
          <w:sz w:val="22"/>
          <w:szCs w:val="22"/>
        </w:rPr>
        <w:t>.</w:t>
      </w:r>
    </w:p>
    <w:p w14:paraId="07E7D64C" w14:textId="77777777" w:rsidR="00374235" w:rsidRPr="00EE17DE" w:rsidRDefault="00374235" w:rsidP="00655601">
      <w:pPr>
        <w:pStyle w:val="Estilo3"/>
        <w:numPr>
          <w:ilvl w:val="0"/>
          <w:numId w:val="8"/>
        </w:numPr>
        <w:spacing w:before="240" w:line="276" w:lineRule="auto"/>
        <w:rPr>
          <w:rFonts w:asciiTheme="minorHAnsi" w:hAnsiTheme="minorHAnsi" w:cstheme="minorHAnsi"/>
          <w:color w:val="auto"/>
          <w:sz w:val="22"/>
          <w:szCs w:val="22"/>
        </w:rPr>
      </w:pPr>
      <w:proofErr w:type="spellStart"/>
      <w:r w:rsidRPr="00EE17DE">
        <w:rPr>
          <w:rFonts w:asciiTheme="minorHAnsi" w:hAnsiTheme="minorHAnsi" w:cstheme="minorHAnsi"/>
          <w:color w:val="auto"/>
          <w:sz w:val="22"/>
          <w:szCs w:val="22"/>
        </w:rPr>
        <w:t>Operadores</w:t>
      </w:r>
      <w:proofErr w:type="spellEnd"/>
      <w:r w:rsidRPr="00EE17DE">
        <w:rPr>
          <w:rFonts w:asciiTheme="minorHAnsi" w:hAnsiTheme="minorHAnsi" w:cstheme="minorHAnsi"/>
          <w:color w:val="auto"/>
          <w:sz w:val="22"/>
          <w:szCs w:val="22"/>
        </w:rPr>
        <w:t xml:space="preserve"> de </w:t>
      </w:r>
      <w:proofErr w:type="spellStart"/>
      <w:r w:rsidRPr="00EE17DE">
        <w:rPr>
          <w:rFonts w:asciiTheme="minorHAnsi" w:hAnsiTheme="minorHAnsi" w:cstheme="minorHAnsi"/>
          <w:color w:val="auto"/>
          <w:sz w:val="22"/>
          <w:szCs w:val="22"/>
        </w:rPr>
        <w:t>línea</w:t>
      </w:r>
      <w:proofErr w:type="spellEnd"/>
      <w:r w:rsidRPr="00EE17DE">
        <w:rPr>
          <w:rFonts w:asciiTheme="minorHAnsi" w:hAnsiTheme="minorHAnsi" w:cstheme="minorHAnsi"/>
          <w:color w:val="auto"/>
          <w:sz w:val="22"/>
          <w:szCs w:val="22"/>
        </w:rPr>
        <w:t>.</w:t>
      </w:r>
    </w:p>
    <w:p w14:paraId="6414CB7E"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Cada uno de estos actores cumple un rol distinto en la implementación, seguimiento y sostenibilidad del plan de eficiencia energética.</w:t>
      </w:r>
    </w:p>
    <w:p w14:paraId="0CCF8F39" w14:textId="77777777" w:rsidR="00374235" w:rsidRPr="00920B98" w:rsidRDefault="00374235" w:rsidP="00374235">
      <w:pPr>
        <w:pStyle w:val="Estilo3"/>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En este contexto, la gerencia de Plásticos Andino S.A. solicita una presentación integradora de resultados, cuyo objetivo es:</w:t>
      </w:r>
    </w:p>
    <w:p w14:paraId="11B62725" w14:textId="77777777" w:rsidR="00374235" w:rsidRPr="00920B98" w:rsidRDefault="00374235" w:rsidP="00655601">
      <w:pPr>
        <w:pStyle w:val="Estilo3"/>
        <w:numPr>
          <w:ilvl w:val="0"/>
          <w:numId w:val="9"/>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Analizar los resultados finales del plan de eficiencia energética.</w:t>
      </w:r>
    </w:p>
    <w:p w14:paraId="14087B14" w14:textId="77777777" w:rsidR="00374235" w:rsidRPr="00920B98" w:rsidRDefault="00374235" w:rsidP="00655601">
      <w:pPr>
        <w:pStyle w:val="Estilo3"/>
        <w:numPr>
          <w:ilvl w:val="0"/>
          <w:numId w:val="9"/>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Evaluar la evolución de los consumos y costos de energía en el periodo posterior a la implementación.</w:t>
      </w:r>
    </w:p>
    <w:p w14:paraId="2466706E" w14:textId="77777777" w:rsidR="00374235" w:rsidRPr="00920B98" w:rsidRDefault="00374235" w:rsidP="00655601">
      <w:pPr>
        <w:pStyle w:val="Estilo3"/>
        <w:numPr>
          <w:ilvl w:val="0"/>
          <w:numId w:val="9"/>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Determinar si las acciones ejecutadas han permitido alcanzar los objetivos definidos.</w:t>
      </w:r>
    </w:p>
    <w:p w14:paraId="08F3EE5A" w14:textId="77777777" w:rsidR="00374235" w:rsidRPr="00920B98" w:rsidRDefault="00374235" w:rsidP="00655601">
      <w:pPr>
        <w:pStyle w:val="Estilo3"/>
        <w:numPr>
          <w:ilvl w:val="0"/>
          <w:numId w:val="9"/>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Identificar desviaciones y explicar sus posibles causas.</w:t>
      </w:r>
    </w:p>
    <w:p w14:paraId="110BA3A0" w14:textId="77777777" w:rsidR="00374235" w:rsidRPr="00920B98" w:rsidRDefault="00374235" w:rsidP="00655601">
      <w:pPr>
        <w:pStyle w:val="Estilo3"/>
        <w:numPr>
          <w:ilvl w:val="0"/>
          <w:numId w:val="9"/>
        </w:numPr>
        <w:spacing w:before="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Comunicar de manera estructurada los resultados, beneficios y proyecciones del plan de mejora a los distintos actores de la organización.</w:t>
      </w:r>
    </w:p>
    <w:p w14:paraId="0690FC0F" w14:textId="77777777" w:rsidR="00374235" w:rsidRPr="00920B98" w:rsidRDefault="00374235" w:rsidP="00374235">
      <w:pPr>
        <w:pStyle w:val="Estilo3"/>
        <w:spacing w:before="240" w:line="276" w:lineRule="auto"/>
        <w:rPr>
          <w:rFonts w:ascii="Open Sans" w:hAnsi="Open Sans" w:cs="Open Sans"/>
          <w:color w:val="262626" w:themeColor="text1" w:themeTint="D9"/>
          <w:sz w:val="22"/>
          <w:szCs w:val="22"/>
          <w:lang w:val="es-ES"/>
        </w:rPr>
      </w:pPr>
      <w:r w:rsidRPr="00920B98">
        <w:rPr>
          <w:rFonts w:asciiTheme="minorHAnsi" w:hAnsiTheme="minorHAnsi" w:cstheme="minorHAnsi"/>
          <w:color w:val="auto"/>
          <w:sz w:val="22"/>
          <w:szCs w:val="22"/>
          <w:lang w:val="es-ES"/>
        </w:rPr>
        <w:t xml:space="preserve">El análisis debe considerar tanto los aspectos técnicos como los económicos y organizacionales, utilizando como base los antecedentes entregados y las herramientas trabajadas durante la asignatura, recomendándose explícitamente el uso de </w:t>
      </w:r>
      <w:proofErr w:type="spellStart"/>
      <w:r w:rsidRPr="00920B98">
        <w:rPr>
          <w:rFonts w:asciiTheme="minorHAnsi" w:hAnsiTheme="minorHAnsi" w:cstheme="minorHAnsi"/>
          <w:color w:val="auto"/>
          <w:sz w:val="22"/>
          <w:szCs w:val="22"/>
          <w:lang w:val="es-ES"/>
        </w:rPr>
        <w:t>RETScreen</w:t>
      </w:r>
      <w:proofErr w:type="spellEnd"/>
      <w:r w:rsidRPr="00920B98">
        <w:rPr>
          <w:rFonts w:asciiTheme="minorHAnsi" w:hAnsiTheme="minorHAnsi" w:cstheme="minorHAnsi"/>
          <w:color w:val="auto"/>
          <w:sz w:val="22"/>
          <w:szCs w:val="22"/>
          <w:lang w:val="es-ES"/>
        </w:rPr>
        <w:t xml:space="preserve"> como apoyo al análisis energético y económico.</w:t>
      </w:r>
      <w:r w:rsidRPr="00920B98">
        <w:rPr>
          <w:rFonts w:ascii="Open Sans" w:hAnsi="Open Sans" w:cs="Open Sans"/>
          <w:color w:val="262626" w:themeColor="text1" w:themeTint="D9"/>
          <w:sz w:val="22"/>
          <w:szCs w:val="22"/>
          <w:lang w:val="es-ES"/>
        </w:rPr>
        <w:br w:type="page"/>
      </w:r>
    </w:p>
    <w:p w14:paraId="6FB22FF3" w14:textId="28C344EF" w:rsidR="004513A4" w:rsidRPr="00920B98" w:rsidRDefault="007234AA" w:rsidP="00997C4F">
      <w:pPr>
        <w:pStyle w:val="Ttulo10"/>
        <w:jc w:val="center"/>
        <w:rPr>
          <w:lang w:val="es-ES"/>
        </w:rPr>
      </w:pPr>
      <w:bookmarkStart w:id="20" w:name="_Toc232545261"/>
      <w:bookmarkStart w:id="21" w:name="_Toc233065475"/>
      <w:r w:rsidRPr="00920B98">
        <w:rPr>
          <w:lang w:val="es-ES"/>
        </w:rPr>
        <w:lastRenderedPageBreak/>
        <w:t>Desarrollo</w:t>
      </w:r>
      <w:bookmarkEnd w:id="20"/>
      <w:bookmarkEnd w:id="21"/>
    </w:p>
    <w:p w14:paraId="70297E57" w14:textId="786EC018" w:rsidR="00374235" w:rsidRPr="00CF2016" w:rsidRDefault="00374235" w:rsidP="00E7653B">
      <w:pPr>
        <w:pStyle w:val="Ttulo2"/>
        <w:rPr>
          <w:lang w:val="es-ES"/>
        </w:rPr>
      </w:pPr>
      <w:bookmarkStart w:id="22" w:name="_Toc232545262"/>
      <w:bookmarkStart w:id="23" w:name="_Toc233065476"/>
      <w:r w:rsidRPr="00CF2016">
        <w:rPr>
          <w:lang w:val="es-ES"/>
        </w:rPr>
        <w:t>Paso 1. Análisis de resultados de auditoría y monitoreo posterior</w:t>
      </w:r>
      <w:bookmarkEnd w:id="22"/>
      <w:bookmarkEnd w:id="23"/>
    </w:p>
    <w:p w14:paraId="02E0B74F" w14:textId="77777777" w:rsidR="00374235" w:rsidRPr="00920B98" w:rsidRDefault="00374235" w:rsidP="00374235">
      <w:pPr>
        <w:pStyle w:val="Estilo3"/>
        <w:spacing w:before="240" w:after="240" w:line="276" w:lineRule="auto"/>
        <w:rPr>
          <w:rFonts w:asciiTheme="minorHAnsi" w:hAnsiTheme="minorHAnsi" w:cstheme="minorHAnsi"/>
          <w:color w:val="262626" w:themeColor="text1" w:themeTint="D9"/>
          <w:sz w:val="22"/>
          <w:szCs w:val="22"/>
          <w:lang w:val="es-ES"/>
        </w:rPr>
      </w:pPr>
      <w:r w:rsidRPr="00920B98">
        <w:rPr>
          <w:rFonts w:asciiTheme="minorHAnsi" w:hAnsiTheme="minorHAnsi" w:cstheme="minorHAnsi"/>
          <w:color w:val="262626" w:themeColor="text1" w:themeTint="D9"/>
          <w:sz w:val="22"/>
          <w:szCs w:val="22"/>
          <w:lang w:val="es-ES"/>
        </w:rPr>
        <w:t>Han transcurrido entre 6 y 12 meses desde la implementación de las principales acciones del plan de mejora energética de Plásticos Andino S.A. Durante este periodo, la organización ha continuado registrando información de consumo eléctrico, costos energéticos y niveles de producción, con el objetivo de evaluar el desempeño real del plan en operación.</w:t>
      </w:r>
    </w:p>
    <w:p w14:paraId="01E5142A" w14:textId="77777777" w:rsidR="00374235" w:rsidRPr="00920B98" w:rsidRDefault="00374235" w:rsidP="00374235">
      <w:pPr>
        <w:pStyle w:val="Estilo3"/>
        <w:spacing w:before="240" w:after="240" w:line="276" w:lineRule="auto"/>
        <w:rPr>
          <w:rFonts w:asciiTheme="minorHAnsi" w:hAnsiTheme="minorHAnsi" w:cstheme="minorHAnsi"/>
          <w:color w:val="262626" w:themeColor="text1" w:themeTint="D9"/>
          <w:sz w:val="22"/>
          <w:szCs w:val="22"/>
          <w:lang w:val="es-ES"/>
        </w:rPr>
      </w:pPr>
      <w:r w:rsidRPr="00920B98">
        <w:rPr>
          <w:rFonts w:asciiTheme="minorHAnsi" w:hAnsiTheme="minorHAnsi" w:cstheme="minorHAnsi"/>
          <w:color w:val="262626" w:themeColor="text1" w:themeTint="D9"/>
          <w:sz w:val="22"/>
          <w:szCs w:val="22"/>
          <w:lang w:val="es-ES"/>
        </w:rPr>
        <w:t>Adicionalmente, se cuenta con un informe de auditoría energética de seguimiento, el cual permite comparar los resultados proyectados con los resultados observados, e identificar desviaciones relevantes en el desempeño energético de la organización.</w:t>
      </w:r>
    </w:p>
    <w:p w14:paraId="72EC0F20" w14:textId="3D65BFE6" w:rsidR="00CE1F23" w:rsidRPr="00920B98" w:rsidRDefault="00374235" w:rsidP="00374235">
      <w:pPr>
        <w:pStyle w:val="Estilo3"/>
        <w:spacing w:before="240" w:after="240" w:line="276" w:lineRule="auto"/>
        <w:rPr>
          <w:rFonts w:asciiTheme="minorHAnsi" w:hAnsiTheme="minorHAnsi" w:cstheme="minorHAnsi"/>
          <w:color w:val="262626" w:themeColor="text1" w:themeTint="D9"/>
          <w:sz w:val="22"/>
          <w:szCs w:val="22"/>
          <w:lang w:val="es-ES"/>
        </w:rPr>
      </w:pPr>
      <w:r w:rsidRPr="00920B98">
        <w:rPr>
          <w:rFonts w:asciiTheme="minorHAnsi" w:hAnsiTheme="minorHAnsi" w:cstheme="minorHAnsi"/>
          <w:color w:val="262626" w:themeColor="text1" w:themeTint="D9"/>
          <w:sz w:val="22"/>
          <w:szCs w:val="22"/>
          <w:lang w:val="es-ES"/>
        </w:rPr>
        <w:t>A partir de los antecedentes entregados en el caso de estudio y de las tablas de monitoreo posterior, la dupla debe realizar un análisis técnico de los resultados energéticos, considerando los siguientes aspectos:</w:t>
      </w:r>
    </w:p>
    <w:p w14:paraId="4D383D35" w14:textId="453BCFB9" w:rsidR="00CE1F23" w:rsidRPr="00920B98" w:rsidRDefault="00CE1F23" w:rsidP="00C96E9D">
      <w:pPr>
        <w:pStyle w:val="Ttulo3"/>
        <w:rPr>
          <w:color w:val="70AD47" w:themeColor="accent6"/>
          <w:lang w:val="es-ES"/>
        </w:rPr>
      </w:pPr>
      <w:bookmarkStart w:id="24" w:name="_Toc233065477"/>
      <w:r w:rsidRPr="00920B98">
        <w:rPr>
          <w:color w:val="70AD47" w:themeColor="accent6"/>
          <w:lang w:val="es-ES"/>
        </w:rPr>
        <w:t>4.1.1.G.1: Registra datos post mejora (consumo, producción y costos)</w:t>
      </w:r>
      <w:bookmarkEnd w:id="24"/>
    </w:p>
    <w:p w14:paraId="5D74A8E7" w14:textId="189924C8" w:rsidR="00A0458D" w:rsidRPr="00680D22" w:rsidRDefault="00AD2720" w:rsidP="00CE1F23">
      <w:pPr>
        <w:rPr>
          <w:rFonts w:asciiTheme="minorHAnsi" w:hAnsiTheme="minorHAnsi" w:cstheme="minorHAnsi"/>
          <w:sz w:val="22"/>
          <w:szCs w:val="22"/>
          <w:shd w:val="clear" w:color="auto" w:fill="F0F0F0"/>
        </w:rPr>
      </w:pPr>
      <w:r w:rsidRPr="00680D22">
        <w:rPr>
          <w:rFonts w:asciiTheme="minorHAnsi" w:hAnsiTheme="minorHAnsi" w:cstheme="minorHAnsi"/>
          <w:sz w:val="22"/>
          <w:szCs w:val="22"/>
          <w:shd w:val="clear" w:color="auto" w:fill="F0F0F0"/>
        </w:rPr>
        <w:t>A continuación, se expone</w:t>
      </w:r>
      <w:r w:rsidR="0086515F" w:rsidRPr="00680D22">
        <w:rPr>
          <w:rFonts w:asciiTheme="minorHAnsi" w:hAnsiTheme="minorHAnsi" w:cstheme="minorHAnsi"/>
          <w:sz w:val="22"/>
          <w:szCs w:val="22"/>
          <w:shd w:val="clear" w:color="auto" w:fill="F0F0F0"/>
        </w:rPr>
        <w:t xml:space="preserve">n los datos en </w:t>
      </w:r>
      <w:r w:rsidR="00B1274E" w:rsidRPr="00680D22">
        <w:rPr>
          <w:rFonts w:asciiTheme="minorHAnsi" w:hAnsiTheme="minorHAnsi" w:cstheme="minorHAnsi"/>
          <w:sz w:val="22"/>
          <w:szCs w:val="22"/>
          <w:shd w:val="clear" w:color="auto" w:fill="F0F0F0"/>
        </w:rPr>
        <w:t>el periodo</w:t>
      </w:r>
      <w:r w:rsidR="0086515F" w:rsidRPr="00680D22">
        <w:rPr>
          <w:rFonts w:asciiTheme="minorHAnsi" w:hAnsiTheme="minorHAnsi" w:cstheme="minorHAnsi"/>
          <w:sz w:val="22"/>
          <w:szCs w:val="22"/>
          <w:shd w:val="clear" w:color="auto" w:fill="F0F0F0"/>
        </w:rPr>
        <w:t xml:space="preserve"> post mejora (definido como los valores obtenidos por la empresa tras </w:t>
      </w:r>
      <w:r w:rsidR="00833484">
        <w:rPr>
          <w:rFonts w:asciiTheme="minorHAnsi" w:hAnsiTheme="minorHAnsi" w:cstheme="minorHAnsi"/>
          <w:sz w:val="22"/>
          <w:szCs w:val="22"/>
          <w:shd w:val="clear" w:color="auto" w:fill="F0F0F0"/>
        </w:rPr>
        <w:t xml:space="preserve">la implementación de sus </w:t>
      </w:r>
      <w:r w:rsidR="00470E32" w:rsidRPr="00680D22">
        <w:rPr>
          <w:rFonts w:asciiTheme="minorHAnsi" w:hAnsiTheme="minorHAnsi" w:cstheme="minorHAnsi"/>
          <w:sz w:val="22"/>
          <w:szCs w:val="22"/>
          <w:shd w:val="clear" w:color="auto" w:fill="F0F0F0"/>
        </w:rPr>
        <w:t>medidas de eficiencia energética)</w:t>
      </w:r>
    </w:p>
    <w:tbl>
      <w:tblPr>
        <w:tblW w:w="9984" w:type="dxa"/>
        <w:tblInd w:w="-10" w:type="dxa"/>
        <w:tblLook w:val="04A0" w:firstRow="1" w:lastRow="0" w:firstColumn="1" w:lastColumn="0" w:noHBand="0" w:noVBand="1"/>
      </w:tblPr>
      <w:tblGrid>
        <w:gridCol w:w="2067"/>
        <w:gridCol w:w="2982"/>
        <w:gridCol w:w="1830"/>
        <w:gridCol w:w="2770"/>
        <w:gridCol w:w="335"/>
      </w:tblGrid>
      <w:tr w:rsidR="007A6991" w:rsidRPr="007A6991" w14:paraId="20F509BF" w14:textId="77777777" w:rsidTr="00A0458D">
        <w:trPr>
          <w:trHeight w:val="920"/>
        </w:trPr>
        <w:tc>
          <w:tcPr>
            <w:tcW w:w="2067" w:type="dxa"/>
            <w:tcBorders>
              <w:top w:val="nil"/>
              <w:left w:val="single" w:sz="8" w:space="0" w:color="BFBFBF"/>
              <w:bottom w:val="nil"/>
              <w:right w:val="single" w:sz="8" w:space="0" w:color="BFBFBF"/>
            </w:tcBorders>
            <w:vAlign w:val="center"/>
            <w:hideMark/>
          </w:tcPr>
          <w:p w14:paraId="35269D4F" w14:textId="77777777" w:rsidR="007A6991" w:rsidRPr="007A6991" w:rsidRDefault="007A6991" w:rsidP="00A0458D">
            <w:pPr>
              <w:jc w:val="both"/>
              <w:rPr>
                <w:rFonts w:ascii="Arial" w:hAnsi="Arial" w:cs="Arial"/>
                <w:b/>
              </w:rPr>
            </w:pPr>
            <w:r w:rsidRPr="007A6991">
              <w:rPr>
                <w:rFonts w:ascii="Arial" w:hAnsi="Arial" w:cs="Arial"/>
                <w:b/>
              </w:rPr>
              <w:t>Mes</w:t>
            </w:r>
          </w:p>
        </w:tc>
        <w:tc>
          <w:tcPr>
            <w:tcW w:w="2982" w:type="dxa"/>
            <w:tcBorders>
              <w:top w:val="nil"/>
              <w:left w:val="nil"/>
              <w:bottom w:val="nil"/>
              <w:right w:val="single" w:sz="8" w:space="0" w:color="BFBFBF"/>
            </w:tcBorders>
            <w:vAlign w:val="center"/>
            <w:hideMark/>
          </w:tcPr>
          <w:p w14:paraId="256DB725" w14:textId="77777777" w:rsidR="007A6991" w:rsidRPr="007A6991" w:rsidRDefault="007A6991" w:rsidP="00A0458D">
            <w:pPr>
              <w:jc w:val="both"/>
              <w:rPr>
                <w:rFonts w:ascii="Arial" w:hAnsi="Arial" w:cs="Arial"/>
                <w:b/>
              </w:rPr>
            </w:pPr>
            <w:r w:rsidRPr="007A6991">
              <w:rPr>
                <w:rFonts w:ascii="Arial" w:hAnsi="Arial" w:cs="Arial"/>
                <w:b/>
              </w:rPr>
              <w:t>Consumo eléctrico [kWh]</w:t>
            </w:r>
          </w:p>
        </w:tc>
        <w:tc>
          <w:tcPr>
            <w:tcW w:w="1830" w:type="dxa"/>
            <w:tcBorders>
              <w:top w:val="nil"/>
              <w:left w:val="nil"/>
              <w:bottom w:val="nil"/>
              <w:right w:val="single" w:sz="8" w:space="0" w:color="BFBFBF"/>
            </w:tcBorders>
            <w:vAlign w:val="center"/>
            <w:hideMark/>
          </w:tcPr>
          <w:p w14:paraId="7D17C471" w14:textId="77777777" w:rsidR="007A6991" w:rsidRPr="007A6991" w:rsidRDefault="007A6991" w:rsidP="00A0458D">
            <w:pPr>
              <w:jc w:val="both"/>
              <w:rPr>
                <w:rFonts w:ascii="Arial" w:hAnsi="Arial" w:cs="Arial"/>
                <w:b/>
              </w:rPr>
            </w:pPr>
            <w:r w:rsidRPr="007A6991">
              <w:rPr>
                <w:rFonts w:ascii="Arial" w:hAnsi="Arial" w:cs="Arial"/>
                <w:b/>
              </w:rPr>
              <w:t>Producción [t]</w:t>
            </w:r>
          </w:p>
        </w:tc>
        <w:tc>
          <w:tcPr>
            <w:tcW w:w="2770" w:type="dxa"/>
            <w:tcBorders>
              <w:top w:val="nil"/>
              <w:left w:val="nil"/>
              <w:bottom w:val="single" w:sz="8" w:space="0" w:color="BFBFBF"/>
              <w:right w:val="single" w:sz="8" w:space="0" w:color="BFBFBF"/>
            </w:tcBorders>
            <w:vAlign w:val="center"/>
            <w:hideMark/>
          </w:tcPr>
          <w:p w14:paraId="13D81BE0" w14:textId="77777777" w:rsidR="007A6991" w:rsidRPr="007A6991" w:rsidRDefault="007A6991" w:rsidP="00A0458D">
            <w:pPr>
              <w:jc w:val="both"/>
              <w:rPr>
                <w:rFonts w:ascii="Arial" w:hAnsi="Arial" w:cs="Arial"/>
                <w:b/>
              </w:rPr>
            </w:pPr>
            <w:r w:rsidRPr="007A6991">
              <w:rPr>
                <w:rFonts w:ascii="Arial" w:hAnsi="Arial" w:cs="Arial"/>
                <w:b/>
              </w:rPr>
              <w:t>Costo mensual energía [CLP]</w:t>
            </w:r>
          </w:p>
        </w:tc>
        <w:tc>
          <w:tcPr>
            <w:tcW w:w="335" w:type="dxa"/>
            <w:vAlign w:val="center"/>
            <w:hideMark/>
          </w:tcPr>
          <w:p w14:paraId="64B222FC" w14:textId="77777777" w:rsidR="007A6991" w:rsidRPr="007A6991" w:rsidRDefault="007A6991" w:rsidP="00A0458D">
            <w:pPr>
              <w:jc w:val="both"/>
              <w:rPr>
                <w:sz w:val="20"/>
                <w:szCs w:val="20"/>
              </w:rPr>
            </w:pPr>
          </w:p>
        </w:tc>
      </w:tr>
      <w:tr w:rsidR="007A6991" w:rsidRPr="007A6991" w14:paraId="220A86C2" w14:textId="77777777" w:rsidTr="00A0458D">
        <w:trPr>
          <w:trHeight w:val="360"/>
        </w:trPr>
        <w:tc>
          <w:tcPr>
            <w:tcW w:w="2067" w:type="dxa"/>
            <w:tcBorders>
              <w:top w:val="single" w:sz="12" w:space="0" w:color="BFBFBF"/>
              <w:left w:val="single" w:sz="12" w:space="0" w:color="BFBFBF"/>
              <w:bottom w:val="single" w:sz="12" w:space="0" w:color="BFBFBF"/>
              <w:right w:val="single" w:sz="12" w:space="0" w:color="BFBFBF"/>
            </w:tcBorders>
            <w:vAlign w:val="center"/>
            <w:hideMark/>
          </w:tcPr>
          <w:p w14:paraId="7383A2F3" w14:textId="77777777" w:rsidR="007A6991" w:rsidRPr="007A6991" w:rsidRDefault="007A6991" w:rsidP="00A0458D">
            <w:pPr>
              <w:jc w:val="both"/>
              <w:rPr>
                <w:rFonts w:ascii="Arial" w:hAnsi="Arial" w:cs="Arial"/>
                <w:color w:val="4C4C4C"/>
              </w:rPr>
            </w:pPr>
            <w:r w:rsidRPr="007A6991">
              <w:rPr>
                <w:rFonts w:ascii="Arial" w:hAnsi="Arial" w:cs="Arial"/>
                <w:color w:val="4C4C4C"/>
              </w:rPr>
              <w:t>Enero</w:t>
            </w:r>
          </w:p>
        </w:tc>
        <w:tc>
          <w:tcPr>
            <w:tcW w:w="2982" w:type="dxa"/>
            <w:tcBorders>
              <w:top w:val="single" w:sz="12" w:space="0" w:color="BFBFBF"/>
              <w:left w:val="nil"/>
              <w:bottom w:val="single" w:sz="12" w:space="0" w:color="BFBFBF"/>
              <w:right w:val="single" w:sz="12" w:space="0" w:color="BFBFBF"/>
            </w:tcBorders>
            <w:vAlign w:val="center"/>
            <w:hideMark/>
          </w:tcPr>
          <w:p w14:paraId="1C0F37D2" w14:textId="77777777" w:rsidR="007A6991" w:rsidRPr="007A6991" w:rsidRDefault="007A6991" w:rsidP="00A0458D">
            <w:pPr>
              <w:jc w:val="both"/>
              <w:rPr>
                <w:rFonts w:ascii="Arial" w:hAnsi="Arial" w:cs="Arial"/>
                <w:color w:val="4C4C4C"/>
              </w:rPr>
            </w:pPr>
            <w:r w:rsidRPr="007A6991">
              <w:rPr>
                <w:rFonts w:ascii="Arial" w:hAnsi="Arial" w:cs="Arial"/>
                <w:color w:val="4C4C4C"/>
              </w:rPr>
              <w:t>402.500</w:t>
            </w:r>
          </w:p>
        </w:tc>
        <w:tc>
          <w:tcPr>
            <w:tcW w:w="1830" w:type="dxa"/>
            <w:tcBorders>
              <w:top w:val="single" w:sz="12" w:space="0" w:color="BFBFBF"/>
              <w:left w:val="nil"/>
              <w:bottom w:val="single" w:sz="12" w:space="0" w:color="BFBFBF"/>
              <w:right w:val="single" w:sz="12" w:space="0" w:color="BFBFBF"/>
            </w:tcBorders>
            <w:vAlign w:val="center"/>
            <w:hideMark/>
          </w:tcPr>
          <w:p w14:paraId="0EDD2A37" w14:textId="77777777" w:rsidR="007A6991" w:rsidRPr="007A6991" w:rsidRDefault="007A6991" w:rsidP="00A0458D">
            <w:pPr>
              <w:jc w:val="both"/>
              <w:rPr>
                <w:rFonts w:ascii="Arial" w:hAnsi="Arial" w:cs="Arial"/>
                <w:color w:val="4C4C4C"/>
              </w:rPr>
            </w:pPr>
            <w:r w:rsidRPr="007A6991">
              <w:rPr>
                <w:rFonts w:ascii="Arial" w:hAnsi="Arial" w:cs="Arial"/>
                <w:color w:val="4C4C4C"/>
              </w:rPr>
              <w:t>1.180</w:t>
            </w:r>
          </w:p>
        </w:tc>
        <w:tc>
          <w:tcPr>
            <w:tcW w:w="2770" w:type="dxa"/>
            <w:tcBorders>
              <w:top w:val="nil"/>
              <w:left w:val="nil"/>
              <w:bottom w:val="single" w:sz="8" w:space="0" w:color="BFBFBF"/>
              <w:right w:val="single" w:sz="8" w:space="0" w:color="BFBFBF"/>
            </w:tcBorders>
            <w:vAlign w:val="center"/>
            <w:hideMark/>
          </w:tcPr>
          <w:p w14:paraId="55A938ED" w14:textId="6CEE6DB4" w:rsidR="007A6991" w:rsidRPr="007A6991" w:rsidRDefault="007A6991" w:rsidP="00A0458D">
            <w:pPr>
              <w:jc w:val="both"/>
              <w:rPr>
                <w:rFonts w:ascii="Arial" w:hAnsi="Arial" w:cs="Arial"/>
              </w:rPr>
            </w:pPr>
            <w:r w:rsidRPr="007A6991">
              <w:rPr>
                <w:rFonts w:ascii="Arial" w:hAnsi="Arial" w:cs="Arial"/>
              </w:rPr>
              <w:t>$    53.130.000</w:t>
            </w:r>
          </w:p>
        </w:tc>
        <w:tc>
          <w:tcPr>
            <w:tcW w:w="335" w:type="dxa"/>
            <w:vAlign w:val="center"/>
            <w:hideMark/>
          </w:tcPr>
          <w:p w14:paraId="57F9B7BC" w14:textId="77777777" w:rsidR="007A6991" w:rsidRPr="007A6991" w:rsidRDefault="007A6991" w:rsidP="00A0458D">
            <w:pPr>
              <w:jc w:val="both"/>
              <w:rPr>
                <w:sz w:val="20"/>
                <w:szCs w:val="20"/>
              </w:rPr>
            </w:pPr>
          </w:p>
        </w:tc>
      </w:tr>
      <w:tr w:rsidR="007A6991" w:rsidRPr="007A6991" w14:paraId="12096040"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08E083B1" w14:textId="77777777" w:rsidR="007A6991" w:rsidRPr="007A6991" w:rsidRDefault="007A6991" w:rsidP="00A0458D">
            <w:pPr>
              <w:jc w:val="both"/>
              <w:rPr>
                <w:rFonts w:ascii="Arial" w:hAnsi="Arial" w:cs="Arial"/>
                <w:color w:val="4C4C4C"/>
              </w:rPr>
            </w:pPr>
            <w:r w:rsidRPr="007A6991">
              <w:rPr>
                <w:rFonts w:ascii="Arial" w:hAnsi="Arial" w:cs="Arial"/>
                <w:color w:val="4C4C4C"/>
              </w:rPr>
              <w:t>Febrero</w:t>
            </w:r>
          </w:p>
        </w:tc>
        <w:tc>
          <w:tcPr>
            <w:tcW w:w="2982" w:type="dxa"/>
            <w:tcBorders>
              <w:top w:val="nil"/>
              <w:left w:val="nil"/>
              <w:bottom w:val="single" w:sz="12" w:space="0" w:color="BFBFBF"/>
              <w:right w:val="single" w:sz="12" w:space="0" w:color="BFBFBF"/>
            </w:tcBorders>
            <w:vAlign w:val="center"/>
            <w:hideMark/>
          </w:tcPr>
          <w:p w14:paraId="2828CE28" w14:textId="77777777" w:rsidR="007A6991" w:rsidRPr="007A6991" w:rsidRDefault="007A6991" w:rsidP="00A0458D">
            <w:pPr>
              <w:jc w:val="both"/>
              <w:rPr>
                <w:rFonts w:ascii="Arial" w:hAnsi="Arial" w:cs="Arial"/>
                <w:color w:val="4C4C4C"/>
              </w:rPr>
            </w:pPr>
            <w:r w:rsidRPr="007A6991">
              <w:rPr>
                <w:rFonts w:ascii="Arial" w:hAnsi="Arial" w:cs="Arial"/>
                <w:color w:val="4C4C4C"/>
              </w:rPr>
              <w:t>361.800</w:t>
            </w:r>
          </w:p>
        </w:tc>
        <w:tc>
          <w:tcPr>
            <w:tcW w:w="1830" w:type="dxa"/>
            <w:tcBorders>
              <w:top w:val="nil"/>
              <w:left w:val="nil"/>
              <w:bottom w:val="single" w:sz="12" w:space="0" w:color="BFBFBF"/>
              <w:right w:val="single" w:sz="12" w:space="0" w:color="BFBFBF"/>
            </w:tcBorders>
            <w:vAlign w:val="center"/>
            <w:hideMark/>
          </w:tcPr>
          <w:p w14:paraId="4079987E" w14:textId="77777777" w:rsidR="007A6991" w:rsidRPr="007A6991" w:rsidRDefault="007A6991" w:rsidP="00A0458D">
            <w:pPr>
              <w:jc w:val="both"/>
              <w:rPr>
                <w:rFonts w:ascii="Arial" w:hAnsi="Arial" w:cs="Arial"/>
                <w:color w:val="4C4C4C"/>
              </w:rPr>
            </w:pPr>
            <w:r w:rsidRPr="007A6991">
              <w:rPr>
                <w:rFonts w:ascii="Arial" w:hAnsi="Arial" w:cs="Arial"/>
                <w:color w:val="4C4C4C"/>
              </w:rPr>
              <w:t>1.050</w:t>
            </w:r>
          </w:p>
        </w:tc>
        <w:tc>
          <w:tcPr>
            <w:tcW w:w="2770" w:type="dxa"/>
            <w:tcBorders>
              <w:top w:val="nil"/>
              <w:left w:val="nil"/>
              <w:bottom w:val="single" w:sz="8" w:space="0" w:color="BFBFBF"/>
              <w:right w:val="single" w:sz="8" w:space="0" w:color="BFBFBF"/>
            </w:tcBorders>
            <w:vAlign w:val="center"/>
            <w:hideMark/>
          </w:tcPr>
          <w:p w14:paraId="13DBE9F3" w14:textId="44189355" w:rsidR="007A6991" w:rsidRPr="007A6991" w:rsidRDefault="007A6991" w:rsidP="00A0458D">
            <w:pPr>
              <w:jc w:val="both"/>
              <w:rPr>
                <w:rFonts w:ascii="Arial" w:hAnsi="Arial" w:cs="Arial"/>
              </w:rPr>
            </w:pPr>
            <w:r w:rsidRPr="007A6991">
              <w:rPr>
                <w:rFonts w:ascii="Arial" w:hAnsi="Arial" w:cs="Arial"/>
              </w:rPr>
              <w:t>$    46.310.400</w:t>
            </w:r>
          </w:p>
        </w:tc>
        <w:tc>
          <w:tcPr>
            <w:tcW w:w="335" w:type="dxa"/>
            <w:vAlign w:val="center"/>
            <w:hideMark/>
          </w:tcPr>
          <w:p w14:paraId="76AAD063" w14:textId="77777777" w:rsidR="007A6991" w:rsidRPr="007A6991" w:rsidRDefault="007A6991" w:rsidP="00A0458D">
            <w:pPr>
              <w:jc w:val="both"/>
              <w:rPr>
                <w:sz w:val="20"/>
                <w:szCs w:val="20"/>
              </w:rPr>
            </w:pPr>
          </w:p>
        </w:tc>
      </w:tr>
      <w:tr w:rsidR="007A6991" w:rsidRPr="007A6991" w14:paraId="5CF71022"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0CBE3B83" w14:textId="77777777" w:rsidR="007A6991" w:rsidRPr="007A6991" w:rsidRDefault="007A6991" w:rsidP="00A0458D">
            <w:pPr>
              <w:jc w:val="both"/>
              <w:rPr>
                <w:rFonts w:ascii="Arial" w:hAnsi="Arial" w:cs="Arial"/>
                <w:color w:val="4C4C4C"/>
              </w:rPr>
            </w:pPr>
            <w:r w:rsidRPr="007A6991">
              <w:rPr>
                <w:rFonts w:ascii="Arial" w:hAnsi="Arial" w:cs="Arial"/>
                <w:color w:val="4C4C4C"/>
              </w:rPr>
              <w:t>Marzo</w:t>
            </w:r>
          </w:p>
        </w:tc>
        <w:tc>
          <w:tcPr>
            <w:tcW w:w="2982" w:type="dxa"/>
            <w:tcBorders>
              <w:top w:val="nil"/>
              <w:left w:val="nil"/>
              <w:bottom w:val="single" w:sz="12" w:space="0" w:color="BFBFBF"/>
              <w:right w:val="single" w:sz="12" w:space="0" w:color="BFBFBF"/>
            </w:tcBorders>
            <w:vAlign w:val="center"/>
            <w:hideMark/>
          </w:tcPr>
          <w:p w14:paraId="78FDD645" w14:textId="77777777" w:rsidR="007A6991" w:rsidRPr="007A6991" w:rsidRDefault="007A6991" w:rsidP="00A0458D">
            <w:pPr>
              <w:jc w:val="both"/>
              <w:rPr>
                <w:rFonts w:ascii="Arial" w:hAnsi="Arial" w:cs="Arial"/>
                <w:color w:val="4C4C4C"/>
              </w:rPr>
            </w:pPr>
            <w:r w:rsidRPr="007A6991">
              <w:rPr>
                <w:rFonts w:ascii="Arial" w:hAnsi="Arial" w:cs="Arial"/>
                <w:color w:val="4C4C4C"/>
              </w:rPr>
              <w:t>417.300</w:t>
            </w:r>
          </w:p>
        </w:tc>
        <w:tc>
          <w:tcPr>
            <w:tcW w:w="1830" w:type="dxa"/>
            <w:tcBorders>
              <w:top w:val="nil"/>
              <w:left w:val="nil"/>
              <w:bottom w:val="single" w:sz="12" w:space="0" w:color="BFBFBF"/>
              <w:right w:val="single" w:sz="12" w:space="0" w:color="BFBFBF"/>
            </w:tcBorders>
            <w:vAlign w:val="center"/>
            <w:hideMark/>
          </w:tcPr>
          <w:p w14:paraId="3D12126C" w14:textId="77777777" w:rsidR="007A6991" w:rsidRPr="007A6991" w:rsidRDefault="007A6991" w:rsidP="00A0458D">
            <w:pPr>
              <w:jc w:val="both"/>
              <w:rPr>
                <w:rFonts w:ascii="Arial" w:hAnsi="Arial" w:cs="Arial"/>
                <w:color w:val="4C4C4C"/>
              </w:rPr>
            </w:pPr>
            <w:r w:rsidRPr="007A6991">
              <w:rPr>
                <w:rFonts w:ascii="Arial" w:hAnsi="Arial" w:cs="Arial"/>
                <w:color w:val="4C4C4C"/>
              </w:rPr>
              <w:t>1.210</w:t>
            </w:r>
          </w:p>
        </w:tc>
        <w:tc>
          <w:tcPr>
            <w:tcW w:w="2770" w:type="dxa"/>
            <w:tcBorders>
              <w:top w:val="nil"/>
              <w:left w:val="nil"/>
              <w:bottom w:val="single" w:sz="8" w:space="0" w:color="BFBFBF"/>
              <w:right w:val="single" w:sz="8" w:space="0" w:color="BFBFBF"/>
            </w:tcBorders>
            <w:vAlign w:val="center"/>
            <w:hideMark/>
          </w:tcPr>
          <w:p w14:paraId="79598EB9" w14:textId="0A8716A1" w:rsidR="007A6991" w:rsidRPr="007A6991" w:rsidRDefault="007A6991" w:rsidP="00A0458D">
            <w:pPr>
              <w:jc w:val="both"/>
              <w:rPr>
                <w:rFonts w:ascii="Arial" w:hAnsi="Arial" w:cs="Arial"/>
              </w:rPr>
            </w:pPr>
            <w:r w:rsidRPr="007A6991">
              <w:rPr>
                <w:rFonts w:ascii="Arial" w:hAnsi="Arial" w:cs="Arial"/>
              </w:rPr>
              <w:t>$    56.335.500</w:t>
            </w:r>
          </w:p>
        </w:tc>
        <w:tc>
          <w:tcPr>
            <w:tcW w:w="335" w:type="dxa"/>
            <w:vAlign w:val="center"/>
            <w:hideMark/>
          </w:tcPr>
          <w:p w14:paraId="7BC55912" w14:textId="77777777" w:rsidR="007A6991" w:rsidRPr="007A6991" w:rsidRDefault="007A6991" w:rsidP="00A0458D">
            <w:pPr>
              <w:jc w:val="both"/>
              <w:rPr>
                <w:sz w:val="20"/>
                <w:szCs w:val="20"/>
              </w:rPr>
            </w:pPr>
          </w:p>
        </w:tc>
      </w:tr>
      <w:tr w:rsidR="007A6991" w:rsidRPr="007A6991" w14:paraId="73B3E7E5"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0D32C74A" w14:textId="77777777" w:rsidR="007A6991" w:rsidRPr="007A6991" w:rsidRDefault="007A6991" w:rsidP="00A0458D">
            <w:pPr>
              <w:jc w:val="both"/>
              <w:rPr>
                <w:rFonts w:ascii="Arial" w:hAnsi="Arial" w:cs="Arial"/>
                <w:color w:val="4C4C4C"/>
              </w:rPr>
            </w:pPr>
            <w:r w:rsidRPr="007A6991">
              <w:rPr>
                <w:rFonts w:ascii="Arial" w:hAnsi="Arial" w:cs="Arial"/>
                <w:color w:val="4C4C4C"/>
              </w:rPr>
              <w:t>Abril</w:t>
            </w:r>
          </w:p>
        </w:tc>
        <w:tc>
          <w:tcPr>
            <w:tcW w:w="2982" w:type="dxa"/>
            <w:tcBorders>
              <w:top w:val="nil"/>
              <w:left w:val="nil"/>
              <w:bottom w:val="single" w:sz="12" w:space="0" w:color="BFBFBF"/>
              <w:right w:val="single" w:sz="12" w:space="0" w:color="BFBFBF"/>
            </w:tcBorders>
            <w:vAlign w:val="center"/>
            <w:hideMark/>
          </w:tcPr>
          <w:p w14:paraId="70141AAD" w14:textId="77777777" w:rsidR="007A6991" w:rsidRPr="007A6991" w:rsidRDefault="007A6991" w:rsidP="00A0458D">
            <w:pPr>
              <w:jc w:val="both"/>
              <w:rPr>
                <w:rFonts w:ascii="Arial" w:hAnsi="Arial" w:cs="Arial"/>
                <w:color w:val="4C4C4C"/>
              </w:rPr>
            </w:pPr>
            <w:r w:rsidRPr="007A6991">
              <w:rPr>
                <w:rFonts w:ascii="Arial" w:hAnsi="Arial" w:cs="Arial"/>
                <w:color w:val="4C4C4C"/>
              </w:rPr>
              <w:t>409.600</w:t>
            </w:r>
          </w:p>
        </w:tc>
        <w:tc>
          <w:tcPr>
            <w:tcW w:w="1830" w:type="dxa"/>
            <w:tcBorders>
              <w:top w:val="nil"/>
              <w:left w:val="nil"/>
              <w:bottom w:val="single" w:sz="12" w:space="0" w:color="BFBFBF"/>
              <w:right w:val="single" w:sz="12" w:space="0" w:color="BFBFBF"/>
            </w:tcBorders>
            <w:vAlign w:val="center"/>
            <w:hideMark/>
          </w:tcPr>
          <w:p w14:paraId="4E5052E9" w14:textId="77777777" w:rsidR="007A6991" w:rsidRPr="007A6991" w:rsidRDefault="007A6991" w:rsidP="00A0458D">
            <w:pPr>
              <w:jc w:val="both"/>
              <w:rPr>
                <w:rFonts w:ascii="Arial" w:hAnsi="Arial" w:cs="Arial"/>
                <w:color w:val="4C4C4C"/>
              </w:rPr>
            </w:pPr>
            <w:r w:rsidRPr="007A6991">
              <w:rPr>
                <w:rFonts w:ascii="Arial" w:hAnsi="Arial" w:cs="Arial"/>
                <w:color w:val="4C4C4C"/>
              </w:rPr>
              <w:t>1.195</w:t>
            </w:r>
          </w:p>
        </w:tc>
        <w:tc>
          <w:tcPr>
            <w:tcW w:w="2770" w:type="dxa"/>
            <w:tcBorders>
              <w:top w:val="nil"/>
              <w:left w:val="nil"/>
              <w:bottom w:val="single" w:sz="8" w:space="0" w:color="BFBFBF"/>
              <w:right w:val="single" w:sz="8" w:space="0" w:color="BFBFBF"/>
            </w:tcBorders>
            <w:vAlign w:val="center"/>
            <w:hideMark/>
          </w:tcPr>
          <w:p w14:paraId="7A899C6B" w14:textId="581043F4" w:rsidR="007A6991" w:rsidRPr="007A6991" w:rsidRDefault="007A6991" w:rsidP="00A0458D">
            <w:pPr>
              <w:jc w:val="both"/>
              <w:rPr>
                <w:rFonts w:ascii="Arial" w:hAnsi="Arial" w:cs="Arial"/>
              </w:rPr>
            </w:pPr>
            <w:r w:rsidRPr="007A6991">
              <w:rPr>
                <w:rFonts w:ascii="Arial" w:hAnsi="Arial" w:cs="Arial"/>
              </w:rPr>
              <w:t>$    56.524.800</w:t>
            </w:r>
          </w:p>
        </w:tc>
        <w:tc>
          <w:tcPr>
            <w:tcW w:w="335" w:type="dxa"/>
            <w:vAlign w:val="center"/>
            <w:hideMark/>
          </w:tcPr>
          <w:p w14:paraId="0C42A4AB" w14:textId="77777777" w:rsidR="007A6991" w:rsidRPr="007A6991" w:rsidRDefault="007A6991" w:rsidP="00A0458D">
            <w:pPr>
              <w:jc w:val="both"/>
              <w:rPr>
                <w:sz w:val="20"/>
                <w:szCs w:val="20"/>
              </w:rPr>
            </w:pPr>
          </w:p>
        </w:tc>
      </w:tr>
      <w:tr w:rsidR="007A6991" w:rsidRPr="007A6991" w14:paraId="5118C304"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57D429BC" w14:textId="77777777" w:rsidR="007A6991" w:rsidRPr="007A6991" w:rsidRDefault="007A6991" w:rsidP="00A0458D">
            <w:pPr>
              <w:jc w:val="both"/>
              <w:rPr>
                <w:rFonts w:ascii="Arial" w:hAnsi="Arial" w:cs="Arial"/>
                <w:color w:val="4C4C4C"/>
              </w:rPr>
            </w:pPr>
            <w:r w:rsidRPr="007A6991">
              <w:rPr>
                <w:rFonts w:ascii="Arial" w:hAnsi="Arial" w:cs="Arial"/>
                <w:color w:val="4C4C4C"/>
              </w:rPr>
              <w:t>Mayo</w:t>
            </w:r>
          </w:p>
        </w:tc>
        <w:tc>
          <w:tcPr>
            <w:tcW w:w="2982" w:type="dxa"/>
            <w:tcBorders>
              <w:top w:val="nil"/>
              <w:left w:val="nil"/>
              <w:bottom w:val="single" w:sz="12" w:space="0" w:color="BFBFBF"/>
              <w:right w:val="single" w:sz="12" w:space="0" w:color="BFBFBF"/>
            </w:tcBorders>
            <w:vAlign w:val="center"/>
            <w:hideMark/>
          </w:tcPr>
          <w:p w14:paraId="01520092" w14:textId="77777777" w:rsidR="007A6991" w:rsidRPr="007A6991" w:rsidRDefault="007A6991" w:rsidP="00A0458D">
            <w:pPr>
              <w:jc w:val="both"/>
              <w:rPr>
                <w:rFonts w:ascii="Arial" w:hAnsi="Arial" w:cs="Arial"/>
                <w:color w:val="4C4C4C"/>
              </w:rPr>
            </w:pPr>
            <w:r w:rsidRPr="007A6991">
              <w:rPr>
                <w:rFonts w:ascii="Arial" w:hAnsi="Arial" w:cs="Arial"/>
                <w:color w:val="4C4C4C"/>
              </w:rPr>
              <w:t>421.900</w:t>
            </w:r>
          </w:p>
        </w:tc>
        <w:tc>
          <w:tcPr>
            <w:tcW w:w="1830" w:type="dxa"/>
            <w:tcBorders>
              <w:top w:val="nil"/>
              <w:left w:val="nil"/>
              <w:bottom w:val="single" w:sz="12" w:space="0" w:color="BFBFBF"/>
              <w:right w:val="single" w:sz="12" w:space="0" w:color="BFBFBF"/>
            </w:tcBorders>
            <w:vAlign w:val="center"/>
            <w:hideMark/>
          </w:tcPr>
          <w:p w14:paraId="41EC8A66" w14:textId="77777777" w:rsidR="007A6991" w:rsidRPr="007A6991" w:rsidRDefault="007A6991" w:rsidP="00A0458D">
            <w:pPr>
              <w:jc w:val="both"/>
              <w:rPr>
                <w:rFonts w:ascii="Arial" w:hAnsi="Arial" w:cs="Arial"/>
                <w:color w:val="4C4C4C"/>
              </w:rPr>
            </w:pPr>
            <w:r w:rsidRPr="007A6991">
              <w:rPr>
                <w:rFonts w:ascii="Arial" w:hAnsi="Arial" w:cs="Arial"/>
                <w:color w:val="4C4C4C"/>
              </w:rPr>
              <w:t>1.230</w:t>
            </w:r>
          </w:p>
        </w:tc>
        <w:tc>
          <w:tcPr>
            <w:tcW w:w="2770" w:type="dxa"/>
            <w:tcBorders>
              <w:top w:val="nil"/>
              <w:left w:val="nil"/>
              <w:bottom w:val="single" w:sz="8" w:space="0" w:color="BFBFBF"/>
              <w:right w:val="single" w:sz="8" w:space="0" w:color="BFBFBF"/>
            </w:tcBorders>
            <w:vAlign w:val="center"/>
            <w:hideMark/>
          </w:tcPr>
          <w:p w14:paraId="2A864F16" w14:textId="76A28AFD" w:rsidR="007A6991" w:rsidRPr="007A6991" w:rsidRDefault="007A6991" w:rsidP="00A0458D">
            <w:pPr>
              <w:jc w:val="both"/>
              <w:rPr>
                <w:rFonts w:ascii="Arial" w:hAnsi="Arial" w:cs="Arial"/>
              </w:rPr>
            </w:pPr>
            <w:r w:rsidRPr="007A6991">
              <w:rPr>
                <w:rFonts w:ascii="Arial" w:hAnsi="Arial" w:cs="Arial"/>
              </w:rPr>
              <w:t>$    59.909.800</w:t>
            </w:r>
          </w:p>
        </w:tc>
        <w:tc>
          <w:tcPr>
            <w:tcW w:w="335" w:type="dxa"/>
            <w:vAlign w:val="center"/>
            <w:hideMark/>
          </w:tcPr>
          <w:p w14:paraId="7D94D0BC" w14:textId="77777777" w:rsidR="007A6991" w:rsidRPr="007A6991" w:rsidRDefault="007A6991" w:rsidP="00A0458D">
            <w:pPr>
              <w:jc w:val="both"/>
              <w:rPr>
                <w:sz w:val="20"/>
                <w:szCs w:val="20"/>
              </w:rPr>
            </w:pPr>
          </w:p>
        </w:tc>
      </w:tr>
      <w:tr w:rsidR="007A6991" w:rsidRPr="007A6991" w14:paraId="72F2BE2E"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3DFE60EC" w14:textId="77777777" w:rsidR="007A6991" w:rsidRPr="007A6991" w:rsidRDefault="007A6991" w:rsidP="00A0458D">
            <w:pPr>
              <w:jc w:val="both"/>
              <w:rPr>
                <w:rFonts w:ascii="Arial" w:hAnsi="Arial" w:cs="Arial"/>
                <w:color w:val="4C4C4C"/>
              </w:rPr>
            </w:pPr>
            <w:r w:rsidRPr="007A6991">
              <w:rPr>
                <w:rFonts w:ascii="Arial" w:hAnsi="Arial" w:cs="Arial"/>
                <w:color w:val="4C4C4C"/>
              </w:rPr>
              <w:t>Junio</w:t>
            </w:r>
          </w:p>
        </w:tc>
        <w:tc>
          <w:tcPr>
            <w:tcW w:w="2982" w:type="dxa"/>
            <w:tcBorders>
              <w:top w:val="nil"/>
              <w:left w:val="nil"/>
              <w:bottom w:val="single" w:sz="12" w:space="0" w:color="BFBFBF"/>
              <w:right w:val="single" w:sz="12" w:space="0" w:color="BFBFBF"/>
            </w:tcBorders>
            <w:vAlign w:val="center"/>
            <w:hideMark/>
          </w:tcPr>
          <w:p w14:paraId="62D909DC" w14:textId="77777777" w:rsidR="007A6991" w:rsidRPr="007A6991" w:rsidRDefault="007A6991" w:rsidP="00A0458D">
            <w:pPr>
              <w:jc w:val="both"/>
              <w:rPr>
                <w:rFonts w:ascii="Arial" w:hAnsi="Arial" w:cs="Arial"/>
                <w:color w:val="4C4C4C"/>
              </w:rPr>
            </w:pPr>
            <w:r w:rsidRPr="007A6991">
              <w:rPr>
                <w:rFonts w:ascii="Arial" w:hAnsi="Arial" w:cs="Arial"/>
                <w:color w:val="4C4C4C"/>
              </w:rPr>
              <w:t>415.400</w:t>
            </w:r>
          </w:p>
        </w:tc>
        <w:tc>
          <w:tcPr>
            <w:tcW w:w="1830" w:type="dxa"/>
            <w:tcBorders>
              <w:top w:val="nil"/>
              <w:left w:val="nil"/>
              <w:bottom w:val="single" w:sz="12" w:space="0" w:color="BFBFBF"/>
              <w:right w:val="single" w:sz="12" w:space="0" w:color="BFBFBF"/>
            </w:tcBorders>
            <w:vAlign w:val="center"/>
            <w:hideMark/>
          </w:tcPr>
          <w:p w14:paraId="3B5C2BBE" w14:textId="77777777" w:rsidR="007A6991" w:rsidRPr="007A6991" w:rsidRDefault="007A6991" w:rsidP="00A0458D">
            <w:pPr>
              <w:jc w:val="both"/>
              <w:rPr>
                <w:rFonts w:ascii="Arial" w:hAnsi="Arial" w:cs="Arial"/>
                <w:color w:val="4C4C4C"/>
              </w:rPr>
            </w:pPr>
            <w:r w:rsidRPr="007A6991">
              <w:rPr>
                <w:rFonts w:ascii="Arial" w:hAnsi="Arial" w:cs="Arial"/>
                <w:color w:val="4C4C4C"/>
              </w:rPr>
              <w:t>1.170</w:t>
            </w:r>
          </w:p>
        </w:tc>
        <w:tc>
          <w:tcPr>
            <w:tcW w:w="2770" w:type="dxa"/>
            <w:tcBorders>
              <w:top w:val="nil"/>
              <w:left w:val="nil"/>
              <w:bottom w:val="single" w:sz="8" w:space="0" w:color="BFBFBF"/>
              <w:right w:val="single" w:sz="8" w:space="0" w:color="BFBFBF"/>
            </w:tcBorders>
            <w:vAlign w:val="center"/>
            <w:hideMark/>
          </w:tcPr>
          <w:p w14:paraId="5A06E44D" w14:textId="2545AECD" w:rsidR="007A6991" w:rsidRPr="007A6991" w:rsidRDefault="007A6991" w:rsidP="00A0458D">
            <w:pPr>
              <w:jc w:val="both"/>
              <w:rPr>
                <w:rFonts w:ascii="Arial" w:hAnsi="Arial" w:cs="Arial"/>
              </w:rPr>
            </w:pPr>
            <w:r w:rsidRPr="007A6991">
              <w:rPr>
                <w:rFonts w:ascii="Arial" w:hAnsi="Arial" w:cs="Arial"/>
              </w:rPr>
              <w:t>$    61.063.800</w:t>
            </w:r>
          </w:p>
        </w:tc>
        <w:tc>
          <w:tcPr>
            <w:tcW w:w="335" w:type="dxa"/>
            <w:vAlign w:val="center"/>
            <w:hideMark/>
          </w:tcPr>
          <w:p w14:paraId="5571345D" w14:textId="77777777" w:rsidR="007A6991" w:rsidRPr="007A6991" w:rsidRDefault="007A6991" w:rsidP="00A0458D">
            <w:pPr>
              <w:jc w:val="both"/>
              <w:rPr>
                <w:sz w:val="20"/>
                <w:szCs w:val="20"/>
              </w:rPr>
            </w:pPr>
          </w:p>
        </w:tc>
      </w:tr>
      <w:tr w:rsidR="007A6991" w:rsidRPr="007A6991" w14:paraId="0E42B661"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6576E837" w14:textId="77777777" w:rsidR="007A6991" w:rsidRPr="007A6991" w:rsidRDefault="007A6991" w:rsidP="00A0458D">
            <w:pPr>
              <w:jc w:val="both"/>
              <w:rPr>
                <w:rFonts w:ascii="Arial" w:hAnsi="Arial" w:cs="Arial"/>
              </w:rPr>
            </w:pPr>
            <w:r w:rsidRPr="007A6991">
              <w:rPr>
                <w:rFonts w:ascii="Arial" w:hAnsi="Arial" w:cs="Arial"/>
              </w:rPr>
              <w:t>Julio</w:t>
            </w:r>
          </w:p>
        </w:tc>
        <w:tc>
          <w:tcPr>
            <w:tcW w:w="2982" w:type="dxa"/>
            <w:tcBorders>
              <w:top w:val="nil"/>
              <w:left w:val="nil"/>
              <w:bottom w:val="single" w:sz="12" w:space="0" w:color="BFBFBF"/>
              <w:right w:val="single" w:sz="12" w:space="0" w:color="BFBFBF"/>
            </w:tcBorders>
            <w:vAlign w:val="center"/>
            <w:hideMark/>
          </w:tcPr>
          <w:p w14:paraId="1DB7696A" w14:textId="77777777" w:rsidR="007A6991" w:rsidRPr="007A6991" w:rsidRDefault="007A6991" w:rsidP="00A0458D">
            <w:pPr>
              <w:jc w:val="both"/>
              <w:rPr>
                <w:rFonts w:ascii="Arial" w:hAnsi="Arial" w:cs="Arial"/>
              </w:rPr>
            </w:pPr>
            <w:r w:rsidRPr="007A6991">
              <w:rPr>
                <w:rFonts w:ascii="Arial" w:hAnsi="Arial" w:cs="Arial"/>
              </w:rPr>
              <w:t>428.700</w:t>
            </w:r>
          </w:p>
        </w:tc>
        <w:tc>
          <w:tcPr>
            <w:tcW w:w="1830" w:type="dxa"/>
            <w:tcBorders>
              <w:top w:val="nil"/>
              <w:left w:val="nil"/>
              <w:bottom w:val="single" w:sz="12" w:space="0" w:color="BFBFBF"/>
              <w:right w:val="single" w:sz="12" w:space="0" w:color="BFBFBF"/>
            </w:tcBorders>
            <w:vAlign w:val="center"/>
            <w:hideMark/>
          </w:tcPr>
          <w:p w14:paraId="2053BC69" w14:textId="77777777" w:rsidR="007A6991" w:rsidRPr="007A6991" w:rsidRDefault="007A6991" w:rsidP="00A0458D">
            <w:pPr>
              <w:jc w:val="both"/>
              <w:rPr>
                <w:rFonts w:ascii="Arial" w:hAnsi="Arial" w:cs="Arial"/>
              </w:rPr>
            </w:pPr>
            <w:r w:rsidRPr="007A6991">
              <w:rPr>
                <w:rFonts w:ascii="Arial" w:hAnsi="Arial" w:cs="Arial"/>
              </w:rPr>
              <w:t>1.160</w:t>
            </w:r>
          </w:p>
        </w:tc>
        <w:tc>
          <w:tcPr>
            <w:tcW w:w="2770" w:type="dxa"/>
            <w:tcBorders>
              <w:top w:val="nil"/>
              <w:left w:val="nil"/>
              <w:bottom w:val="single" w:sz="8" w:space="0" w:color="BFBFBF"/>
              <w:right w:val="single" w:sz="8" w:space="0" w:color="BFBFBF"/>
            </w:tcBorders>
            <w:vAlign w:val="center"/>
            <w:hideMark/>
          </w:tcPr>
          <w:p w14:paraId="476FC4C3" w14:textId="75188105" w:rsidR="007A6991" w:rsidRPr="007A6991" w:rsidRDefault="007A6991" w:rsidP="00A0458D">
            <w:pPr>
              <w:jc w:val="both"/>
              <w:rPr>
                <w:rFonts w:ascii="Arial" w:hAnsi="Arial" w:cs="Arial"/>
              </w:rPr>
            </w:pPr>
            <w:r w:rsidRPr="007A6991">
              <w:rPr>
                <w:rFonts w:ascii="Arial" w:hAnsi="Arial" w:cs="Arial"/>
              </w:rPr>
              <w:t>$    64.305.000</w:t>
            </w:r>
          </w:p>
        </w:tc>
        <w:tc>
          <w:tcPr>
            <w:tcW w:w="335" w:type="dxa"/>
            <w:vAlign w:val="center"/>
            <w:hideMark/>
          </w:tcPr>
          <w:p w14:paraId="25DC44A8" w14:textId="77777777" w:rsidR="007A6991" w:rsidRPr="007A6991" w:rsidRDefault="007A6991" w:rsidP="00A0458D">
            <w:pPr>
              <w:jc w:val="both"/>
              <w:rPr>
                <w:sz w:val="20"/>
                <w:szCs w:val="20"/>
              </w:rPr>
            </w:pPr>
          </w:p>
        </w:tc>
      </w:tr>
      <w:tr w:rsidR="007A6991" w:rsidRPr="007A6991" w14:paraId="392D4EA0"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305B5672" w14:textId="77777777" w:rsidR="007A6991" w:rsidRPr="007A6991" w:rsidRDefault="007A6991" w:rsidP="00A0458D">
            <w:pPr>
              <w:jc w:val="both"/>
              <w:rPr>
                <w:rFonts w:ascii="Arial" w:hAnsi="Arial" w:cs="Arial"/>
              </w:rPr>
            </w:pPr>
            <w:r w:rsidRPr="007A6991">
              <w:rPr>
                <w:rFonts w:ascii="Arial" w:hAnsi="Arial" w:cs="Arial"/>
              </w:rPr>
              <w:t>Agosto</w:t>
            </w:r>
          </w:p>
        </w:tc>
        <w:tc>
          <w:tcPr>
            <w:tcW w:w="2982" w:type="dxa"/>
            <w:tcBorders>
              <w:top w:val="nil"/>
              <w:left w:val="nil"/>
              <w:bottom w:val="single" w:sz="12" w:space="0" w:color="BFBFBF"/>
              <w:right w:val="single" w:sz="12" w:space="0" w:color="BFBFBF"/>
            </w:tcBorders>
            <w:vAlign w:val="center"/>
            <w:hideMark/>
          </w:tcPr>
          <w:p w14:paraId="3B101786" w14:textId="77777777" w:rsidR="007A6991" w:rsidRPr="007A6991" w:rsidRDefault="007A6991" w:rsidP="00A0458D">
            <w:pPr>
              <w:jc w:val="both"/>
              <w:rPr>
                <w:rFonts w:ascii="Arial" w:hAnsi="Arial" w:cs="Arial"/>
              </w:rPr>
            </w:pPr>
            <w:r w:rsidRPr="007A6991">
              <w:rPr>
                <w:rFonts w:ascii="Arial" w:hAnsi="Arial" w:cs="Arial"/>
              </w:rPr>
              <w:t>436.200</w:t>
            </w:r>
          </w:p>
        </w:tc>
        <w:tc>
          <w:tcPr>
            <w:tcW w:w="1830" w:type="dxa"/>
            <w:tcBorders>
              <w:top w:val="nil"/>
              <w:left w:val="nil"/>
              <w:bottom w:val="single" w:sz="12" w:space="0" w:color="BFBFBF"/>
              <w:right w:val="single" w:sz="12" w:space="0" w:color="BFBFBF"/>
            </w:tcBorders>
            <w:vAlign w:val="center"/>
            <w:hideMark/>
          </w:tcPr>
          <w:p w14:paraId="73634DC9" w14:textId="77777777" w:rsidR="007A6991" w:rsidRPr="007A6991" w:rsidRDefault="007A6991" w:rsidP="00A0458D">
            <w:pPr>
              <w:jc w:val="both"/>
              <w:rPr>
                <w:rFonts w:ascii="Arial" w:hAnsi="Arial" w:cs="Arial"/>
              </w:rPr>
            </w:pPr>
            <w:r w:rsidRPr="007A6991">
              <w:rPr>
                <w:rFonts w:ascii="Arial" w:hAnsi="Arial" w:cs="Arial"/>
              </w:rPr>
              <w:t>1.200</w:t>
            </w:r>
          </w:p>
        </w:tc>
        <w:tc>
          <w:tcPr>
            <w:tcW w:w="2770" w:type="dxa"/>
            <w:tcBorders>
              <w:top w:val="nil"/>
              <w:left w:val="nil"/>
              <w:bottom w:val="single" w:sz="8" w:space="0" w:color="BFBFBF"/>
              <w:right w:val="single" w:sz="8" w:space="0" w:color="BFBFBF"/>
            </w:tcBorders>
            <w:vAlign w:val="center"/>
            <w:hideMark/>
          </w:tcPr>
          <w:p w14:paraId="43AC1D9E" w14:textId="40B312CE" w:rsidR="007A6991" w:rsidRPr="007A6991" w:rsidRDefault="007A6991" w:rsidP="00A0458D">
            <w:pPr>
              <w:jc w:val="both"/>
              <w:rPr>
                <w:rFonts w:ascii="Arial" w:hAnsi="Arial" w:cs="Arial"/>
              </w:rPr>
            </w:pPr>
            <w:r w:rsidRPr="007A6991">
              <w:rPr>
                <w:rFonts w:ascii="Arial" w:hAnsi="Arial" w:cs="Arial"/>
              </w:rPr>
              <w:t>$    64.557.600</w:t>
            </w:r>
          </w:p>
        </w:tc>
        <w:tc>
          <w:tcPr>
            <w:tcW w:w="335" w:type="dxa"/>
            <w:vAlign w:val="center"/>
            <w:hideMark/>
          </w:tcPr>
          <w:p w14:paraId="3CF90B25" w14:textId="77777777" w:rsidR="007A6991" w:rsidRPr="007A6991" w:rsidRDefault="007A6991" w:rsidP="00A0458D">
            <w:pPr>
              <w:jc w:val="both"/>
              <w:rPr>
                <w:sz w:val="20"/>
                <w:szCs w:val="20"/>
              </w:rPr>
            </w:pPr>
          </w:p>
        </w:tc>
      </w:tr>
      <w:tr w:rsidR="007A6991" w:rsidRPr="007A6991" w14:paraId="17FDD089"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1A2E3535" w14:textId="77777777" w:rsidR="007A6991" w:rsidRPr="007A6991" w:rsidRDefault="007A6991" w:rsidP="00A0458D">
            <w:pPr>
              <w:jc w:val="both"/>
              <w:rPr>
                <w:rFonts w:ascii="Arial" w:hAnsi="Arial" w:cs="Arial"/>
              </w:rPr>
            </w:pPr>
            <w:r w:rsidRPr="007A6991">
              <w:rPr>
                <w:rFonts w:ascii="Arial" w:hAnsi="Arial" w:cs="Arial"/>
              </w:rPr>
              <w:t>Septiembre</w:t>
            </w:r>
          </w:p>
        </w:tc>
        <w:tc>
          <w:tcPr>
            <w:tcW w:w="2982" w:type="dxa"/>
            <w:tcBorders>
              <w:top w:val="nil"/>
              <w:left w:val="nil"/>
              <w:bottom w:val="single" w:sz="12" w:space="0" w:color="BFBFBF"/>
              <w:right w:val="single" w:sz="12" w:space="0" w:color="BFBFBF"/>
            </w:tcBorders>
            <w:vAlign w:val="center"/>
            <w:hideMark/>
          </w:tcPr>
          <w:p w14:paraId="79BBE700" w14:textId="77777777" w:rsidR="007A6991" w:rsidRPr="007A6991" w:rsidRDefault="007A6991" w:rsidP="00A0458D">
            <w:pPr>
              <w:jc w:val="both"/>
              <w:rPr>
                <w:rFonts w:ascii="Arial" w:hAnsi="Arial" w:cs="Arial"/>
              </w:rPr>
            </w:pPr>
            <w:r w:rsidRPr="007A6991">
              <w:rPr>
                <w:rFonts w:ascii="Arial" w:hAnsi="Arial" w:cs="Arial"/>
              </w:rPr>
              <w:t>429.500</w:t>
            </w:r>
          </w:p>
        </w:tc>
        <w:tc>
          <w:tcPr>
            <w:tcW w:w="1830" w:type="dxa"/>
            <w:tcBorders>
              <w:top w:val="nil"/>
              <w:left w:val="nil"/>
              <w:bottom w:val="single" w:sz="12" w:space="0" w:color="BFBFBF"/>
              <w:right w:val="single" w:sz="12" w:space="0" w:color="BFBFBF"/>
            </w:tcBorders>
            <w:vAlign w:val="center"/>
            <w:hideMark/>
          </w:tcPr>
          <w:p w14:paraId="3899E668" w14:textId="77777777" w:rsidR="007A6991" w:rsidRPr="007A6991" w:rsidRDefault="007A6991" w:rsidP="00A0458D">
            <w:pPr>
              <w:jc w:val="both"/>
              <w:rPr>
                <w:rFonts w:ascii="Arial" w:hAnsi="Arial" w:cs="Arial"/>
              </w:rPr>
            </w:pPr>
            <w:r w:rsidRPr="007A6991">
              <w:rPr>
                <w:rFonts w:ascii="Arial" w:hAnsi="Arial" w:cs="Arial"/>
              </w:rPr>
              <w:t>1.225</w:t>
            </w:r>
          </w:p>
        </w:tc>
        <w:tc>
          <w:tcPr>
            <w:tcW w:w="2770" w:type="dxa"/>
            <w:tcBorders>
              <w:top w:val="nil"/>
              <w:left w:val="nil"/>
              <w:bottom w:val="single" w:sz="8" w:space="0" w:color="BFBFBF"/>
              <w:right w:val="single" w:sz="8" w:space="0" w:color="BFBFBF"/>
            </w:tcBorders>
            <w:vAlign w:val="center"/>
            <w:hideMark/>
          </w:tcPr>
          <w:p w14:paraId="032903EB" w14:textId="64A66AC1" w:rsidR="007A6991" w:rsidRPr="007A6991" w:rsidRDefault="007A6991" w:rsidP="00A0458D">
            <w:pPr>
              <w:jc w:val="both"/>
              <w:rPr>
                <w:rFonts w:ascii="Arial" w:hAnsi="Arial" w:cs="Arial"/>
              </w:rPr>
            </w:pPr>
            <w:r w:rsidRPr="007A6991">
              <w:rPr>
                <w:rFonts w:ascii="Arial" w:hAnsi="Arial" w:cs="Arial"/>
              </w:rPr>
              <w:t>$    60.130.000</w:t>
            </w:r>
          </w:p>
        </w:tc>
        <w:tc>
          <w:tcPr>
            <w:tcW w:w="335" w:type="dxa"/>
            <w:vAlign w:val="center"/>
            <w:hideMark/>
          </w:tcPr>
          <w:p w14:paraId="57880392" w14:textId="77777777" w:rsidR="007A6991" w:rsidRPr="007A6991" w:rsidRDefault="007A6991" w:rsidP="00A0458D">
            <w:pPr>
              <w:jc w:val="both"/>
              <w:rPr>
                <w:sz w:val="20"/>
                <w:szCs w:val="20"/>
              </w:rPr>
            </w:pPr>
          </w:p>
        </w:tc>
      </w:tr>
      <w:tr w:rsidR="007A6991" w:rsidRPr="007A6991" w14:paraId="3F3510B7"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7F35CFBD" w14:textId="77777777" w:rsidR="007A6991" w:rsidRPr="007A6991" w:rsidRDefault="007A6991" w:rsidP="00A0458D">
            <w:pPr>
              <w:jc w:val="both"/>
              <w:rPr>
                <w:rFonts w:ascii="Arial" w:hAnsi="Arial" w:cs="Arial"/>
              </w:rPr>
            </w:pPr>
            <w:r w:rsidRPr="007A6991">
              <w:rPr>
                <w:rFonts w:ascii="Arial" w:hAnsi="Arial" w:cs="Arial"/>
              </w:rPr>
              <w:t>Octubre</w:t>
            </w:r>
          </w:p>
        </w:tc>
        <w:tc>
          <w:tcPr>
            <w:tcW w:w="2982" w:type="dxa"/>
            <w:tcBorders>
              <w:top w:val="nil"/>
              <w:left w:val="nil"/>
              <w:bottom w:val="single" w:sz="12" w:space="0" w:color="BFBFBF"/>
              <w:right w:val="single" w:sz="12" w:space="0" w:color="BFBFBF"/>
            </w:tcBorders>
            <w:vAlign w:val="center"/>
            <w:hideMark/>
          </w:tcPr>
          <w:p w14:paraId="4E6F79CC" w14:textId="77777777" w:rsidR="007A6991" w:rsidRPr="007A6991" w:rsidRDefault="007A6991" w:rsidP="00A0458D">
            <w:pPr>
              <w:jc w:val="both"/>
              <w:rPr>
                <w:rFonts w:ascii="Arial" w:hAnsi="Arial" w:cs="Arial"/>
              </w:rPr>
            </w:pPr>
            <w:r w:rsidRPr="007A6991">
              <w:rPr>
                <w:rFonts w:ascii="Arial" w:hAnsi="Arial" w:cs="Arial"/>
              </w:rPr>
              <w:t>441.300</w:t>
            </w:r>
          </w:p>
        </w:tc>
        <w:tc>
          <w:tcPr>
            <w:tcW w:w="1830" w:type="dxa"/>
            <w:tcBorders>
              <w:top w:val="nil"/>
              <w:left w:val="nil"/>
              <w:bottom w:val="single" w:sz="12" w:space="0" w:color="BFBFBF"/>
              <w:right w:val="single" w:sz="12" w:space="0" w:color="BFBFBF"/>
            </w:tcBorders>
            <w:vAlign w:val="center"/>
            <w:hideMark/>
          </w:tcPr>
          <w:p w14:paraId="25A075C8" w14:textId="77777777" w:rsidR="007A6991" w:rsidRPr="007A6991" w:rsidRDefault="007A6991" w:rsidP="00A0458D">
            <w:pPr>
              <w:jc w:val="both"/>
              <w:rPr>
                <w:rFonts w:ascii="Arial" w:hAnsi="Arial" w:cs="Arial"/>
              </w:rPr>
            </w:pPr>
            <w:r w:rsidRPr="007A6991">
              <w:rPr>
                <w:rFonts w:ascii="Arial" w:hAnsi="Arial" w:cs="Arial"/>
              </w:rPr>
              <w:t>1.240</w:t>
            </w:r>
          </w:p>
        </w:tc>
        <w:tc>
          <w:tcPr>
            <w:tcW w:w="2770" w:type="dxa"/>
            <w:tcBorders>
              <w:top w:val="nil"/>
              <w:left w:val="nil"/>
              <w:bottom w:val="single" w:sz="8" w:space="0" w:color="BFBFBF"/>
              <w:right w:val="single" w:sz="8" w:space="0" w:color="BFBFBF"/>
            </w:tcBorders>
            <w:vAlign w:val="center"/>
            <w:hideMark/>
          </w:tcPr>
          <w:p w14:paraId="17D33800" w14:textId="264D8464" w:rsidR="007A6991" w:rsidRPr="007A6991" w:rsidRDefault="007A6991" w:rsidP="00A0458D">
            <w:pPr>
              <w:jc w:val="both"/>
              <w:rPr>
                <w:rFonts w:ascii="Arial" w:hAnsi="Arial" w:cs="Arial"/>
              </w:rPr>
            </w:pPr>
            <w:r w:rsidRPr="007A6991">
              <w:rPr>
                <w:rFonts w:ascii="Arial" w:hAnsi="Arial" w:cs="Arial"/>
              </w:rPr>
              <w:t>$    64.988.500</w:t>
            </w:r>
          </w:p>
        </w:tc>
        <w:tc>
          <w:tcPr>
            <w:tcW w:w="335" w:type="dxa"/>
            <w:vAlign w:val="center"/>
            <w:hideMark/>
          </w:tcPr>
          <w:p w14:paraId="1D181046" w14:textId="77777777" w:rsidR="007A6991" w:rsidRPr="007A6991" w:rsidRDefault="007A6991" w:rsidP="00A0458D">
            <w:pPr>
              <w:jc w:val="both"/>
              <w:rPr>
                <w:sz w:val="20"/>
                <w:szCs w:val="20"/>
              </w:rPr>
            </w:pPr>
          </w:p>
        </w:tc>
      </w:tr>
      <w:tr w:rsidR="007A6991" w:rsidRPr="007A6991" w14:paraId="335EFF7E"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71CF1AAA" w14:textId="77777777" w:rsidR="007A6991" w:rsidRPr="007A6991" w:rsidRDefault="007A6991" w:rsidP="00A0458D">
            <w:pPr>
              <w:jc w:val="both"/>
              <w:rPr>
                <w:rFonts w:ascii="Arial" w:hAnsi="Arial" w:cs="Arial"/>
              </w:rPr>
            </w:pPr>
            <w:r w:rsidRPr="007A6991">
              <w:rPr>
                <w:rFonts w:ascii="Arial" w:hAnsi="Arial" w:cs="Arial"/>
              </w:rPr>
              <w:t>Noviembre</w:t>
            </w:r>
          </w:p>
        </w:tc>
        <w:tc>
          <w:tcPr>
            <w:tcW w:w="2982" w:type="dxa"/>
            <w:tcBorders>
              <w:top w:val="nil"/>
              <w:left w:val="nil"/>
              <w:bottom w:val="single" w:sz="12" w:space="0" w:color="BFBFBF"/>
              <w:right w:val="single" w:sz="12" w:space="0" w:color="BFBFBF"/>
            </w:tcBorders>
            <w:vAlign w:val="center"/>
            <w:hideMark/>
          </w:tcPr>
          <w:p w14:paraId="313ED1F6" w14:textId="77777777" w:rsidR="007A6991" w:rsidRPr="007A6991" w:rsidRDefault="007A6991" w:rsidP="00A0458D">
            <w:pPr>
              <w:jc w:val="both"/>
              <w:rPr>
                <w:rFonts w:ascii="Arial" w:hAnsi="Arial" w:cs="Arial"/>
              </w:rPr>
            </w:pPr>
            <w:r w:rsidRPr="007A6991">
              <w:rPr>
                <w:rFonts w:ascii="Arial" w:hAnsi="Arial" w:cs="Arial"/>
              </w:rPr>
              <w:t>448.900</w:t>
            </w:r>
          </w:p>
        </w:tc>
        <w:tc>
          <w:tcPr>
            <w:tcW w:w="1830" w:type="dxa"/>
            <w:tcBorders>
              <w:top w:val="nil"/>
              <w:left w:val="nil"/>
              <w:bottom w:val="single" w:sz="12" w:space="0" w:color="BFBFBF"/>
              <w:right w:val="single" w:sz="12" w:space="0" w:color="BFBFBF"/>
            </w:tcBorders>
            <w:vAlign w:val="center"/>
            <w:hideMark/>
          </w:tcPr>
          <w:p w14:paraId="52099AEA" w14:textId="77777777" w:rsidR="007A6991" w:rsidRPr="007A6991" w:rsidRDefault="007A6991" w:rsidP="00A0458D">
            <w:pPr>
              <w:jc w:val="both"/>
              <w:rPr>
                <w:rFonts w:ascii="Arial" w:hAnsi="Arial" w:cs="Arial"/>
              </w:rPr>
            </w:pPr>
            <w:r w:rsidRPr="007A6991">
              <w:rPr>
                <w:rFonts w:ascii="Arial" w:hAnsi="Arial" w:cs="Arial"/>
              </w:rPr>
              <w:t>1.260</w:t>
            </w:r>
          </w:p>
        </w:tc>
        <w:tc>
          <w:tcPr>
            <w:tcW w:w="2770" w:type="dxa"/>
            <w:tcBorders>
              <w:top w:val="nil"/>
              <w:left w:val="nil"/>
              <w:bottom w:val="single" w:sz="8" w:space="0" w:color="BFBFBF"/>
              <w:right w:val="single" w:sz="8" w:space="0" w:color="BFBFBF"/>
            </w:tcBorders>
            <w:vAlign w:val="center"/>
            <w:hideMark/>
          </w:tcPr>
          <w:p w14:paraId="5588E6F6" w14:textId="5CD4E15B" w:rsidR="007A6991" w:rsidRPr="007A6991" w:rsidRDefault="007A6991" w:rsidP="00A0458D">
            <w:pPr>
              <w:jc w:val="both"/>
              <w:rPr>
                <w:rFonts w:ascii="Arial" w:hAnsi="Arial" w:cs="Arial"/>
              </w:rPr>
            </w:pPr>
            <w:r w:rsidRPr="007A6991">
              <w:rPr>
                <w:rFonts w:ascii="Arial" w:hAnsi="Arial" w:cs="Arial"/>
              </w:rPr>
              <w:t>$    66.885.100</w:t>
            </w:r>
          </w:p>
        </w:tc>
        <w:tc>
          <w:tcPr>
            <w:tcW w:w="335" w:type="dxa"/>
            <w:vAlign w:val="center"/>
            <w:hideMark/>
          </w:tcPr>
          <w:p w14:paraId="0011510D" w14:textId="77777777" w:rsidR="007A6991" w:rsidRPr="007A6991" w:rsidRDefault="007A6991" w:rsidP="00A0458D">
            <w:pPr>
              <w:jc w:val="both"/>
              <w:rPr>
                <w:sz w:val="20"/>
                <w:szCs w:val="20"/>
              </w:rPr>
            </w:pPr>
          </w:p>
        </w:tc>
      </w:tr>
      <w:tr w:rsidR="007A6991" w:rsidRPr="007A6991" w14:paraId="513C0CC3"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5E7C5F36" w14:textId="77777777" w:rsidR="007A6991" w:rsidRPr="007A6991" w:rsidRDefault="007A6991" w:rsidP="00A0458D">
            <w:pPr>
              <w:jc w:val="both"/>
              <w:rPr>
                <w:rFonts w:ascii="Arial" w:hAnsi="Arial" w:cs="Arial"/>
              </w:rPr>
            </w:pPr>
            <w:r w:rsidRPr="007A6991">
              <w:rPr>
                <w:rFonts w:ascii="Arial" w:hAnsi="Arial" w:cs="Arial"/>
              </w:rPr>
              <w:t>Diciembre</w:t>
            </w:r>
          </w:p>
        </w:tc>
        <w:tc>
          <w:tcPr>
            <w:tcW w:w="2982" w:type="dxa"/>
            <w:tcBorders>
              <w:top w:val="nil"/>
              <w:left w:val="nil"/>
              <w:bottom w:val="single" w:sz="12" w:space="0" w:color="BFBFBF"/>
              <w:right w:val="single" w:sz="12" w:space="0" w:color="BFBFBF"/>
            </w:tcBorders>
            <w:vAlign w:val="center"/>
            <w:hideMark/>
          </w:tcPr>
          <w:p w14:paraId="645D8B4F" w14:textId="77777777" w:rsidR="007A6991" w:rsidRPr="007A6991" w:rsidRDefault="007A6991" w:rsidP="00A0458D">
            <w:pPr>
              <w:jc w:val="both"/>
              <w:rPr>
                <w:rFonts w:ascii="Arial" w:hAnsi="Arial" w:cs="Arial"/>
              </w:rPr>
            </w:pPr>
            <w:r w:rsidRPr="007A6991">
              <w:rPr>
                <w:rFonts w:ascii="Arial" w:hAnsi="Arial" w:cs="Arial"/>
              </w:rPr>
              <w:t>435.600</w:t>
            </w:r>
          </w:p>
        </w:tc>
        <w:tc>
          <w:tcPr>
            <w:tcW w:w="1830" w:type="dxa"/>
            <w:tcBorders>
              <w:top w:val="nil"/>
              <w:left w:val="nil"/>
              <w:bottom w:val="single" w:sz="12" w:space="0" w:color="BFBFBF"/>
              <w:right w:val="single" w:sz="12" w:space="0" w:color="BFBFBF"/>
            </w:tcBorders>
            <w:vAlign w:val="center"/>
            <w:hideMark/>
          </w:tcPr>
          <w:p w14:paraId="73B636BB" w14:textId="77777777" w:rsidR="007A6991" w:rsidRPr="007A6991" w:rsidRDefault="007A6991" w:rsidP="00A0458D">
            <w:pPr>
              <w:jc w:val="both"/>
              <w:rPr>
                <w:rFonts w:ascii="Arial" w:hAnsi="Arial" w:cs="Arial"/>
              </w:rPr>
            </w:pPr>
            <w:r w:rsidRPr="007A6991">
              <w:rPr>
                <w:rFonts w:ascii="Arial" w:hAnsi="Arial" w:cs="Arial"/>
              </w:rPr>
              <w:t>1.190</w:t>
            </w:r>
          </w:p>
        </w:tc>
        <w:tc>
          <w:tcPr>
            <w:tcW w:w="2770" w:type="dxa"/>
            <w:tcBorders>
              <w:top w:val="nil"/>
              <w:left w:val="nil"/>
              <w:bottom w:val="single" w:sz="8" w:space="0" w:color="BFBFBF"/>
              <w:right w:val="single" w:sz="8" w:space="0" w:color="BFBFBF"/>
            </w:tcBorders>
            <w:vAlign w:val="center"/>
            <w:hideMark/>
          </w:tcPr>
          <w:p w14:paraId="305E8664" w14:textId="502FCA70" w:rsidR="007A6991" w:rsidRPr="007A6991" w:rsidRDefault="007A6991" w:rsidP="00A0458D">
            <w:pPr>
              <w:jc w:val="both"/>
              <w:rPr>
                <w:rFonts w:ascii="Arial" w:hAnsi="Arial" w:cs="Arial"/>
              </w:rPr>
            </w:pPr>
            <w:r w:rsidRPr="007A6991">
              <w:rPr>
                <w:rFonts w:ascii="Arial" w:hAnsi="Arial" w:cs="Arial"/>
              </w:rPr>
              <w:t>$    65.775.600</w:t>
            </w:r>
          </w:p>
        </w:tc>
        <w:tc>
          <w:tcPr>
            <w:tcW w:w="335" w:type="dxa"/>
            <w:vAlign w:val="center"/>
            <w:hideMark/>
          </w:tcPr>
          <w:p w14:paraId="355677BB" w14:textId="77777777" w:rsidR="007A6991" w:rsidRPr="007A6991" w:rsidRDefault="007A6991" w:rsidP="00A0458D">
            <w:pPr>
              <w:jc w:val="both"/>
              <w:rPr>
                <w:sz w:val="20"/>
                <w:szCs w:val="20"/>
              </w:rPr>
            </w:pPr>
          </w:p>
        </w:tc>
      </w:tr>
      <w:tr w:rsidR="007A6991" w:rsidRPr="007A6991" w14:paraId="392828B3" w14:textId="77777777" w:rsidTr="00A0458D">
        <w:trPr>
          <w:trHeight w:val="360"/>
        </w:trPr>
        <w:tc>
          <w:tcPr>
            <w:tcW w:w="2067" w:type="dxa"/>
            <w:tcBorders>
              <w:top w:val="nil"/>
              <w:left w:val="single" w:sz="12" w:space="0" w:color="BFBFBF"/>
              <w:bottom w:val="single" w:sz="12" w:space="0" w:color="BFBFBF"/>
              <w:right w:val="single" w:sz="12" w:space="0" w:color="BFBFBF"/>
            </w:tcBorders>
            <w:vAlign w:val="center"/>
            <w:hideMark/>
          </w:tcPr>
          <w:p w14:paraId="07C267CA" w14:textId="77777777" w:rsidR="007A6991" w:rsidRPr="007A6991" w:rsidRDefault="007A6991" w:rsidP="00A0458D">
            <w:pPr>
              <w:jc w:val="both"/>
              <w:rPr>
                <w:rFonts w:ascii="Arial" w:hAnsi="Arial" w:cs="Arial"/>
              </w:rPr>
            </w:pPr>
            <w:r w:rsidRPr="007A6991">
              <w:rPr>
                <w:rFonts w:ascii="Arial" w:hAnsi="Arial" w:cs="Arial"/>
              </w:rPr>
              <w:t>Total</w:t>
            </w:r>
          </w:p>
        </w:tc>
        <w:tc>
          <w:tcPr>
            <w:tcW w:w="2982" w:type="dxa"/>
            <w:tcBorders>
              <w:top w:val="nil"/>
              <w:left w:val="nil"/>
              <w:bottom w:val="single" w:sz="12" w:space="0" w:color="BFBFBF"/>
              <w:right w:val="single" w:sz="12" w:space="0" w:color="BFBFBF"/>
            </w:tcBorders>
            <w:noWrap/>
            <w:vAlign w:val="bottom"/>
            <w:hideMark/>
          </w:tcPr>
          <w:p w14:paraId="481466C8" w14:textId="77777777" w:rsidR="007A6991" w:rsidRPr="007A6991" w:rsidRDefault="007A6991" w:rsidP="00A0458D">
            <w:pPr>
              <w:jc w:val="both"/>
              <w:rPr>
                <w:rFonts w:ascii="Aptos Narrow" w:hAnsi="Aptos Narrow"/>
                <w:b/>
                <w:highlight w:val="yellow"/>
              </w:rPr>
            </w:pPr>
            <w:r w:rsidRPr="007A6991">
              <w:rPr>
                <w:rFonts w:ascii="Aptos Narrow" w:hAnsi="Aptos Narrow"/>
                <w:b/>
                <w:highlight w:val="yellow"/>
              </w:rPr>
              <w:t>5.048.700</w:t>
            </w:r>
          </w:p>
        </w:tc>
        <w:tc>
          <w:tcPr>
            <w:tcW w:w="1830" w:type="dxa"/>
            <w:tcBorders>
              <w:top w:val="nil"/>
              <w:left w:val="nil"/>
              <w:bottom w:val="single" w:sz="12" w:space="0" w:color="BFBFBF"/>
              <w:right w:val="single" w:sz="12" w:space="0" w:color="BFBFBF"/>
            </w:tcBorders>
            <w:noWrap/>
            <w:vAlign w:val="bottom"/>
            <w:hideMark/>
          </w:tcPr>
          <w:p w14:paraId="51B7DB8D" w14:textId="77777777" w:rsidR="007A6991" w:rsidRPr="008351A7" w:rsidRDefault="007A6991" w:rsidP="00A0458D">
            <w:pPr>
              <w:jc w:val="both"/>
              <w:rPr>
                <w:rFonts w:ascii="Aptos Narrow" w:hAnsi="Aptos Narrow"/>
                <w:highlight w:val="yellow"/>
              </w:rPr>
            </w:pPr>
            <w:r w:rsidRPr="008351A7">
              <w:rPr>
                <w:rFonts w:ascii="Aptos Narrow" w:hAnsi="Aptos Narrow"/>
                <w:highlight w:val="yellow"/>
              </w:rPr>
              <w:t>14.310</w:t>
            </w:r>
          </w:p>
        </w:tc>
        <w:tc>
          <w:tcPr>
            <w:tcW w:w="2770" w:type="dxa"/>
            <w:tcBorders>
              <w:top w:val="single" w:sz="12" w:space="0" w:color="BFBFBF"/>
              <w:left w:val="nil"/>
              <w:bottom w:val="single" w:sz="12" w:space="0" w:color="BFBFBF"/>
              <w:right w:val="single" w:sz="12" w:space="0" w:color="BFBFBF"/>
            </w:tcBorders>
            <w:noWrap/>
            <w:vAlign w:val="bottom"/>
            <w:hideMark/>
          </w:tcPr>
          <w:p w14:paraId="156E8259" w14:textId="51C8DBFC" w:rsidR="007A6991" w:rsidRPr="008351A7" w:rsidRDefault="007A6991" w:rsidP="00A0458D">
            <w:pPr>
              <w:jc w:val="both"/>
              <w:rPr>
                <w:rFonts w:ascii="Aptos Narrow" w:hAnsi="Aptos Narrow"/>
                <w:highlight w:val="yellow"/>
              </w:rPr>
            </w:pPr>
            <w:r w:rsidRPr="008351A7">
              <w:rPr>
                <w:rFonts w:ascii="Aptos Narrow" w:hAnsi="Aptos Narrow"/>
                <w:highlight w:val="yellow"/>
              </w:rPr>
              <w:t>$    719.916.100</w:t>
            </w:r>
          </w:p>
        </w:tc>
        <w:tc>
          <w:tcPr>
            <w:tcW w:w="335" w:type="dxa"/>
            <w:vAlign w:val="center"/>
            <w:hideMark/>
          </w:tcPr>
          <w:p w14:paraId="4B8B46CE" w14:textId="77777777" w:rsidR="007A6991" w:rsidRPr="007A6991" w:rsidRDefault="007A6991" w:rsidP="00A0458D">
            <w:pPr>
              <w:jc w:val="both"/>
              <w:rPr>
                <w:sz w:val="20"/>
                <w:szCs w:val="20"/>
              </w:rPr>
            </w:pPr>
          </w:p>
        </w:tc>
      </w:tr>
    </w:tbl>
    <w:p w14:paraId="556CB622" w14:textId="77777777" w:rsidR="00B45AD1" w:rsidRDefault="00B45AD1" w:rsidP="00FA3833">
      <w:pPr>
        <w:pStyle w:val="Ttulo3"/>
        <w:rPr>
          <w:shd w:val="clear" w:color="auto" w:fill="FFFFFF"/>
        </w:rPr>
      </w:pPr>
    </w:p>
    <w:p w14:paraId="46C5031A" w14:textId="77777777" w:rsidR="0037053C" w:rsidRPr="00514EE5" w:rsidRDefault="0037053C" w:rsidP="0037053C">
      <w:pPr>
        <w:rPr>
          <w:rFonts w:asciiTheme="minorHAnsi" w:hAnsiTheme="minorHAnsi" w:cstheme="minorHAnsi"/>
          <w:color w:val="262626" w:themeColor="text1" w:themeTint="D9"/>
          <w:sz w:val="22"/>
          <w:szCs w:val="22"/>
        </w:rPr>
      </w:pPr>
      <w:r w:rsidRPr="00514EE5">
        <w:rPr>
          <w:rFonts w:asciiTheme="minorHAnsi" w:hAnsiTheme="minorHAnsi" w:cstheme="minorHAnsi"/>
          <w:sz w:val="22"/>
          <w:szCs w:val="22"/>
        </w:rPr>
        <w:t xml:space="preserve">Para obtener los datos presentados anteriormente, se utilizaron las siguientes funciones: </w:t>
      </w:r>
    </w:p>
    <w:p w14:paraId="0F14DF21" w14:textId="77777777" w:rsidR="0037053C" w:rsidRPr="00514EE5" w:rsidRDefault="0037053C" w:rsidP="0037053C">
      <w:pPr>
        <w:rPr>
          <w:rFonts w:asciiTheme="minorHAnsi" w:hAnsiTheme="minorHAnsi" w:cstheme="minorHAnsi"/>
          <w:sz w:val="22"/>
          <w:szCs w:val="22"/>
        </w:rPr>
      </w:pPr>
      <w:r w:rsidRPr="00514EE5">
        <w:rPr>
          <w:rFonts w:asciiTheme="minorHAnsi" w:hAnsiTheme="minorHAnsi" w:cstheme="minorHAnsi"/>
          <w:sz w:val="22"/>
          <w:szCs w:val="22"/>
        </w:rPr>
        <w:t xml:space="preserve">En el inciso </w:t>
      </w:r>
      <w:r w:rsidRPr="00514EE5">
        <w:rPr>
          <w:rFonts w:asciiTheme="minorHAnsi" w:hAnsiTheme="minorHAnsi" w:cstheme="minorHAnsi"/>
          <w:b/>
          <w:sz w:val="22"/>
          <w:szCs w:val="22"/>
        </w:rPr>
        <w:t>4.1.1.G.1</w:t>
      </w:r>
      <w:r w:rsidRPr="00514EE5">
        <w:rPr>
          <w:rFonts w:asciiTheme="minorHAnsi" w:hAnsiTheme="minorHAnsi" w:cstheme="minorHAnsi"/>
          <w:sz w:val="22"/>
          <w:szCs w:val="22"/>
        </w:rPr>
        <w:t>, las métricas expuestas en la tabla (consumo, producción y costo) ya son entregadas por el caso en cuestión; la única excepción corresponde al total de las métricas obtenidas. Para ello, se utilizó en Excel el comando:</w:t>
      </w:r>
    </w:p>
    <w:p w14:paraId="2EC0B0EF" w14:textId="53A50FFA" w:rsidR="0037053C" w:rsidRPr="00514EE5" w:rsidRDefault="0037053C" w:rsidP="0037053C">
      <w:pPr>
        <w:rPr>
          <w:rFonts w:asciiTheme="minorHAnsi" w:eastAsiaTheme="minorEastAsia" w:hAnsiTheme="minorHAnsi" w:cstheme="minorHAnsi"/>
          <w:color w:val="262626" w:themeColor="text1" w:themeTint="D9"/>
          <w:sz w:val="22"/>
          <w:szCs w:val="22"/>
        </w:rPr>
      </w:pPr>
      <m:oMathPara>
        <m:oMath>
          <m:r>
            <w:rPr>
              <w:rFonts w:ascii="Cambria Math" w:hAnsi="Cambria Math" w:cstheme="minorHAnsi"/>
              <w:sz w:val="22"/>
              <w:szCs w:val="22"/>
            </w:rPr>
            <w:lastRenderedPageBreak/>
            <m:t>=SUMA(celdas de enero a diciembre)</m:t>
          </m:r>
        </m:oMath>
      </m:oMathPara>
    </w:p>
    <w:p w14:paraId="6B6732E8" w14:textId="77777777" w:rsidR="007B77E1" w:rsidRPr="007B77E1" w:rsidRDefault="007B77E1" w:rsidP="007B77E1"/>
    <w:p w14:paraId="417E11BE" w14:textId="4E3153E7" w:rsidR="00CE516B" w:rsidRPr="00920B98" w:rsidRDefault="00CE1F23" w:rsidP="00FA3833">
      <w:pPr>
        <w:pStyle w:val="Ttulo3"/>
        <w:rPr>
          <w:color w:val="2E74B5" w:themeColor="accent1" w:themeShade="BF"/>
          <w:shd w:val="clear" w:color="auto" w:fill="FFFFFF"/>
          <w:lang w:val="es-ES"/>
        </w:rPr>
      </w:pPr>
      <w:bookmarkStart w:id="25" w:name="_Toc233065478"/>
      <w:r w:rsidRPr="00920B98">
        <w:rPr>
          <w:color w:val="2E74B5" w:themeColor="accent1" w:themeShade="BF"/>
          <w:shd w:val="clear" w:color="auto" w:fill="FFFFFF"/>
          <w:lang w:val="es-ES"/>
        </w:rPr>
        <w:t>4.1.1.G.2: Contrasta resultados reales frente a metas originales y auditoría de seguimiento.</w:t>
      </w:r>
      <w:bookmarkEnd w:id="25"/>
    </w:p>
    <w:p w14:paraId="2D3F9D77" w14:textId="41EA18D0" w:rsidR="00E8651A" w:rsidRPr="0024222A" w:rsidRDefault="005A6E88" w:rsidP="00BE70EC">
      <w:pPr>
        <w:rPr>
          <w:rFonts w:asciiTheme="minorHAnsi" w:hAnsiTheme="minorHAnsi" w:cstheme="minorHAnsi"/>
          <w:sz w:val="22"/>
          <w:szCs w:val="22"/>
        </w:rPr>
      </w:pPr>
      <w:r w:rsidRPr="0024222A">
        <w:rPr>
          <w:rFonts w:asciiTheme="minorHAnsi" w:hAnsiTheme="minorHAnsi" w:cstheme="minorHAnsi"/>
          <w:sz w:val="22"/>
          <w:szCs w:val="22"/>
        </w:rPr>
        <w:t xml:space="preserve">Tal y como se ha establecido en la tabla anterior, el valor energético real obtenido corresponde a 5.048.700 kWh, lo cual contrasta del valor deseado por las medidas: </w:t>
      </w:r>
      <w:r w:rsidRPr="00C44238">
        <w:rPr>
          <w:rFonts w:asciiTheme="minorHAnsi" w:hAnsiTheme="minorHAnsi" w:cstheme="minorHAnsi"/>
          <w:sz w:val="22"/>
          <w:szCs w:val="22"/>
        </w:rPr>
        <w:t>4.948.700 kWh</w:t>
      </w:r>
      <w:r w:rsidRPr="0024222A">
        <w:rPr>
          <w:rFonts w:asciiTheme="minorHAnsi" w:hAnsiTheme="minorHAnsi" w:cstheme="minorHAnsi"/>
          <w:sz w:val="22"/>
          <w:szCs w:val="22"/>
        </w:rPr>
        <w:t>. Esto significa que</w:t>
      </w:r>
      <w:r w:rsidR="00031ED9" w:rsidRPr="0024222A">
        <w:rPr>
          <w:rFonts w:asciiTheme="minorHAnsi" w:hAnsiTheme="minorHAnsi" w:cstheme="minorHAnsi"/>
          <w:sz w:val="22"/>
          <w:szCs w:val="22"/>
        </w:rPr>
        <w:t xml:space="preserve">, restando los valores, </w:t>
      </w:r>
      <w:r w:rsidRPr="0024222A">
        <w:rPr>
          <w:rFonts w:asciiTheme="minorHAnsi" w:hAnsiTheme="minorHAnsi" w:cstheme="minorHAnsi"/>
          <w:sz w:val="22"/>
          <w:szCs w:val="22"/>
        </w:rPr>
        <w:t xml:space="preserve">los resultados obtenidos contrastan en </w:t>
      </w:r>
      <w:r w:rsidRPr="00C44238">
        <w:rPr>
          <w:rFonts w:asciiTheme="minorHAnsi" w:hAnsiTheme="minorHAnsi" w:cstheme="minorHAnsi"/>
          <w:sz w:val="22"/>
          <w:szCs w:val="22"/>
          <w:highlight w:val="yellow"/>
        </w:rPr>
        <w:t>100.000 kWh</w:t>
      </w:r>
      <w:r w:rsidRPr="0024222A">
        <w:rPr>
          <w:rFonts w:asciiTheme="minorHAnsi" w:hAnsiTheme="minorHAnsi" w:cstheme="minorHAnsi"/>
          <w:sz w:val="22"/>
          <w:szCs w:val="22"/>
        </w:rPr>
        <w:t xml:space="preserve"> con respecto al valor deseado</w:t>
      </w:r>
      <w:r w:rsidR="00504D7E" w:rsidRPr="0024222A">
        <w:rPr>
          <w:rFonts w:asciiTheme="minorHAnsi" w:hAnsiTheme="minorHAnsi" w:cstheme="minorHAnsi"/>
          <w:sz w:val="22"/>
          <w:szCs w:val="22"/>
        </w:rPr>
        <w:t>.</w:t>
      </w:r>
      <w:r w:rsidR="00BE70EC" w:rsidRPr="0024222A">
        <w:rPr>
          <w:rFonts w:asciiTheme="minorHAnsi" w:hAnsiTheme="minorHAnsi" w:cstheme="minorHAnsi"/>
          <w:sz w:val="22"/>
          <w:szCs w:val="22"/>
        </w:rPr>
        <w:t xml:space="preserve"> </w:t>
      </w:r>
      <w:r w:rsidR="00B45AD1">
        <w:rPr>
          <w:rFonts w:asciiTheme="minorHAnsi" w:hAnsiTheme="minorHAnsi" w:cstheme="minorHAnsi"/>
          <w:sz w:val="22"/>
          <w:szCs w:val="22"/>
        </w:rPr>
        <w:t>Asimismo, los valores económicos también se diferencias de la realidad, ya que el objetivo inicial era de $ 690.</w:t>
      </w:r>
      <w:r w:rsidR="007B6B17">
        <w:rPr>
          <w:rFonts w:asciiTheme="minorHAnsi" w:hAnsiTheme="minorHAnsi" w:cstheme="minorHAnsi"/>
          <w:sz w:val="22"/>
          <w:szCs w:val="22"/>
        </w:rPr>
        <w:t xml:space="preserve">915.100 CLP, un valor que también se aleja en </w:t>
      </w:r>
      <w:r w:rsidR="00C44238" w:rsidRPr="00C44238">
        <w:rPr>
          <w:rFonts w:asciiTheme="minorHAnsi" w:hAnsiTheme="minorHAnsi" w:cstheme="minorHAnsi"/>
          <w:sz w:val="22"/>
          <w:szCs w:val="22"/>
          <w:highlight w:val="yellow"/>
        </w:rPr>
        <w:t>$ 29.001.000 CLP</w:t>
      </w:r>
      <w:r w:rsidR="00C44238">
        <w:rPr>
          <w:rFonts w:asciiTheme="minorHAnsi" w:hAnsiTheme="minorHAnsi" w:cstheme="minorHAnsi"/>
          <w:sz w:val="22"/>
          <w:szCs w:val="22"/>
        </w:rPr>
        <w:t xml:space="preserve"> del objetivo inicial. </w:t>
      </w:r>
      <w:r w:rsidR="00BE70EC" w:rsidRPr="0024222A">
        <w:rPr>
          <w:rFonts w:asciiTheme="minorHAnsi" w:hAnsiTheme="minorHAnsi" w:cstheme="minorHAnsi"/>
          <w:sz w:val="22"/>
          <w:szCs w:val="22"/>
        </w:rPr>
        <w:t>Los hallazgos detectados que explican el porqué de esta brecha son los siguientes</w:t>
      </w:r>
      <w:r w:rsidR="007B77E1">
        <w:rPr>
          <w:rFonts w:asciiTheme="minorHAnsi" w:hAnsiTheme="minorHAnsi" w:cstheme="minorHAnsi"/>
          <w:sz w:val="22"/>
          <w:szCs w:val="22"/>
        </w:rPr>
        <w:t xml:space="preserve">: </w:t>
      </w:r>
    </w:p>
    <w:p w14:paraId="7DB93CF8" w14:textId="77777777" w:rsidR="007B77E1" w:rsidRPr="0024222A" w:rsidRDefault="007B77E1" w:rsidP="006620BC">
      <w:pPr>
        <w:rPr>
          <w:rFonts w:asciiTheme="minorHAnsi" w:hAnsiTheme="minorHAnsi" w:cstheme="minorHAnsi"/>
          <w:sz w:val="22"/>
          <w:szCs w:val="22"/>
        </w:rPr>
      </w:pPr>
    </w:p>
    <w:tbl>
      <w:tblPr>
        <w:tblStyle w:val="Tablaconcuadrculaclara"/>
        <w:tblW w:w="0" w:type="auto"/>
        <w:jc w:val="center"/>
        <w:tblLook w:val="04A0" w:firstRow="1" w:lastRow="0" w:firstColumn="1" w:lastColumn="0" w:noHBand="0" w:noVBand="1"/>
      </w:tblPr>
      <w:tblGrid>
        <w:gridCol w:w="2980"/>
        <w:gridCol w:w="4799"/>
        <w:gridCol w:w="1615"/>
      </w:tblGrid>
      <w:tr w:rsidR="00BE70EC" w:rsidRPr="0024222A" w14:paraId="08A8F425" w14:textId="77777777" w:rsidTr="00BE70EC">
        <w:trPr>
          <w:jc w:val="center"/>
        </w:trPr>
        <w:tc>
          <w:tcPr>
            <w:tcW w:w="0" w:type="auto"/>
            <w:shd w:val="clear" w:color="auto" w:fill="F2F2F2" w:themeFill="background1" w:themeFillShade="F2"/>
            <w:vAlign w:val="center"/>
            <w:hideMark/>
          </w:tcPr>
          <w:p w14:paraId="705F0D96" w14:textId="77777777" w:rsidR="00BE70EC" w:rsidRPr="0024222A" w:rsidRDefault="00BE70EC" w:rsidP="005A7DB1">
            <w:pPr>
              <w:pStyle w:val="Estilo3"/>
              <w:spacing w:before="240"/>
              <w:jc w:val="center"/>
              <w:rPr>
                <w:rFonts w:asciiTheme="minorHAnsi" w:eastAsia="Open Sans" w:hAnsiTheme="minorHAnsi" w:cstheme="minorHAnsi"/>
                <w:b/>
                <w:color w:val="auto"/>
                <w:sz w:val="22"/>
                <w:szCs w:val="22"/>
              </w:rPr>
            </w:pPr>
            <w:proofErr w:type="spellStart"/>
            <w:r w:rsidRPr="0024222A">
              <w:rPr>
                <w:rFonts w:asciiTheme="minorHAnsi" w:eastAsia="Open Sans" w:hAnsiTheme="minorHAnsi" w:cstheme="minorHAnsi"/>
                <w:b/>
                <w:color w:val="auto"/>
                <w:sz w:val="22"/>
                <w:szCs w:val="22"/>
              </w:rPr>
              <w:t>Área</w:t>
            </w:r>
            <w:proofErr w:type="spellEnd"/>
            <w:r w:rsidRPr="0024222A">
              <w:rPr>
                <w:rFonts w:asciiTheme="minorHAnsi" w:eastAsia="Open Sans" w:hAnsiTheme="minorHAnsi" w:cstheme="minorHAnsi"/>
                <w:b/>
                <w:color w:val="auto"/>
                <w:sz w:val="22"/>
                <w:szCs w:val="22"/>
              </w:rPr>
              <w:t xml:space="preserve"> / Sistema</w:t>
            </w:r>
          </w:p>
        </w:tc>
        <w:tc>
          <w:tcPr>
            <w:tcW w:w="0" w:type="auto"/>
            <w:shd w:val="clear" w:color="auto" w:fill="F2F2F2" w:themeFill="background1" w:themeFillShade="F2"/>
            <w:vAlign w:val="center"/>
            <w:hideMark/>
          </w:tcPr>
          <w:p w14:paraId="09993007" w14:textId="77777777" w:rsidR="00BE70EC" w:rsidRPr="0024222A" w:rsidRDefault="00BE70EC" w:rsidP="005A7DB1">
            <w:pPr>
              <w:pStyle w:val="Estilo3"/>
              <w:spacing w:before="240"/>
              <w:jc w:val="center"/>
              <w:rPr>
                <w:rFonts w:asciiTheme="minorHAnsi" w:eastAsia="Open Sans" w:hAnsiTheme="minorHAnsi" w:cstheme="minorHAnsi"/>
                <w:b/>
                <w:color w:val="auto"/>
                <w:sz w:val="22"/>
                <w:szCs w:val="22"/>
              </w:rPr>
            </w:pPr>
            <w:proofErr w:type="spellStart"/>
            <w:r w:rsidRPr="0024222A">
              <w:rPr>
                <w:rFonts w:asciiTheme="minorHAnsi" w:eastAsia="Open Sans" w:hAnsiTheme="minorHAnsi" w:cstheme="minorHAnsi"/>
                <w:b/>
                <w:color w:val="auto"/>
                <w:sz w:val="22"/>
                <w:szCs w:val="22"/>
              </w:rPr>
              <w:t>Hallazgo</w:t>
            </w:r>
            <w:proofErr w:type="spellEnd"/>
            <w:r w:rsidRPr="0024222A">
              <w:rPr>
                <w:rFonts w:asciiTheme="minorHAnsi" w:eastAsia="Open Sans" w:hAnsiTheme="minorHAnsi" w:cstheme="minorHAnsi"/>
                <w:b/>
                <w:color w:val="auto"/>
                <w:sz w:val="22"/>
                <w:szCs w:val="22"/>
              </w:rPr>
              <w:t xml:space="preserve"> clave</w:t>
            </w:r>
          </w:p>
        </w:tc>
        <w:tc>
          <w:tcPr>
            <w:tcW w:w="0" w:type="auto"/>
            <w:shd w:val="clear" w:color="auto" w:fill="F2F2F2" w:themeFill="background1" w:themeFillShade="F2"/>
            <w:vAlign w:val="center"/>
            <w:hideMark/>
          </w:tcPr>
          <w:p w14:paraId="54D42BAC" w14:textId="77777777" w:rsidR="00BE70EC" w:rsidRPr="0024222A" w:rsidRDefault="00BE70EC" w:rsidP="005A7DB1">
            <w:pPr>
              <w:pStyle w:val="Estilo3"/>
              <w:spacing w:before="240"/>
              <w:jc w:val="center"/>
              <w:rPr>
                <w:rFonts w:asciiTheme="minorHAnsi" w:eastAsia="Open Sans" w:hAnsiTheme="minorHAnsi" w:cstheme="minorHAnsi"/>
                <w:b/>
                <w:color w:val="auto"/>
                <w:sz w:val="22"/>
                <w:szCs w:val="22"/>
              </w:rPr>
            </w:pPr>
            <w:r w:rsidRPr="0024222A">
              <w:rPr>
                <w:rFonts w:asciiTheme="minorHAnsi" w:eastAsia="Open Sans" w:hAnsiTheme="minorHAnsi" w:cstheme="minorHAnsi"/>
                <w:b/>
                <w:color w:val="auto"/>
                <w:sz w:val="22"/>
                <w:szCs w:val="22"/>
              </w:rPr>
              <w:t xml:space="preserve">Tipo de </w:t>
            </w:r>
            <w:proofErr w:type="spellStart"/>
            <w:r w:rsidRPr="0024222A">
              <w:rPr>
                <w:rFonts w:asciiTheme="minorHAnsi" w:eastAsia="Open Sans" w:hAnsiTheme="minorHAnsi" w:cstheme="minorHAnsi"/>
                <w:b/>
                <w:color w:val="auto"/>
                <w:sz w:val="22"/>
                <w:szCs w:val="22"/>
              </w:rPr>
              <w:t>hallazgo</w:t>
            </w:r>
            <w:proofErr w:type="spellEnd"/>
          </w:p>
        </w:tc>
      </w:tr>
      <w:tr w:rsidR="00BE70EC" w:rsidRPr="0024222A" w14:paraId="181C7B47" w14:textId="77777777" w:rsidTr="00BE70EC">
        <w:trPr>
          <w:jc w:val="center"/>
        </w:trPr>
        <w:tc>
          <w:tcPr>
            <w:tcW w:w="0" w:type="auto"/>
            <w:vAlign w:val="center"/>
            <w:hideMark/>
          </w:tcPr>
          <w:p w14:paraId="54AAE7F0"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r w:rsidRPr="0024222A">
              <w:rPr>
                <w:rFonts w:asciiTheme="minorHAnsi" w:eastAsia="Open Sans" w:hAnsiTheme="minorHAnsi" w:cstheme="minorHAnsi"/>
                <w:color w:val="auto"/>
                <w:sz w:val="22"/>
                <w:szCs w:val="22"/>
              </w:rPr>
              <w:t xml:space="preserve">Sistema de </w:t>
            </w:r>
            <w:proofErr w:type="spellStart"/>
            <w:r w:rsidRPr="0024222A">
              <w:rPr>
                <w:rFonts w:asciiTheme="minorHAnsi" w:eastAsia="Open Sans" w:hAnsiTheme="minorHAnsi" w:cstheme="minorHAnsi"/>
                <w:color w:val="auto"/>
                <w:sz w:val="22"/>
                <w:szCs w:val="22"/>
              </w:rPr>
              <w:t>inyección</w:t>
            </w:r>
            <w:proofErr w:type="spellEnd"/>
          </w:p>
        </w:tc>
        <w:tc>
          <w:tcPr>
            <w:tcW w:w="0" w:type="auto"/>
            <w:vAlign w:val="center"/>
            <w:hideMark/>
          </w:tcPr>
          <w:p w14:paraId="3B90BA61"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Reducción de consumo eléctrico inferior a la proyectada en meses de alta producción.</w:t>
            </w:r>
          </w:p>
        </w:tc>
        <w:tc>
          <w:tcPr>
            <w:tcW w:w="0" w:type="auto"/>
            <w:vAlign w:val="center"/>
            <w:hideMark/>
          </w:tcPr>
          <w:p w14:paraId="3A4AED10"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Cuantitativo</w:t>
            </w:r>
            <w:proofErr w:type="spellEnd"/>
          </w:p>
        </w:tc>
      </w:tr>
      <w:tr w:rsidR="00BE70EC" w:rsidRPr="0024222A" w14:paraId="222A2D47" w14:textId="77777777" w:rsidTr="00BE70EC">
        <w:trPr>
          <w:jc w:val="center"/>
        </w:trPr>
        <w:tc>
          <w:tcPr>
            <w:tcW w:w="0" w:type="auto"/>
            <w:vAlign w:val="center"/>
            <w:hideMark/>
          </w:tcPr>
          <w:p w14:paraId="17B21F4C"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r w:rsidRPr="0024222A">
              <w:rPr>
                <w:rFonts w:asciiTheme="minorHAnsi" w:eastAsia="Open Sans" w:hAnsiTheme="minorHAnsi" w:cstheme="minorHAnsi"/>
                <w:color w:val="auto"/>
                <w:sz w:val="22"/>
                <w:szCs w:val="22"/>
              </w:rPr>
              <w:t xml:space="preserve">Sistema de </w:t>
            </w:r>
            <w:proofErr w:type="spellStart"/>
            <w:r w:rsidRPr="0024222A">
              <w:rPr>
                <w:rFonts w:asciiTheme="minorHAnsi" w:eastAsia="Open Sans" w:hAnsiTheme="minorHAnsi" w:cstheme="minorHAnsi"/>
                <w:color w:val="auto"/>
                <w:sz w:val="22"/>
                <w:szCs w:val="22"/>
              </w:rPr>
              <w:t>inyección</w:t>
            </w:r>
            <w:proofErr w:type="spellEnd"/>
          </w:p>
        </w:tc>
        <w:tc>
          <w:tcPr>
            <w:tcW w:w="0" w:type="auto"/>
            <w:vAlign w:val="center"/>
            <w:hideMark/>
          </w:tcPr>
          <w:p w14:paraId="27676B8C"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Operación fuera de horarios optimizados en turnos nocturnos.</w:t>
            </w:r>
          </w:p>
        </w:tc>
        <w:tc>
          <w:tcPr>
            <w:tcW w:w="0" w:type="auto"/>
            <w:vAlign w:val="center"/>
            <w:hideMark/>
          </w:tcPr>
          <w:p w14:paraId="45959188"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Operativo</w:t>
            </w:r>
            <w:proofErr w:type="spellEnd"/>
          </w:p>
        </w:tc>
      </w:tr>
      <w:tr w:rsidR="00BE70EC" w:rsidRPr="0024222A" w14:paraId="12402328" w14:textId="77777777" w:rsidTr="00BE70EC">
        <w:trPr>
          <w:jc w:val="center"/>
        </w:trPr>
        <w:tc>
          <w:tcPr>
            <w:tcW w:w="0" w:type="auto"/>
            <w:vAlign w:val="center"/>
            <w:hideMark/>
          </w:tcPr>
          <w:p w14:paraId="4717B9A2"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Iluminación</w:t>
            </w:r>
            <w:proofErr w:type="spellEnd"/>
            <w:r w:rsidRPr="0024222A">
              <w:rPr>
                <w:rFonts w:asciiTheme="minorHAnsi" w:eastAsia="Open Sans" w:hAnsiTheme="minorHAnsi" w:cstheme="minorHAnsi"/>
                <w:color w:val="auto"/>
                <w:sz w:val="22"/>
                <w:szCs w:val="22"/>
              </w:rPr>
              <w:t xml:space="preserve"> industrial</w:t>
            </w:r>
          </w:p>
        </w:tc>
        <w:tc>
          <w:tcPr>
            <w:tcW w:w="0" w:type="auto"/>
            <w:vAlign w:val="center"/>
            <w:hideMark/>
          </w:tcPr>
          <w:p w14:paraId="74396892"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Reducción de consumo consistente con lo esperado tras recambio a tecnología LED.</w:t>
            </w:r>
          </w:p>
        </w:tc>
        <w:tc>
          <w:tcPr>
            <w:tcW w:w="0" w:type="auto"/>
            <w:vAlign w:val="center"/>
            <w:hideMark/>
          </w:tcPr>
          <w:p w14:paraId="596D9862"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Cuantitativo</w:t>
            </w:r>
            <w:proofErr w:type="spellEnd"/>
          </w:p>
        </w:tc>
      </w:tr>
      <w:tr w:rsidR="00BE70EC" w:rsidRPr="0024222A" w14:paraId="1B6235CC" w14:textId="77777777" w:rsidTr="00BE70EC">
        <w:trPr>
          <w:jc w:val="center"/>
        </w:trPr>
        <w:tc>
          <w:tcPr>
            <w:tcW w:w="0" w:type="auto"/>
            <w:vAlign w:val="center"/>
            <w:hideMark/>
          </w:tcPr>
          <w:p w14:paraId="41917C30"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Iluminación</w:t>
            </w:r>
            <w:proofErr w:type="spellEnd"/>
            <w:r w:rsidRPr="0024222A">
              <w:rPr>
                <w:rFonts w:asciiTheme="minorHAnsi" w:eastAsia="Open Sans" w:hAnsiTheme="minorHAnsi" w:cstheme="minorHAnsi"/>
                <w:color w:val="auto"/>
                <w:sz w:val="22"/>
                <w:szCs w:val="22"/>
              </w:rPr>
              <w:t xml:space="preserve"> industrial</w:t>
            </w:r>
          </w:p>
        </w:tc>
        <w:tc>
          <w:tcPr>
            <w:tcW w:w="0" w:type="auto"/>
            <w:vAlign w:val="center"/>
            <w:hideMark/>
          </w:tcPr>
          <w:p w14:paraId="0556224B"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Uso prolongado de luminarias en zonas sin operación continua.</w:t>
            </w:r>
          </w:p>
        </w:tc>
        <w:tc>
          <w:tcPr>
            <w:tcW w:w="0" w:type="auto"/>
            <w:vAlign w:val="center"/>
            <w:hideMark/>
          </w:tcPr>
          <w:p w14:paraId="546E5D74"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Operativo</w:t>
            </w:r>
            <w:proofErr w:type="spellEnd"/>
          </w:p>
        </w:tc>
      </w:tr>
      <w:tr w:rsidR="00BE70EC" w:rsidRPr="0024222A" w14:paraId="1ADA446F" w14:textId="77777777" w:rsidTr="00BE70EC">
        <w:trPr>
          <w:jc w:val="center"/>
        </w:trPr>
        <w:tc>
          <w:tcPr>
            <w:tcW w:w="0" w:type="auto"/>
            <w:vAlign w:val="center"/>
            <w:hideMark/>
          </w:tcPr>
          <w:p w14:paraId="21B68BE8"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Sistemas auxiliares (aire comprimido y ventilación)</w:t>
            </w:r>
          </w:p>
        </w:tc>
        <w:tc>
          <w:tcPr>
            <w:tcW w:w="0" w:type="auto"/>
            <w:vAlign w:val="center"/>
            <w:hideMark/>
          </w:tcPr>
          <w:p w14:paraId="732210FB"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Ahorros energéticos menores a los estimados inicialmente.</w:t>
            </w:r>
          </w:p>
        </w:tc>
        <w:tc>
          <w:tcPr>
            <w:tcW w:w="0" w:type="auto"/>
            <w:vAlign w:val="center"/>
            <w:hideMark/>
          </w:tcPr>
          <w:p w14:paraId="7CF254E2"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Cuantitativo</w:t>
            </w:r>
            <w:proofErr w:type="spellEnd"/>
          </w:p>
        </w:tc>
      </w:tr>
      <w:tr w:rsidR="00BE70EC" w:rsidRPr="0024222A" w14:paraId="6415EBF2" w14:textId="77777777" w:rsidTr="00BE70EC">
        <w:trPr>
          <w:jc w:val="center"/>
        </w:trPr>
        <w:tc>
          <w:tcPr>
            <w:tcW w:w="0" w:type="auto"/>
            <w:vAlign w:val="center"/>
            <w:hideMark/>
          </w:tcPr>
          <w:p w14:paraId="4280242D"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r w:rsidRPr="0024222A">
              <w:rPr>
                <w:rFonts w:asciiTheme="minorHAnsi" w:eastAsia="Open Sans" w:hAnsiTheme="minorHAnsi" w:cstheme="minorHAnsi"/>
                <w:color w:val="auto"/>
                <w:sz w:val="22"/>
                <w:szCs w:val="22"/>
              </w:rPr>
              <w:t xml:space="preserve">Sistemas </w:t>
            </w:r>
            <w:proofErr w:type="spellStart"/>
            <w:r w:rsidRPr="0024222A">
              <w:rPr>
                <w:rFonts w:asciiTheme="minorHAnsi" w:eastAsia="Open Sans" w:hAnsiTheme="minorHAnsi" w:cstheme="minorHAnsi"/>
                <w:color w:val="auto"/>
                <w:sz w:val="22"/>
                <w:szCs w:val="22"/>
              </w:rPr>
              <w:t>auxiliares</w:t>
            </w:r>
            <w:proofErr w:type="spellEnd"/>
          </w:p>
        </w:tc>
        <w:tc>
          <w:tcPr>
            <w:tcW w:w="0" w:type="auto"/>
            <w:vAlign w:val="center"/>
            <w:hideMark/>
          </w:tcPr>
          <w:p w14:paraId="48F8A19F"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Falta de rutinas sistemáticas de verificación operativa.</w:t>
            </w:r>
          </w:p>
        </w:tc>
        <w:tc>
          <w:tcPr>
            <w:tcW w:w="0" w:type="auto"/>
            <w:vAlign w:val="center"/>
            <w:hideMark/>
          </w:tcPr>
          <w:p w14:paraId="055D3159"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Organizacional</w:t>
            </w:r>
            <w:proofErr w:type="spellEnd"/>
          </w:p>
        </w:tc>
      </w:tr>
      <w:tr w:rsidR="00BE70EC" w:rsidRPr="0024222A" w14:paraId="653CFD1E" w14:textId="77777777" w:rsidTr="00BE70EC">
        <w:trPr>
          <w:jc w:val="center"/>
        </w:trPr>
        <w:tc>
          <w:tcPr>
            <w:tcW w:w="0" w:type="auto"/>
            <w:vAlign w:val="center"/>
            <w:hideMark/>
          </w:tcPr>
          <w:p w14:paraId="380992DC"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r w:rsidRPr="0024222A">
              <w:rPr>
                <w:rFonts w:asciiTheme="minorHAnsi" w:eastAsia="Open Sans" w:hAnsiTheme="minorHAnsi" w:cstheme="minorHAnsi"/>
                <w:color w:val="auto"/>
                <w:sz w:val="22"/>
                <w:szCs w:val="22"/>
              </w:rPr>
              <w:t xml:space="preserve">Costos </w:t>
            </w:r>
            <w:proofErr w:type="spellStart"/>
            <w:r w:rsidRPr="0024222A">
              <w:rPr>
                <w:rFonts w:asciiTheme="minorHAnsi" w:eastAsia="Open Sans" w:hAnsiTheme="minorHAnsi" w:cstheme="minorHAnsi"/>
                <w:color w:val="auto"/>
                <w:sz w:val="22"/>
                <w:szCs w:val="22"/>
              </w:rPr>
              <w:t>energéticos</w:t>
            </w:r>
            <w:proofErr w:type="spellEnd"/>
          </w:p>
        </w:tc>
        <w:tc>
          <w:tcPr>
            <w:tcW w:w="0" w:type="auto"/>
            <w:vAlign w:val="center"/>
            <w:hideMark/>
          </w:tcPr>
          <w:p w14:paraId="6253C3A2"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Ahorros económicos afectados por variaciones tarifarias estacionales.</w:t>
            </w:r>
          </w:p>
        </w:tc>
        <w:tc>
          <w:tcPr>
            <w:tcW w:w="0" w:type="auto"/>
            <w:vAlign w:val="center"/>
            <w:hideMark/>
          </w:tcPr>
          <w:p w14:paraId="42850328"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r w:rsidRPr="0024222A">
              <w:rPr>
                <w:rFonts w:asciiTheme="minorHAnsi" w:eastAsia="Open Sans" w:hAnsiTheme="minorHAnsi" w:cstheme="minorHAnsi"/>
                <w:color w:val="auto"/>
                <w:sz w:val="22"/>
                <w:szCs w:val="22"/>
              </w:rPr>
              <w:t>Económico</w:t>
            </w:r>
          </w:p>
        </w:tc>
      </w:tr>
      <w:tr w:rsidR="00BE70EC" w:rsidRPr="0024222A" w14:paraId="65267729" w14:textId="77777777" w:rsidTr="00BE70EC">
        <w:trPr>
          <w:jc w:val="center"/>
        </w:trPr>
        <w:tc>
          <w:tcPr>
            <w:tcW w:w="0" w:type="auto"/>
            <w:vAlign w:val="center"/>
            <w:hideMark/>
          </w:tcPr>
          <w:p w14:paraId="6FC74914"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Gestión</w:t>
            </w:r>
            <w:proofErr w:type="spellEnd"/>
            <w:r w:rsidRPr="0024222A">
              <w:rPr>
                <w:rFonts w:asciiTheme="minorHAnsi" w:eastAsia="Open Sans" w:hAnsiTheme="minorHAnsi" w:cstheme="minorHAnsi"/>
                <w:color w:val="auto"/>
                <w:sz w:val="22"/>
                <w:szCs w:val="22"/>
              </w:rPr>
              <w:t xml:space="preserve"> </w:t>
            </w:r>
            <w:proofErr w:type="spellStart"/>
            <w:r w:rsidRPr="0024222A">
              <w:rPr>
                <w:rFonts w:asciiTheme="minorHAnsi" w:eastAsia="Open Sans" w:hAnsiTheme="minorHAnsi" w:cstheme="minorHAnsi"/>
                <w:color w:val="auto"/>
                <w:sz w:val="22"/>
                <w:szCs w:val="22"/>
              </w:rPr>
              <w:t>energética</w:t>
            </w:r>
            <w:proofErr w:type="spellEnd"/>
          </w:p>
        </w:tc>
        <w:tc>
          <w:tcPr>
            <w:tcW w:w="0" w:type="auto"/>
            <w:vAlign w:val="center"/>
            <w:hideMark/>
          </w:tcPr>
          <w:p w14:paraId="4B4B74A8" w14:textId="77777777" w:rsidR="00BE70EC" w:rsidRPr="00920B98" w:rsidRDefault="00BE70EC" w:rsidP="005A7DB1">
            <w:pPr>
              <w:pStyle w:val="Estilo3"/>
              <w:spacing w:before="240"/>
              <w:jc w:val="center"/>
              <w:rPr>
                <w:rFonts w:asciiTheme="minorHAnsi" w:eastAsia="Open Sans" w:hAnsiTheme="minorHAnsi" w:cstheme="minorHAnsi"/>
                <w:color w:val="auto"/>
                <w:sz w:val="22"/>
                <w:szCs w:val="22"/>
                <w:lang w:val="es-ES"/>
              </w:rPr>
            </w:pPr>
            <w:r w:rsidRPr="00920B98">
              <w:rPr>
                <w:rFonts w:asciiTheme="minorHAnsi" w:eastAsia="Open Sans" w:hAnsiTheme="minorHAnsi" w:cstheme="minorHAnsi"/>
                <w:color w:val="auto"/>
                <w:sz w:val="22"/>
                <w:szCs w:val="22"/>
                <w:lang w:val="es-ES"/>
              </w:rPr>
              <w:t>Ausencia de indicadores de seguimiento formalizados para todos los sistemas intervenidos.</w:t>
            </w:r>
          </w:p>
        </w:tc>
        <w:tc>
          <w:tcPr>
            <w:tcW w:w="0" w:type="auto"/>
            <w:vAlign w:val="center"/>
            <w:hideMark/>
          </w:tcPr>
          <w:p w14:paraId="28C73C8E" w14:textId="77777777" w:rsidR="00BE70EC" w:rsidRPr="0024222A" w:rsidRDefault="00BE70EC" w:rsidP="005A7DB1">
            <w:pPr>
              <w:pStyle w:val="Estilo3"/>
              <w:spacing w:before="240"/>
              <w:jc w:val="center"/>
              <w:rPr>
                <w:rFonts w:asciiTheme="minorHAnsi" w:eastAsia="Open Sans" w:hAnsiTheme="minorHAnsi" w:cstheme="minorHAnsi"/>
                <w:color w:val="auto"/>
                <w:sz w:val="22"/>
                <w:szCs w:val="22"/>
              </w:rPr>
            </w:pPr>
            <w:proofErr w:type="spellStart"/>
            <w:r w:rsidRPr="0024222A">
              <w:rPr>
                <w:rFonts w:asciiTheme="minorHAnsi" w:eastAsia="Open Sans" w:hAnsiTheme="minorHAnsi" w:cstheme="minorHAnsi"/>
                <w:color w:val="auto"/>
                <w:sz w:val="22"/>
                <w:szCs w:val="22"/>
              </w:rPr>
              <w:t>Gestión</w:t>
            </w:r>
            <w:proofErr w:type="spellEnd"/>
          </w:p>
        </w:tc>
      </w:tr>
    </w:tbl>
    <w:p w14:paraId="0710A460" w14:textId="77777777" w:rsidR="00E8651A" w:rsidRPr="0024222A" w:rsidRDefault="00E8651A" w:rsidP="0085157A">
      <w:pPr>
        <w:pStyle w:val="Ttulo3"/>
        <w:rPr>
          <w:rFonts w:asciiTheme="minorHAnsi" w:hAnsiTheme="minorHAnsi" w:cstheme="minorHAnsi"/>
          <w:sz w:val="22"/>
          <w:szCs w:val="22"/>
        </w:rPr>
      </w:pPr>
    </w:p>
    <w:p w14:paraId="50E2B2C4" w14:textId="2C6C3EC9" w:rsidR="00E8651A" w:rsidRPr="0024222A" w:rsidRDefault="00A73D99" w:rsidP="00A73D99">
      <w:pPr>
        <w:rPr>
          <w:rFonts w:asciiTheme="minorHAnsi" w:hAnsiTheme="minorHAnsi" w:cstheme="minorHAnsi"/>
          <w:sz w:val="22"/>
          <w:szCs w:val="22"/>
        </w:rPr>
      </w:pPr>
      <w:r w:rsidRPr="0024222A">
        <w:rPr>
          <w:rFonts w:asciiTheme="minorHAnsi" w:hAnsiTheme="minorHAnsi" w:cstheme="minorHAnsi"/>
          <w:sz w:val="22"/>
          <w:szCs w:val="22"/>
        </w:rPr>
        <w:t>(definir tipos de hallazgo)</w:t>
      </w:r>
    </w:p>
    <w:p w14:paraId="57F41373" w14:textId="77777777" w:rsidR="00E8651A" w:rsidRPr="0024222A" w:rsidRDefault="00E8651A" w:rsidP="0085157A">
      <w:pPr>
        <w:pStyle w:val="Ttulo3"/>
        <w:rPr>
          <w:rFonts w:asciiTheme="minorHAnsi" w:hAnsiTheme="minorHAnsi" w:cstheme="minorHAnsi"/>
          <w:sz w:val="22"/>
          <w:szCs w:val="22"/>
        </w:rPr>
      </w:pPr>
    </w:p>
    <w:p w14:paraId="4BD4D4E2" w14:textId="77777777" w:rsidR="00E8651A" w:rsidRDefault="00E8651A" w:rsidP="00E8651A"/>
    <w:p w14:paraId="7172E33A" w14:textId="77777777" w:rsidR="00965704" w:rsidRDefault="00965704" w:rsidP="00E8651A"/>
    <w:p w14:paraId="6AC05050" w14:textId="77777777" w:rsidR="009A6A42" w:rsidRDefault="009A6A42" w:rsidP="00E8651A"/>
    <w:p w14:paraId="7E3A28B0" w14:textId="77777777" w:rsidR="009A6A42" w:rsidRDefault="009A6A42" w:rsidP="00E8651A"/>
    <w:p w14:paraId="579D6FD5" w14:textId="77777777" w:rsidR="00C061FE" w:rsidRDefault="00C061FE" w:rsidP="00E8651A"/>
    <w:p w14:paraId="79844737" w14:textId="77777777" w:rsidR="00C061FE" w:rsidRDefault="00C061FE" w:rsidP="00E8651A"/>
    <w:p w14:paraId="21E7719A" w14:textId="77777777" w:rsidR="00C061FE" w:rsidRDefault="00C061FE" w:rsidP="00E8651A"/>
    <w:p w14:paraId="3FF4E99B" w14:textId="77777777" w:rsidR="00E8651A" w:rsidRPr="00E8651A" w:rsidRDefault="00E8651A" w:rsidP="00E8651A"/>
    <w:p w14:paraId="15FD65BB" w14:textId="77777777" w:rsidR="00CE1F23" w:rsidRPr="00920B98" w:rsidRDefault="00CE1F23" w:rsidP="0085157A">
      <w:pPr>
        <w:pStyle w:val="Ttulo3"/>
        <w:rPr>
          <w:color w:val="70AD47" w:themeColor="accent6"/>
          <w:lang w:val="es-ES"/>
        </w:rPr>
      </w:pPr>
      <w:bookmarkStart w:id="26" w:name="_Toc233065479"/>
      <w:r w:rsidRPr="00920B98">
        <w:rPr>
          <w:color w:val="70AD47" w:themeColor="accent6"/>
          <w:lang w:val="es-ES"/>
        </w:rPr>
        <w:lastRenderedPageBreak/>
        <w:t xml:space="preserve">4.1.1.G.3: Elabora tabla comparativa de </w:t>
      </w:r>
      <w:proofErr w:type="spellStart"/>
      <w:r w:rsidRPr="00920B98">
        <w:rPr>
          <w:color w:val="70AD47" w:themeColor="accent6"/>
          <w:lang w:val="es-ES"/>
        </w:rPr>
        <w:t>IDEs</w:t>
      </w:r>
      <w:proofErr w:type="spellEnd"/>
      <w:r w:rsidRPr="00920B98">
        <w:rPr>
          <w:color w:val="70AD47" w:themeColor="accent6"/>
          <w:lang w:val="es-ES"/>
        </w:rPr>
        <w:t xml:space="preserve"> antes y después de las mejoras.</w:t>
      </w:r>
      <w:bookmarkEnd w:id="26"/>
    </w:p>
    <w:p w14:paraId="36AFE280" w14:textId="795814F0" w:rsidR="00771F77" w:rsidRPr="0024222A" w:rsidRDefault="00771F77" w:rsidP="00FA3833">
      <w:pPr>
        <w:rPr>
          <w:rFonts w:asciiTheme="minorHAnsi" w:hAnsiTheme="minorHAnsi" w:cstheme="minorHAnsi"/>
          <w:sz w:val="22"/>
          <w:szCs w:val="22"/>
        </w:rPr>
      </w:pPr>
      <w:r w:rsidRPr="0024222A">
        <w:rPr>
          <w:rFonts w:asciiTheme="minorHAnsi" w:hAnsiTheme="minorHAnsi" w:cstheme="minorHAnsi"/>
          <w:sz w:val="22"/>
          <w:szCs w:val="22"/>
        </w:rPr>
        <w:t>Como ya se ha mencionado</w:t>
      </w:r>
      <w:r w:rsidR="006A35D9" w:rsidRPr="0024222A">
        <w:rPr>
          <w:rFonts w:asciiTheme="minorHAnsi" w:hAnsiTheme="minorHAnsi" w:cstheme="minorHAnsi"/>
          <w:sz w:val="22"/>
          <w:szCs w:val="22"/>
        </w:rPr>
        <w:t>,</w:t>
      </w:r>
      <w:r w:rsidR="00F10E49" w:rsidRPr="0024222A">
        <w:rPr>
          <w:rFonts w:asciiTheme="minorHAnsi" w:hAnsiTheme="minorHAnsi" w:cstheme="minorHAnsi"/>
          <w:sz w:val="22"/>
          <w:szCs w:val="22"/>
        </w:rPr>
        <w:t xml:space="preserve"> existen brechas </w:t>
      </w:r>
      <w:r w:rsidR="00DB2D75" w:rsidRPr="0024222A">
        <w:rPr>
          <w:rFonts w:asciiTheme="minorHAnsi" w:hAnsiTheme="minorHAnsi" w:cstheme="minorHAnsi"/>
          <w:sz w:val="22"/>
          <w:szCs w:val="22"/>
        </w:rPr>
        <w:t xml:space="preserve">entre los consumos proyectados y los consumos reales; para continuar con el desarrollo de este trabajo (y, por ende, para responder a este inciso), consideramos fundamental exponer cómo se mitigaron energéticamente estas brechas (más adelante en el informe, se explicarán las medidas y los resultados esperados). </w:t>
      </w:r>
    </w:p>
    <w:p w14:paraId="5FF42FA5" w14:textId="0CF3DE52" w:rsidR="00C061FE" w:rsidRPr="00AD6F0F" w:rsidRDefault="00461FE6" w:rsidP="00AD6F0F">
      <w:pPr>
        <w:rPr>
          <w:rFonts w:asciiTheme="minorHAnsi" w:hAnsiTheme="minorHAnsi" w:cstheme="minorHAnsi"/>
          <w:sz w:val="22"/>
          <w:szCs w:val="22"/>
        </w:rPr>
      </w:pPr>
      <w:r w:rsidRPr="0024222A">
        <w:rPr>
          <w:rFonts w:asciiTheme="minorHAnsi" w:hAnsiTheme="minorHAnsi" w:cstheme="minorHAnsi"/>
          <w:sz w:val="22"/>
          <w:szCs w:val="22"/>
        </w:rPr>
        <w:t xml:space="preserve">Dado que la tabla entregada en </w:t>
      </w:r>
      <w:proofErr w:type="spellStart"/>
      <w:r w:rsidRPr="0024222A">
        <w:rPr>
          <w:rFonts w:asciiTheme="minorHAnsi" w:hAnsiTheme="minorHAnsi" w:cstheme="minorHAnsi"/>
          <w:sz w:val="22"/>
          <w:szCs w:val="22"/>
        </w:rPr>
        <w:t>en</w:t>
      </w:r>
      <w:proofErr w:type="spellEnd"/>
      <w:r w:rsidRPr="0024222A">
        <w:rPr>
          <w:rFonts w:asciiTheme="minorHAnsi" w:hAnsiTheme="minorHAnsi" w:cstheme="minorHAnsi"/>
          <w:sz w:val="22"/>
          <w:szCs w:val="22"/>
        </w:rPr>
        <w:t xml:space="preserve"> inciso </w:t>
      </w:r>
      <w:r w:rsidRPr="0024222A">
        <w:rPr>
          <w:rFonts w:asciiTheme="minorHAnsi" w:hAnsiTheme="minorHAnsi" w:cstheme="minorHAnsi"/>
          <w:b/>
          <w:sz w:val="22"/>
          <w:szCs w:val="22"/>
        </w:rPr>
        <w:t>4.1.1.G.1</w:t>
      </w:r>
      <w:r w:rsidRPr="0024222A">
        <w:rPr>
          <w:rFonts w:asciiTheme="minorHAnsi" w:hAnsiTheme="minorHAnsi" w:cstheme="minorHAnsi"/>
          <w:sz w:val="22"/>
          <w:szCs w:val="22"/>
        </w:rPr>
        <w:t xml:space="preserve"> nos entrega tanto el consumo energético como las toneladas de plástico producidas durante </w:t>
      </w:r>
      <w:r w:rsidR="00FC7CE3">
        <w:rPr>
          <w:rFonts w:asciiTheme="minorHAnsi" w:hAnsiTheme="minorHAnsi" w:cstheme="minorHAnsi"/>
          <w:sz w:val="22"/>
          <w:szCs w:val="22"/>
        </w:rPr>
        <w:t>cada</w:t>
      </w:r>
      <w:r w:rsidRPr="0024222A">
        <w:rPr>
          <w:rFonts w:asciiTheme="minorHAnsi" w:hAnsiTheme="minorHAnsi" w:cstheme="minorHAnsi"/>
          <w:sz w:val="22"/>
          <w:szCs w:val="22"/>
        </w:rPr>
        <w:t xml:space="preserve"> mes </w:t>
      </w:r>
      <w:r w:rsidR="00FC7CE3">
        <w:rPr>
          <w:rFonts w:asciiTheme="minorHAnsi" w:hAnsiTheme="minorHAnsi" w:cstheme="minorHAnsi"/>
          <w:sz w:val="22"/>
          <w:szCs w:val="22"/>
        </w:rPr>
        <w:t>(valor que no fluctúa independiente del caso)</w:t>
      </w:r>
      <w:r w:rsidRPr="0024222A">
        <w:rPr>
          <w:rFonts w:asciiTheme="minorHAnsi" w:hAnsiTheme="minorHAnsi" w:cstheme="minorHAnsi"/>
          <w:sz w:val="22"/>
          <w:szCs w:val="22"/>
        </w:rPr>
        <w:t>, consideramos oportun</w:t>
      </w:r>
      <w:r w:rsidR="00FC7CE3">
        <w:rPr>
          <w:rFonts w:asciiTheme="minorHAnsi" w:hAnsiTheme="minorHAnsi" w:cstheme="minorHAnsi"/>
          <w:sz w:val="22"/>
          <w:szCs w:val="22"/>
        </w:rPr>
        <w:t>a la creación de una tabla que englobe</w:t>
      </w:r>
      <w:r w:rsidRPr="0024222A">
        <w:rPr>
          <w:rFonts w:asciiTheme="minorHAnsi" w:hAnsiTheme="minorHAnsi" w:cstheme="minorHAnsi"/>
          <w:sz w:val="22"/>
          <w:szCs w:val="22"/>
        </w:rPr>
        <w:t xml:space="preserve"> cuántos kWh se necesitan para producir una tonelada de plástico en función del mes</w:t>
      </w:r>
      <w:r w:rsidR="00FC7CE3">
        <w:rPr>
          <w:rFonts w:asciiTheme="minorHAnsi" w:hAnsiTheme="minorHAnsi" w:cstheme="minorHAnsi"/>
          <w:sz w:val="22"/>
          <w:szCs w:val="22"/>
        </w:rPr>
        <w:t>:</w:t>
      </w:r>
    </w:p>
    <w:p w14:paraId="44F767F4" w14:textId="77777777" w:rsidR="00D333A4" w:rsidRDefault="00D333A4" w:rsidP="00EA6B24">
      <w:pPr>
        <w:ind w:left="2006"/>
        <w:jc w:val="both"/>
      </w:pPr>
    </w:p>
    <w:p w14:paraId="3AEC3EBC" w14:textId="77777777" w:rsidR="001B4833" w:rsidRDefault="001B4833" w:rsidP="00EA6B24">
      <w:pPr>
        <w:ind w:left="2006"/>
        <w:jc w:val="both"/>
      </w:pPr>
    </w:p>
    <w:tbl>
      <w:tblPr>
        <w:tblW w:w="7036" w:type="dxa"/>
        <w:tblInd w:w="1298" w:type="dxa"/>
        <w:tblLook w:val="04A0" w:firstRow="1" w:lastRow="0" w:firstColumn="1" w:lastColumn="0" w:noHBand="0" w:noVBand="1"/>
      </w:tblPr>
      <w:tblGrid>
        <w:gridCol w:w="1325"/>
        <w:gridCol w:w="1427"/>
        <w:gridCol w:w="1231"/>
        <w:gridCol w:w="1231"/>
        <w:gridCol w:w="1600"/>
        <w:gridCol w:w="222"/>
      </w:tblGrid>
      <w:tr w:rsidR="001B4833" w14:paraId="5E837354" w14:textId="77777777" w:rsidTr="0061307B">
        <w:trPr>
          <w:gridAfter w:val="1"/>
          <w:wAfter w:w="222" w:type="dxa"/>
          <w:trHeight w:val="458"/>
        </w:trPr>
        <w:tc>
          <w:tcPr>
            <w:tcW w:w="6814" w:type="dxa"/>
            <w:gridSpan w:val="5"/>
            <w:vMerge w:val="restart"/>
            <w:tcBorders>
              <w:top w:val="single" w:sz="8" w:space="0" w:color="auto"/>
              <w:left w:val="single" w:sz="8" w:space="0" w:color="auto"/>
              <w:bottom w:val="nil"/>
              <w:right w:val="single" w:sz="8" w:space="0" w:color="000000"/>
            </w:tcBorders>
            <w:noWrap/>
            <w:vAlign w:val="center"/>
            <w:hideMark/>
          </w:tcPr>
          <w:p w14:paraId="36907273" w14:textId="77777777" w:rsidR="001B4833" w:rsidRDefault="001B4833">
            <w:pPr>
              <w:jc w:val="center"/>
              <w:rPr>
                <w:rFonts w:ascii="Aptos Narrow" w:hAnsi="Aptos Narrow"/>
                <w:b/>
                <w:bCs/>
                <w:color w:val="000000"/>
              </w:rPr>
            </w:pPr>
            <w:r>
              <w:rPr>
                <w:rFonts w:ascii="Aptos Narrow" w:hAnsi="Aptos Narrow"/>
                <w:b/>
                <w:bCs/>
                <w:color w:val="000000"/>
              </w:rPr>
              <w:t>Caso real</w:t>
            </w:r>
          </w:p>
        </w:tc>
      </w:tr>
      <w:tr w:rsidR="001B4833" w14:paraId="64C8C881" w14:textId="77777777" w:rsidTr="0061307B">
        <w:trPr>
          <w:trHeight w:val="340"/>
        </w:trPr>
        <w:tc>
          <w:tcPr>
            <w:tcW w:w="6814" w:type="dxa"/>
            <w:gridSpan w:val="5"/>
            <w:vMerge/>
            <w:tcBorders>
              <w:top w:val="single" w:sz="8" w:space="0" w:color="auto"/>
              <w:left w:val="single" w:sz="8" w:space="0" w:color="auto"/>
              <w:bottom w:val="nil"/>
              <w:right w:val="single" w:sz="8" w:space="0" w:color="000000"/>
            </w:tcBorders>
            <w:vAlign w:val="center"/>
            <w:hideMark/>
          </w:tcPr>
          <w:p w14:paraId="73EC3747" w14:textId="77777777" w:rsidR="001B4833" w:rsidRDefault="001B4833">
            <w:pPr>
              <w:rPr>
                <w:rFonts w:ascii="Aptos Narrow" w:hAnsi="Aptos Narrow"/>
                <w:b/>
                <w:bCs/>
                <w:color w:val="000000"/>
              </w:rPr>
            </w:pPr>
          </w:p>
        </w:tc>
        <w:tc>
          <w:tcPr>
            <w:tcW w:w="222" w:type="dxa"/>
            <w:tcBorders>
              <w:top w:val="nil"/>
              <w:left w:val="nil"/>
              <w:bottom w:val="nil"/>
              <w:right w:val="nil"/>
            </w:tcBorders>
            <w:noWrap/>
            <w:vAlign w:val="bottom"/>
            <w:hideMark/>
          </w:tcPr>
          <w:p w14:paraId="48118FDC" w14:textId="77777777" w:rsidR="001B4833" w:rsidRDefault="001B4833">
            <w:pPr>
              <w:jc w:val="center"/>
              <w:rPr>
                <w:rFonts w:ascii="Aptos Narrow" w:hAnsi="Aptos Narrow"/>
                <w:b/>
                <w:bCs/>
                <w:color w:val="000000"/>
              </w:rPr>
            </w:pPr>
          </w:p>
        </w:tc>
      </w:tr>
      <w:tr w:rsidR="001B4833" w14:paraId="58B044A1" w14:textId="77777777" w:rsidTr="0061307B">
        <w:trPr>
          <w:trHeight w:val="1220"/>
        </w:trPr>
        <w:tc>
          <w:tcPr>
            <w:tcW w:w="1325" w:type="dxa"/>
            <w:tcBorders>
              <w:top w:val="single" w:sz="8" w:space="0" w:color="auto"/>
              <w:left w:val="single" w:sz="8" w:space="0" w:color="auto"/>
              <w:bottom w:val="single" w:sz="8" w:space="0" w:color="BFBFBF"/>
              <w:right w:val="single" w:sz="8" w:space="0" w:color="BFBFBF"/>
            </w:tcBorders>
            <w:shd w:val="clear" w:color="000000" w:fill="E49EDD"/>
            <w:vAlign w:val="center"/>
            <w:hideMark/>
          </w:tcPr>
          <w:p w14:paraId="05C0F80D" w14:textId="77777777" w:rsidR="001B4833" w:rsidRDefault="001B4833">
            <w:pPr>
              <w:jc w:val="center"/>
              <w:rPr>
                <w:rFonts w:ascii="Arial" w:hAnsi="Arial" w:cs="Arial"/>
                <w:b/>
                <w:bCs/>
                <w:sz w:val="22"/>
                <w:szCs w:val="22"/>
              </w:rPr>
            </w:pPr>
            <w:r>
              <w:rPr>
                <w:rFonts w:ascii="Arial" w:hAnsi="Arial" w:cs="Arial"/>
                <w:b/>
                <w:bCs/>
                <w:sz w:val="22"/>
                <w:szCs w:val="22"/>
              </w:rPr>
              <w:t>Mes</w:t>
            </w:r>
          </w:p>
        </w:tc>
        <w:tc>
          <w:tcPr>
            <w:tcW w:w="1427" w:type="dxa"/>
            <w:tcBorders>
              <w:top w:val="single" w:sz="8" w:space="0" w:color="auto"/>
              <w:left w:val="nil"/>
              <w:bottom w:val="single" w:sz="8" w:space="0" w:color="BFBFBF"/>
              <w:right w:val="nil"/>
            </w:tcBorders>
            <w:shd w:val="clear" w:color="000000" w:fill="E49EDD"/>
            <w:vAlign w:val="center"/>
            <w:hideMark/>
          </w:tcPr>
          <w:p w14:paraId="56F8AF83" w14:textId="77777777" w:rsidR="001B4833" w:rsidRDefault="001B4833">
            <w:pPr>
              <w:jc w:val="center"/>
              <w:rPr>
                <w:rFonts w:ascii="Arial" w:hAnsi="Arial" w:cs="Arial"/>
                <w:b/>
                <w:bCs/>
                <w:sz w:val="22"/>
                <w:szCs w:val="22"/>
              </w:rPr>
            </w:pPr>
            <w:r>
              <w:rPr>
                <w:rFonts w:ascii="Arial" w:hAnsi="Arial" w:cs="Arial"/>
                <w:b/>
                <w:bCs/>
                <w:sz w:val="22"/>
                <w:szCs w:val="22"/>
              </w:rPr>
              <w:t>Producción [t]</w:t>
            </w:r>
          </w:p>
        </w:tc>
        <w:tc>
          <w:tcPr>
            <w:tcW w:w="1231" w:type="dxa"/>
            <w:tcBorders>
              <w:top w:val="single" w:sz="8" w:space="0" w:color="auto"/>
              <w:left w:val="single" w:sz="8" w:space="0" w:color="BFBFBF"/>
              <w:bottom w:val="single" w:sz="8" w:space="0" w:color="BFBFBF"/>
              <w:right w:val="nil"/>
            </w:tcBorders>
            <w:shd w:val="clear" w:color="000000" w:fill="E49EDD"/>
            <w:vAlign w:val="center"/>
            <w:hideMark/>
          </w:tcPr>
          <w:p w14:paraId="1D72158D" w14:textId="77777777" w:rsidR="001B4833" w:rsidRDefault="001B4833">
            <w:pPr>
              <w:jc w:val="center"/>
              <w:rPr>
                <w:rFonts w:ascii="Arial" w:hAnsi="Arial" w:cs="Arial"/>
                <w:b/>
                <w:bCs/>
                <w:sz w:val="22"/>
                <w:szCs w:val="22"/>
              </w:rPr>
            </w:pPr>
            <w:r>
              <w:rPr>
                <w:rFonts w:ascii="Arial" w:hAnsi="Arial" w:cs="Arial"/>
                <w:b/>
                <w:bCs/>
                <w:sz w:val="22"/>
                <w:szCs w:val="22"/>
              </w:rPr>
              <w:t>Consumo eléctrico [kWh]</w:t>
            </w:r>
          </w:p>
        </w:tc>
        <w:tc>
          <w:tcPr>
            <w:tcW w:w="1231" w:type="dxa"/>
            <w:tcBorders>
              <w:top w:val="single" w:sz="8" w:space="0" w:color="auto"/>
              <w:left w:val="nil"/>
              <w:bottom w:val="nil"/>
              <w:right w:val="nil"/>
            </w:tcBorders>
            <w:shd w:val="clear" w:color="000000" w:fill="E49EDD"/>
            <w:vAlign w:val="center"/>
            <w:hideMark/>
          </w:tcPr>
          <w:p w14:paraId="3CB17759" w14:textId="77777777" w:rsidR="001B4833" w:rsidRDefault="001B4833">
            <w:pPr>
              <w:jc w:val="center"/>
              <w:rPr>
                <w:rFonts w:ascii="Arial" w:hAnsi="Arial" w:cs="Arial"/>
                <w:b/>
                <w:bCs/>
                <w:sz w:val="22"/>
                <w:szCs w:val="22"/>
              </w:rPr>
            </w:pPr>
            <w:r>
              <w:rPr>
                <w:rFonts w:ascii="Arial" w:hAnsi="Arial" w:cs="Arial"/>
                <w:b/>
                <w:bCs/>
                <w:sz w:val="22"/>
                <w:szCs w:val="22"/>
              </w:rPr>
              <w:t>Consumo (kWh/ton)</w:t>
            </w:r>
          </w:p>
        </w:tc>
        <w:tc>
          <w:tcPr>
            <w:tcW w:w="1600" w:type="dxa"/>
            <w:tcBorders>
              <w:top w:val="single" w:sz="8" w:space="0" w:color="auto"/>
              <w:left w:val="nil"/>
              <w:bottom w:val="nil"/>
              <w:right w:val="single" w:sz="8" w:space="0" w:color="auto"/>
            </w:tcBorders>
            <w:shd w:val="clear" w:color="000000" w:fill="E49EDD"/>
            <w:vAlign w:val="center"/>
            <w:hideMark/>
          </w:tcPr>
          <w:p w14:paraId="7F3C62DA" w14:textId="77777777" w:rsidR="001B4833" w:rsidRDefault="001B4833">
            <w:pPr>
              <w:jc w:val="center"/>
              <w:rPr>
                <w:rFonts w:ascii="Arial" w:hAnsi="Arial" w:cs="Arial"/>
                <w:b/>
                <w:bCs/>
                <w:sz w:val="22"/>
                <w:szCs w:val="22"/>
              </w:rPr>
            </w:pPr>
            <w:r>
              <w:rPr>
                <w:rFonts w:ascii="Arial" w:hAnsi="Arial" w:cs="Arial"/>
                <w:b/>
                <w:bCs/>
                <w:sz w:val="22"/>
                <w:szCs w:val="22"/>
              </w:rPr>
              <w:t>Variación porcentual</w:t>
            </w:r>
          </w:p>
        </w:tc>
        <w:tc>
          <w:tcPr>
            <w:tcW w:w="222" w:type="dxa"/>
            <w:vAlign w:val="center"/>
            <w:hideMark/>
          </w:tcPr>
          <w:p w14:paraId="4AA93703" w14:textId="77777777" w:rsidR="001B4833" w:rsidRDefault="001B4833">
            <w:pPr>
              <w:rPr>
                <w:sz w:val="20"/>
                <w:szCs w:val="20"/>
              </w:rPr>
            </w:pPr>
          </w:p>
        </w:tc>
      </w:tr>
      <w:tr w:rsidR="001B4833" w14:paraId="3ED3F4E3"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C6EFCE"/>
            <w:vAlign w:val="center"/>
            <w:hideMark/>
          </w:tcPr>
          <w:p w14:paraId="7D45CCD2" w14:textId="77777777" w:rsidR="001B4833" w:rsidRDefault="001B4833">
            <w:pPr>
              <w:jc w:val="center"/>
              <w:rPr>
                <w:rFonts w:ascii="Aptos Narrow" w:hAnsi="Aptos Narrow"/>
                <w:color w:val="006100"/>
              </w:rPr>
            </w:pPr>
            <w:r>
              <w:rPr>
                <w:rFonts w:ascii="Aptos Narrow" w:hAnsi="Aptos Narrow"/>
                <w:color w:val="006100"/>
              </w:rPr>
              <w:t>Enero</w:t>
            </w:r>
          </w:p>
        </w:tc>
        <w:tc>
          <w:tcPr>
            <w:tcW w:w="1427" w:type="dxa"/>
            <w:tcBorders>
              <w:top w:val="nil"/>
              <w:left w:val="nil"/>
              <w:bottom w:val="single" w:sz="8" w:space="0" w:color="BFBFBF"/>
              <w:right w:val="nil"/>
            </w:tcBorders>
            <w:shd w:val="clear" w:color="000000" w:fill="C6EFCE"/>
            <w:vAlign w:val="center"/>
            <w:hideMark/>
          </w:tcPr>
          <w:p w14:paraId="79CF898C" w14:textId="77777777" w:rsidR="001B4833" w:rsidRDefault="001B4833">
            <w:pPr>
              <w:jc w:val="center"/>
              <w:rPr>
                <w:rFonts w:ascii="Aptos Narrow" w:hAnsi="Aptos Narrow"/>
                <w:color w:val="006100"/>
              </w:rPr>
            </w:pPr>
            <w:r>
              <w:rPr>
                <w:rFonts w:ascii="Aptos Narrow" w:hAnsi="Aptos Narrow"/>
                <w:color w:val="006100"/>
              </w:rPr>
              <w:t>1.180</w:t>
            </w:r>
          </w:p>
        </w:tc>
        <w:tc>
          <w:tcPr>
            <w:tcW w:w="1231" w:type="dxa"/>
            <w:tcBorders>
              <w:top w:val="nil"/>
              <w:left w:val="single" w:sz="8" w:space="0" w:color="BFBFBF"/>
              <w:bottom w:val="single" w:sz="8" w:space="0" w:color="BFBFBF"/>
              <w:right w:val="nil"/>
            </w:tcBorders>
            <w:shd w:val="clear" w:color="000000" w:fill="C6EFCE"/>
            <w:vAlign w:val="center"/>
            <w:hideMark/>
          </w:tcPr>
          <w:p w14:paraId="29DCCA67" w14:textId="77777777" w:rsidR="001B4833" w:rsidRDefault="001B4833">
            <w:pPr>
              <w:jc w:val="center"/>
              <w:rPr>
                <w:rFonts w:ascii="Aptos Narrow" w:hAnsi="Aptos Narrow"/>
                <w:color w:val="006100"/>
              </w:rPr>
            </w:pPr>
            <w:r>
              <w:rPr>
                <w:rFonts w:ascii="Aptos Narrow" w:hAnsi="Aptos Narrow"/>
                <w:color w:val="006100"/>
              </w:rPr>
              <w:t>402.500</w:t>
            </w:r>
          </w:p>
        </w:tc>
        <w:tc>
          <w:tcPr>
            <w:tcW w:w="1231" w:type="dxa"/>
            <w:tcBorders>
              <w:top w:val="single" w:sz="8" w:space="0" w:color="BFBFBF"/>
              <w:left w:val="single" w:sz="8" w:space="0" w:color="BFBFBF"/>
              <w:bottom w:val="single" w:sz="8" w:space="0" w:color="BFBFBF"/>
              <w:right w:val="nil"/>
            </w:tcBorders>
            <w:shd w:val="clear" w:color="000000" w:fill="C6EFCE"/>
            <w:vAlign w:val="center"/>
            <w:hideMark/>
          </w:tcPr>
          <w:p w14:paraId="164DA5B7" w14:textId="77777777" w:rsidR="001B4833" w:rsidRDefault="001B4833">
            <w:pPr>
              <w:jc w:val="center"/>
              <w:rPr>
                <w:rFonts w:ascii="Aptos Narrow" w:hAnsi="Aptos Narrow"/>
                <w:color w:val="006100"/>
              </w:rPr>
            </w:pPr>
            <w:r>
              <w:rPr>
                <w:rFonts w:ascii="Aptos Narrow" w:hAnsi="Aptos Narrow"/>
                <w:color w:val="006100"/>
              </w:rPr>
              <w:t>341,1</w:t>
            </w:r>
          </w:p>
        </w:tc>
        <w:tc>
          <w:tcPr>
            <w:tcW w:w="1600" w:type="dxa"/>
            <w:tcBorders>
              <w:top w:val="single" w:sz="8" w:space="0" w:color="BFBFBF"/>
              <w:left w:val="single" w:sz="8" w:space="0" w:color="BFBFBF"/>
              <w:bottom w:val="single" w:sz="8" w:space="0" w:color="BFBFBF"/>
              <w:right w:val="single" w:sz="8" w:space="0" w:color="auto"/>
            </w:tcBorders>
            <w:shd w:val="clear" w:color="000000" w:fill="C6EFCE"/>
            <w:vAlign w:val="center"/>
            <w:hideMark/>
          </w:tcPr>
          <w:p w14:paraId="3BDB1E38" w14:textId="77777777" w:rsidR="001B4833" w:rsidRDefault="001B4833">
            <w:pPr>
              <w:jc w:val="center"/>
              <w:rPr>
                <w:rFonts w:ascii="Aptos Narrow" w:hAnsi="Aptos Narrow"/>
                <w:color w:val="006100"/>
              </w:rPr>
            </w:pPr>
            <w:r>
              <w:rPr>
                <w:rFonts w:ascii="Aptos Narrow" w:hAnsi="Aptos Narrow"/>
                <w:color w:val="006100"/>
              </w:rPr>
              <w:t>-1,4%</w:t>
            </w:r>
          </w:p>
        </w:tc>
        <w:tc>
          <w:tcPr>
            <w:tcW w:w="222" w:type="dxa"/>
            <w:vAlign w:val="center"/>
            <w:hideMark/>
          </w:tcPr>
          <w:p w14:paraId="602321C9" w14:textId="77777777" w:rsidR="001B4833" w:rsidRDefault="001B4833">
            <w:pPr>
              <w:rPr>
                <w:sz w:val="20"/>
                <w:szCs w:val="20"/>
              </w:rPr>
            </w:pPr>
          </w:p>
        </w:tc>
      </w:tr>
      <w:tr w:rsidR="001B4833" w14:paraId="44667474"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C6EFCE"/>
            <w:vAlign w:val="center"/>
            <w:hideMark/>
          </w:tcPr>
          <w:p w14:paraId="64666C46" w14:textId="77777777" w:rsidR="001B4833" w:rsidRDefault="001B4833">
            <w:pPr>
              <w:jc w:val="center"/>
              <w:rPr>
                <w:rFonts w:ascii="Aptos Narrow" w:hAnsi="Aptos Narrow"/>
                <w:color w:val="006100"/>
              </w:rPr>
            </w:pPr>
            <w:r>
              <w:rPr>
                <w:rFonts w:ascii="Aptos Narrow" w:hAnsi="Aptos Narrow"/>
                <w:color w:val="006100"/>
              </w:rPr>
              <w:t>Febrero</w:t>
            </w:r>
          </w:p>
        </w:tc>
        <w:tc>
          <w:tcPr>
            <w:tcW w:w="1427" w:type="dxa"/>
            <w:tcBorders>
              <w:top w:val="nil"/>
              <w:left w:val="nil"/>
              <w:bottom w:val="single" w:sz="8" w:space="0" w:color="BFBFBF"/>
              <w:right w:val="nil"/>
            </w:tcBorders>
            <w:shd w:val="clear" w:color="000000" w:fill="C6EFCE"/>
            <w:vAlign w:val="center"/>
            <w:hideMark/>
          </w:tcPr>
          <w:p w14:paraId="4854A208" w14:textId="77777777" w:rsidR="001B4833" w:rsidRDefault="001B4833">
            <w:pPr>
              <w:jc w:val="center"/>
              <w:rPr>
                <w:rFonts w:ascii="Aptos Narrow" w:hAnsi="Aptos Narrow"/>
                <w:color w:val="006100"/>
              </w:rPr>
            </w:pPr>
            <w:r>
              <w:rPr>
                <w:rFonts w:ascii="Aptos Narrow" w:hAnsi="Aptos Narrow"/>
                <w:color w:val="006100"/>
              </w:rPr>
              <w:t>1.050</w:t>
            </w:r>
          </w:p>
        </w:tc>
        <w:tc>
          <w:tcPr>
            <w:tcW w:w="1231" w:type="dxa"/>
            <w:tcBorders>
              <w:top w:val="nil"/>
              <w:left w:val="single" w:sz="8" w:space="0" w:color="BFBFBF"/>
              <w:bottom w:val="single" w:sz="8" w:space="0" w:color="BFBFBF"/>
              <w:right w:val="nil"/>
            </w:tcBorders>
            <w:shd w:val="clear" w:color="000000" w:fill="C6EFCE"/>
            <w:vAlign w:val="center"/>
            <w:hideMark/>
          </w:tcPr>
          <w:p w14:paraId="71D8D642" w14:textId="77777777" w:rsidR="001B4833" w:rsidRDefault="001B4833">
            <w:pPr>
              <w:jc w:val="center"/>
              <w:rPr>
                <w:rFonts w:ascii="Aptos Narrow" w:hAnsi="Aptos Narrow"/>
                <w:color w:val="006100"/>
              </w:rPr>
            </w:pPr>
            <w:r>
              <w:rPr>
                <w:rFonts w:ascii="Aptos Narrow" w:hAnsi="Aptos Narrow"/>
                <w:color w:val="006100"/>
              </w:rPr>
              <w:t>361.800</w:t>
            </w:r>
          </w:p>
        </w:tc>
        <w:tc>
          <w:tcPr>
            <w:tcW w:w="1231" w:type="dxa"/>
            <w:tcBorders>
              <w:top w:val="nil"/>
              <w:left w:val="single" w:sz="8" w:space="0" w:color="BFBFBF"/>
              <w:bottom w:val="single" w:sz="8" w:space="0" w:color="BFBFBF"/>
              <w:right w:val="nil"/>
            </w:tcBorders>
            <w:shd w:val="clear" w:color="000000" w:fill="C6EFCE"/>
            <w:vAlign w:val="center"/>
            <w:hideMark/>
          </w:tcPr>
          <w:p w14:paraId="26A09B83" w14:textId="77777777" w:rsidR="001B4833" w:rsidRDefault="001B4833">
            <w:pPr>
              <w:jc w:val="center"/>
              <w:rPr>
                <w:rFonts w:ascii="Aptos Narrow" w:hAnsi="Aptos Narrow"/>
                <w:color w:val="006100"/>
              </w:rPr>
            </w:pPr>
            <w:r>
              <w:rPr>
                <w:rFonts w:ascii="Aptos Narrow" w:hAnsi="Aptos Narrow"/>
                <w:color w:val="006100"/>
              </w:rPr>
              <w:t>344,6</w:t>
            </w:r>
          </w:p>
        </w:tc>
        <w:tc>
          <w:tcPr>
            <w:tcW w:w="1600" w:type="dxa"/>
            <w:tcBorders>
              <w:top w:val="nil"/>
              <w:left w:val="single" w:sz="8" w:space="0" w:color="BFBFBF"/>
              <w:bottom w:val="single" w:sz="8" w:space="0" w:color="BFBFBF"/>
              <w:right w:val="single" w:sz="8" w:space="0" w:color="auto"/>
            </w:tcBorders>
            <w:shd w:val="clear" w:color="000000" w:fill="C6EFCE"/>
            <w:vAlign w:val="center"/>
            <w:hideMark/>
          </w:tcPr>
          <w:p w14:paraId="7A7ABBE4" w14:textId="77777777" w:rsidR="001B4833" w:rsidRDefault="001B4833">
            <w:pPr>
              <w:jc w:val="center"/>
              <w:rPr>
                <w:rFonts w:ascii="Aptos Narrow" w:hAnsi="Aptos Narrow"/>
                <w:color w:val="006100"/>
              </w:rPr>
            </w:pPr>
            <w:r>
              <w:rPr>
                <w:rFonts w:ascii="Aptos Narrow" w:hAnsi="Aptos Narrow"/>
                <w:color w:val="006100"/>
              </w:rPr>
              <w:t>-0,4%</w:t>
            </w:r>
          </w:p>
        </w:tc>
        <w:tc>
          <w:tcPr>
            <w:tcW w:w="222" w:type="dxa"/>
            <w:vAlign w:val="center"/>
            <w:hideMark/>
          </w:tcPr>
          <w:p w14:paraId="518708B9" w14:textId="77777777" w:rsidR="001B4833" w:rsidRDefault="001B4833">
            <w:pPr>
              <w:rPr>
                <w:sz w:val="20"/>
                <w:szCs w:val="20"/>
              </w:rPr>
            </w:pPr>
          </w:p>
        </w:tc>
      </w:tr>
      <w:tr w:rsidR="001B4833" w14:paraId="3AED8828"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C6EFCE"/>
            <w:vAlign w:val="center"/>
            <w:hideMark/>
          </w:tcPr>
          <w:p w14:paraId="298E586A" w14:textId="77777777" w:rsidR="001B4833" w:rsidRDefault="001B4833">
            <w:pPr>
              <w:jc w:val="center"/>
              <w:rPr>
                <w:rFonts w:ascii="Aptos Narrow" w:hAnsi="Aptos Narrow"/>
                <w:color w:val="006100"/>
              </w:rPr>
            </w:pPr>
            <w:r>
              <w:rPr>
                <w:rFonts w:ascii="Aptos Narrow" w:hAnsi="Aptos Narrow"/>
                <w:color w:val="006100"/>
              </w:rPr>
              <w:t>Marzo</w:t>
            </w:r>
          </w:p>
        </w:tc>
        <w:tc>
          <w:tcPr>
            <w:tcW w:w="1427" w:type="dxa"/>
            <w:tcBorders>
              <w:top w:val="nil"/>
              <w:left w:val="nil"/>
              <w:bottom w:val="single" w:sz="8" w:space="0" w:color="BFBFBF"/>
              <w:right w:val="nil"/>
            </w:tcBorders>
            <w:shd w:val="clear" w:color="000000" w:fill="C6EFCE"/>
            <w:vAlign w:val="center"/>
            <w:hideMark/>
          </w:tcPr>
          <w:p w14:paraId="54E29EEB" w14:textId="77777777" w:rsidR="001B4833" w:rsidRDefault="001B4833">
            <w:pPr>
              <w:jc w:val="center"/>
              <w:rPr>
                <w:rFonts w:ascii="Aptos Narrow" w:hAnsi="Aptos Narrow"/>
                <w:color w:val="006100"/>
              </w:rPr>
            </w:pPr>
            <w:r>
              <w:rPr>
                <w:rFonts w:ascii="Aptos Narrow" w:hAnsi="Aptos Narrow"/>
                <w:color w:val="006100"/>
              </w:rPr>
              <w:t>1.210</w:t>
            </w:r>
          </w:p>
        </w:tc>
        <w:tc>
          <w:tcPr>
            <w:tcW w:w="1231" w:type="dxa"/>
            <w:tcBorders>
              <w:top w:val="nil"/>
              <w:left w:val="single" w:sz="8" w:space="0" w:color="BFBFBF"/>
              <w:bottom w:val="single" w:sz="8" w:space="0" w:color="BFBFBF"/>
              <w:right w:val="nil"/>
            </w:tcBorders>
            <w:shd w:val="clear" w:color="000000" w:fill="C6EFCE"/>
            <w:vAlign w:val="center"/>
            <w:hideMark/>
          </w:tcPr>
          <w:p w14:paraId="14F770FE" w14:textId="77777777" w:rsidR="001B4833" w:rsidRDefault="001B4833">
            <w:pPr>
              <w:jc w:val="center"/>
              <w:rPr>
                <w:rFonts w:ascii="Aptos Narrow" w:hAnsi="Aptos Narrow"/>
                <w:color w:val="006100"/>
              </w:rPr>
            </w:pPr>
            <w:r>
              <w:rPr>
                <w:rFonts w:ascii="Aptos Narrow" w:hAnsi="Aptos Narrow"/>
                <w:color w:val="006100"/>
              </w:rPr>
              <w:t>417.300</w:t>
            </w:r>
          </w:p>
        </w:tc>
        <w:tc>
          <w:tcPr>
            <w:tcW w:w="1231" w:type="dxa"/>
            <w:tcBorders>
              <w:top w:val="nil"/>
              <w:left w:val="single" w:sz="8" w:space="0" w:color="BFBFBF"/>
              <w:bottom w:val="single" w:sz="8" w:space="0" w:color="BFBFBF"/>
              <w:right w:val="nil"/>
            </w:tcBorders>
            <w:shd w:val="clear" w:color="000000" w:fill="C6EFCE"/>
            <w:vAlign w:val="center"/>
            <w:hideMark/>
          </w:tcPr>
          <w:p w14:paraId="73B68F05" w14:textId="77777777" w:rsidR="001B4833" w:rsidRDefault="001B4833">
            <w:pPr>
              <w:jc w:val="center"/>
              <w:rPr>
                <w:rFonts w:ascii="Aptos Narrow" w:hAnsi="Aptos Narrow"/>
                <w:color w:val="006100"/>
              </w:rPr>
            </w:pPr>
            <w:r>
              <w:rPr>
                <w:rFonts w:ascii="Aptos Narrow" w:hAnsi="Aptos Narrow"/>
                <w:color w:val="006100"/>
              </w:rPr>
              <w:t>344,9</w:t>
            </w:r>
          </w:p>
        </w:tc>
        <w:tc>
          <w:tcPr>
            <w:tcW w:w="1600" w:type="dxa"/>
            <w:tcBorders>
              <w:top w:val="nil"/>
              <w:left w:val="single" w:sz="8" w:space="0" w:color="BFBFBF"/>
              <w:bottom w:val="single" w:sz="8" w:space="0" w:color="BFBFBF"/>
              <w:right w:val="single" w:sz="8" w:space="0" w:color="auto"/>
            </w:tcBorders>
            <w:shd w:val="clear" w:color="000000" w:fill="C6EFCE"/>
            <w:vAlign w:val="center"/>
            <w:hideMark/>
          </w:tcPr>
          <w:p w14:paraId="3D99AF59" w14:textId="77777777" w:rsidR="001B4833" w:rsidRDefault="001B4833">
            <w:pPr>
              <w:jc w:val="center"/>
              <w:rPr>
                <w:rFonts w:ascii="Aptos Narrow" w:hAnsi="Aptos Narrow"/>
                <w:color w:val="006100"/>
              </w:rPr>
            </w:pPr>
            <w:r>
              <w:rPr>
                <w:rFonts w:ascii="Aptos Narrow" w:hAnsi="Aptos Narrow"/>
                <w:color w:val="006100"/>
              </w:rPr>
              <w:t>-0,3%</w:t>
            </w:r>
          </w:p>
        </w:tc>
        <w:tc>
          <w:tcPr>
            <w:tcW w:w="222" w:type="dxa"/>
            <w:vAlign w:val="center"/>
            <w:hideMark/>
          </w:tcPr>
          <w:p w14:paraId="4BE8BED3" w14:textId="77777777" w:rsidR="001B4833" w:rsidRDefault="001B4833">
            <w:pPr>
              <w:rPr>
                <w:sz w:val="20"/>
                <w:szCs w:val="20"/>
              </w:rPr>
            </w:pPr>
          </w:p>
        </w:tc>
      </w:tr>
      <w:tr w:rsidR="001B4833" w14:paraId="395D72B2"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C6EFCE"/>
            <w:vAlign w:val="center"/>
            <w:hideMark/>
          </w:tcPr>
          <w:p w14:paraId="458D48C3" w14:textId="77777777" w:rsidR="001B4833" w:rsidRDefault="001B4833">
            <w:pPr>
              <w:jc w:val="center"/>
              <w:rPr>
                <w:rFonts w:ascii="Aptos Narrow" w:hAnsi="Aptos Narrow"/>
                <w:color w:val="006100"/>
              </w:rPr>
            </w:pPr>
            <w:r>
              <w:rPr>
                <w:rFonts w:ascii="Aptos Narrow" w:hAnsi="Aptos Narrow"/>
                <w:color w:val="006100"/>
              </w:rPr>
              <w:t>Abril</w:t>
            </w:r>
          </w:p>
        </w:tc>
        <w:tc>
          <w:tcPr>
            <w:tcW w:w="1427" w:type="dxa"/>
            <w:tcBorders>
              <w:top w:val="nil"/>
              <w:left w:val="nil"/>
              <w:bottom w:val="single" w:sz="8" w:space="0" w:color="BFBFBF"/>
              <w:right w:val="nil"/>
            </w:tcBorders>
            <w:shd w:val="clear" w:color="000000" w:fill="C6EFCE"/>
            <w:vAlign w:val="center"/>
            <w:hideMark/>
          </w:tcPr>
          <w:p w14:paraId="582D3FB3" w14:textId="77777777" w:rsidR="001B4833" w:rsidRDefault="001B4833">
            <w:pPr>
              <w:jc w:val="center"/>
              <w:rPr>
                <w:rFonts w:ascii="Aptos Narrow" w:hAnsi="Aptos Narrow"/>
                <w:color w:val="006100"/>
              </w:rPr>
            </w:pPr>
            <w:r>
              <w:rPr>
                <w:rFonts w:ascii="Aptos Narrow" w:hAnsi="Aptos Narrow"/>
                <w:color w:val="006100"/>
              </w:rPr>
              <w:t>1.195</w:t>
            </w:r>
          </w:p>
        </w:tc>
        <w:tc>
          <w:tcPr>
            <w:tcW w:w="1231" w:type="dxa"/>
            <w:tcBorders>
              <w:top w:val="nil"/>
              <w:left w:val="single" w:sz="8" w:space="0" w:color="BFBFBF"/>
              <w:bottom w:val="single" w:sz="8" w:space="0" w:color="BFBFBF"/>
              <w:right w:val="nil"/>
            </w:tcBorders>
            <w:shd w:val="clear" w:color="000000" w:fill="C6EFCE"/>
            <w:vAlign w:val="center"/>
            <w:hideMark/>
          </w:tcPr>
          <w:p w14:paraId="5AF18E37" w14:textId="77777777" w:rsidR="001B4833" w:rsidRDefault="001B4833">
            <w:pPr>
              <w:jc w:val="center"/>
              <w:rPr>
                <w:rFonts w:ascii="Aptos Narrow" w:hAnsi="Aptos Narrow"/>
                <w:color w:val="006100"/>
              </w:rPr>
            </w:pPr>
            <w:r>
              <w:rPr>
                <w:rFonts w:ascii="Aptos Narrow" w:hAnsi="Aptos Narrow"/>
                <w:color w:val="006100"/>
              </w:rPr>
              <w:t>409.600</w:t>
            </w:r>
          </w:p>
        </w:tc>
        <w:tc>
          <w:tcPr>
            <w:tcW w:w="1231" w:type="dxa"/>
            <w:tcBorders>
              <w:top w:val="nil"/>
              <w:left w:val="single" w:sz="8" w:space="0" w:color="BFBFBF"/>
              <w:bottom w:val="single" w:sz="8" w:space="0" w:color="BFBFBF"/>
              <w:right w:val="nil"/>
            </w:tcBorders>
            <w:shd w:val="clear" w:color="000000" w:fill="C6EFCE"/>
            <w:vAlign w:val="center"/>
            <w:hideMark/>
          </w:tcPr>
          <w:p w14:paraId="7FE9CC29" w14:textId="77777777" w:rsidR="001B4833" w:rsidRDefault="001B4833">
            <w:pPr>
              <w:jc w:val="center"/>
              <w:rPr>
                <w:rFonts w:ascii="Aptos Narrow" w:hAnsi="Aptos Narrow"/>
                <w:color w:val="006100"/>
              </w:rPr>
            </w:pPr>
            <w:r>
              <w:rPr>
                <w:rFonts w:ascii="Aptos Narrow" w:hAnsi="Aptos Narrow"/>
                <w:color w:val="006100"/>
              </w:rPr>
              <w:t>342,8</w:t>
            </w:r>
          </w:p>
        </w:tc>
        <w:tc>
          <w:tcPr>
            <w:tcW w:w="1600" w:type="dxa"/>
            <w:tcBorders>
              <w:top w:val="nil"/>
              <w:left w:val="single" w:sz="8" w:space="0" w:color="BFBFBF"/>
              <w:bottom w:val="single" w:sz="8" w:space="0" w:color="BFBFBF"/>
              <w:right w:val="single" w:sz="8" w:space="0" w:color="auto"/>
            </w:tcBorders>
            <w:shd w:val="clear" w:color="000000" w:fill="C6EFCE"/>
            <w:vAlign w:val="center"/>
            <w:hideMark/>
          </w:tcPr>
          <w:p w14:paraId="474A4E95" w14:textId="77777777" w:rsidR="001B4833" w:rsidRDefault="001B4833">
            <w:pPr>
              <w:jc w:val="center"/>
              <w:rPr>
                <w:rFonts w:ascii="Aptos Narrow" w:hAnsi="Aptos Narrow"/>
                <w:color w:val="006100"/>
              </w:rPr>
            </w:pPr>
            <w:r>
              <w:rPr>
                <w:rFonts w:ascii="Aptos Narrow" w:hAnsi="Aptos Narrow"/>
                <w:color w:val="006100"/>
              </w:rPr>
              <w:t>-0,9%</w:t>
            </w:r>
          </w:p>
        </w:tc>
        <w:tc>
          <w:tcPr>
            <w:tcW w:w="222" w:type="dxa"/>
            <w:vAlign w:val="center"/>
            <w:hideMark/>
          </w:tcPr>
          <w:p w14:paraId="08B5968E" w14:textId="77777777" w:rsidR="001B4833" w:rsidRDefault="001B4833">
            <w:pPr>
              <w:rPr>
                <w:sz w:val="20"/>
                <w:szCs w:val="20"/>
              </w:rPr>
            </w:pPr>
          </w:p>
        </w:tc>
      </w:tr>
      <w:tr w:rsidR="001B4833" w14:paraId="12C2A142"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C6EFCE"/>
            <w:vAlign w:val="center"/>
            <w:hideMark/>
          </w:tcPr>
          <w:p w14:paraId="5105D77A" w14:textId="77777777" w:rsidR="001B4833" w:rsidRDefault="001B4833">
            <w:pPr>
              <w:jc w:val="center"/>
              <w:rPr>
                <w:rFonts w:ascii="Aptos Narrow" w:hAnsi="Aptos Narrow"/>
                <w:color w:val="006100"/>
              </w:rPr>
            </w:pPr>
            <w:r>
              <w:rPr>
                <w:rFonts w:ascii="Aptos Narrow" w:hAnsi="Aptos Narrow"/>
                <w:color w:val="006100"/>
              </w:rPr>
              <w:t>Mayo</w:t>
            </w:r>
          </w:p>
        </w:tc>
        <w:tc>
          <w:tcPr>
            <w:tcW w:w="1427" w:type="dxa"/>
            <w:tcBorders>
              <w:top w:val="nil"/>
              <w:left w:val="nil"/>
              <w:bottom w:val="single" w:sz="8" w:space="0" w:color="BFBFBF"/>
              <w:right w:val="nil"/>
            </w:tcBorders>
            <w:shd w:val="clear" w:color="000000" w:fill="C6EFCE"/>
            <w:vAlign w:val="center"/>
            <w:hideMark/>
          </w:tcPr>
          <w:p w14:paraId="682841BA" w14:textId="77777777" w:rsidR="001B4833" w:rsidRDefault="001B4833">
            <w:pPr>
              <w:jc w:val="center"/>
              <w:rPr>
                <w:rFonts w:ascii="Aptos Narrow" w:hAnsi="Aptos Narrow"/>
                <w:color w:val="006100"/>
              </w:rPr>
            </w:pPr>
            <w:r>
              <w:rPr>
                <w:rFonts w:ascii="Aptos Narrow" w:hAnsi="Aptos Narrow"/>
                <w:color w:val="006100"/>
              </w:rPr>
              <w:t>1.230</w:t>
            </w:r>
          </w:p>
        </w:tc>
        <w:tc>
          <w:tcPr>
            <w:tcW w:w="1231" w:type="dxa"/>
            <w:tcBorders>
              <w:top w:val="nil"/>
              <w:left w:val="single" w:sz="8" w:space="0" w:color="BFBFBF"/>
              <w:bottom w:val="single" w:sz="8" w:space="0" w:color="BFBFBF"/>
              <w:right w:val="nil"/>
            </w:tcBorders>
            <w:shd w:val="clear" w:color="000000" w:fill="C6EFCE"/>
            <w:vAlign w:val="center"/>
            <w:hideMark/>
          </w:tcPr>
          <w:p w14:paraId="6B6E77AD" w14:textId="77777777" w:rsidR="001B4833" w:rsidRDefault="001B4833">
            <w:pPr>
              <w:jc w:val="center"/>
              <w:rPr>
                <w:rFonts w:ascii="Aptos Narrow" w:hAnsi="Aptos Narrow"/>
                <w:color w:val="006100"/>
              </w:rPr>
            </w:pPr>
            <w:r>
              <w:rPr>
                <w:rFonts w:ascii="Aptos Narrow" w:hAnsi="Aptos Narrow"/>
                <w:color w:val="006100"/>
              </w:rPr>
              <w:t>421.900</w:t>
            </w:r>
          </w:p>
        </w:tc>
        <w:tc>
          <w:tcPr>
            <w:tcW w:w="1231" w:type="dxa"/>
            <w:tcBorders>
              <w:top w:val="nil"/>
              <w:left w:val="single" w:sz="8" w:space="0" w:color="BFBFBF"/>
              <w:bottom w:val="single" w:sz="8" w:space="0" w:color="BFBFBF"/>
              <w:right w:val="nil"/>
            </w:tcBorders>
            <w:shd w:val="clear" w:color="000000" w:fill="C6EFCE"/>
            <w:vAlign w:val="center"/>
            <w:hideMark/>
          </w:tcPr>
          <w:p w14:paraId="07F21266" w14:textId="77777777" w:rsidR="001B4833" w:rsidRDefault="001B4833">
            <w:pPr>
              <w:jc w:val="center"/>
              <w:rPr>
                <w:rFonts w:ascii="Aptos Narrow" w:hAnsi="Aptos Narrow"/>
                <w:color w:val="006100"/>
              </w:rPr>
            </w:pPr>
            <w:r>
              <w:rPr>
                <w:rFonts w:ascii="Aptos Narrow" w:hAnsi="Aptos Narrow"/>
                <w:color w:val="006100"/>
              </w:rPr>
              <w:t>343,0</w:t>
            </w:r>
          </w:p>
        </w:tc>
        <w:tc>
          <w:tcPr>
            <w:tcW w:w="1600" w:type="dxa"/>
            <w:tcBorders>
              <w:top w:val="nil"/>
              <w:left w:val="single" w:sz="8" w:space="0" w:color="BFBFBF"/>
              <w:bottom w:val="single" w:sz="8" w:space="0" w:color="BFBFBF"/>
              <w:right w:val="single" w:sz="8" w:space="0" w:color="auto"/>
            </w:tcBorders>
            <w:shd w:val="clear" w:color="000000" w:fill="C6EFCE"/>
            <w:vAlign w:val="center"/>
            <w:hideMark/>
          </w:tcPr>
          <w:p w14:paraId="6CB891C4" w14:textId="77777777" w:rsidR="001B4833" w:rsidRDefault="001B4833">
            <w:pPr>
              <w:jc w:val="center"/>
              <w:rPr>
                <w:rFonts w:ascii="Aptos Narrow" w:hAnsi="Aptos Narrow"/>
                <w:color w:val="006100"/>
              </w:rPr>
            </w:pPr>
            <w:r>
              <w:rPr>
                <w:rFonts w:ascii="Aptos Narrow" w:hAnsi="Aptos Narrow"/>
                <w:color w:val="006100"/>
              </w:rPr>
              <w:t>-0,8%</w:t>
            </w:r>
          </w:p>
        </w:tc>
        <w:tc>
          <w:tcPr>
            <w:tcW w:w="222" w:type="dxa"/>
            <w:vAlign w:val="center"/>
            <w:hideMark/>
          </w:tcPr>
          <w:p w14:paraId="7FBD0DAD" w14:textId="77777777" w:rsidR="001B4833" w:rsidRDefault="001B4833">
            <w:pPr>
              <w:rPr>
                <w:sz w:val="20"/>
                <w:szCs w:val="20"/>
              </w:rPr>
            </w:pPr>
          </w:p>
        </w:tc>
      </w:tr>
      <w:tr w:rsidR="001B4833" w14:paraId="47CF548C" w14:textId="77777777" w:rsidTr="0061307B">
        <w:trPr>
          <w:trHeight w:val="340"/>
        </w:trPr>
        <w:tc>
          <w:tcPr>
            <w:tcW w:w="1325" w:type="dxa"/>
            <w:tcBorders>
              <w:top w:val="nil"/>
              <w:left w:val="single" w:sz="8" w:space="0" w:color="auto"/>
              <w:bottom w:val="single" w:sz="8" w:space="0" w:color="BFBFBF"/>
              <w:right w:val="single" w:sz="8" w:space="0" w:color="BFBFBF"/>
            </w:tcBorders>
            <w:shd w:val="clear" w:color="000000" w:fill="C6EFCE"/>
            <w:vAlign w:val="center"/>
            <w:hideMark/>
          </w:tcPr>
          <w:p w14:paraId="4FB11ABF" w14:textId="77777777" w:rsidR="001B4833" w:rsidRDefault="001B4833">
            <w:pPr>
              <w:jc w:val="center"/>
              <w:rPr>
                <w:rFonts w:ascii="Aptos Narrow" w:hAnsi="Aptos Narrow"/>
                <w:color w:val="006100"/>
                <w:sz w:val="22"/>
                <w:szCs w:val="22"/>
              </w:rPr>
            </w:pPr>
            <w:r>
              <w:rPr>
                <w:rFonts w:ascii="Aptos Narrow" w:hAnsi="Aptos Narrow"/>
                <w:color w:val="006100"/>
                <w:sz w:val="22"/>
                <w:szCs w:val="22"/>
              </w:rPr>
              <w:t>Junio</w:t>
            </w:r>
          </w:p>
        </w:tc>
        <w:tc>
          <w:tcPr>
            <w:tcW w:w="1427" w:type="dxa"/>
            <w:tcBorders>
              <w:top w:val="nil"/>
              <w:left w:val="nil"/>
              <w:bottom w:val="single" w:sz="8" w:space="0" w:color="BFBFBF"/>
              <w:right w:val="nil"/>
            </w:tcBorders>
            <w:shd w:val="clear" w:color="000000" w:fill="C6EFCE"/>
            <w:vAlign w:val="center"/>
            <w:hideMark/>
          </w:tcPr>
          <w:p w14:paraId="585BECF3" w14:textId="77777777" w:rsidR="001B4833" w:rsidRDefault="001B4833">
            <w:pPr>
              <w:jc w:val="center"/>
              <w:rPr>
                <w:rFonts w:ascii="Aptos Narrow" w:hAnsi="Aptos Narrow"/>
                <w:color w:val="006100"/>
                <w:sz w:val="22"/>
                <w:szCs w:val="22"/>
              </w:rPr>
            </w:pPr>
            <w:r>
              <w:rPr>
                <w:rFonts w:ascii="Aptos Narrow" w:hAnsi="Aptos Narrow"/>
                <w:color w:val="006100"/>
                <w:sz w:val="22"/>
                <w:szCs w:val="22"/>
              </w:rPr>
              <w:t>1.170</w:t>
            </w:r>
          </w:p>
        </w:tc>
        <w:tc>
          <w:tcPr>
            <w:tcW w:w="1231" w:type="dxa"/>
            <w:tcBorders>
              <w:top w:val="nil"/>
              <w:left w:val="single" w:sz="8" w:space="0" w:color="BFBFBF"/>
              <w:bottom w:val="single" w:sz="8" w:space="0" w:color="BFBFBF"/>
              <w:right w:val="nil"/>
            </w:tcBorders>
            <w:shd w:val="clear" w:color="000000" w:fill="C6EFCE"/>
            <w:vAlign w:val="center"/>
            <w:hideMark/>
          </w:tcPr>
          <w:p w14:paraId="599DFEC4" w14:textId="77777777" w:rsidR="001B4833" w:rsidRDefault="001B4833">
            <w:pPr>
              <w:jc w:val="center"/>
              <w:rPr>
                <w:rFonts w:ascii="Aptos Narrow" w:hAnsi="Aptos Narrow"/>
                <w:color w:val="006100"/>
                <w:sz w:val="22"/>
                <w:szCs w:val="22"/>
              </w:rPr>
            </w:pPr>
            <w:r>
              <w:rPr>
                <w:rFonts w:ascii="Aptos Narrow" w:hAnsi="Aptos Narrow"/>
                <w:color w:val="006100"/>
                <w:sz w:val="22"/>
                <w:szCs w:val="22"/>
              </w:rPr>
              <w:t>415.400</w:t>
            </w:r>
          </w:p>
        </w:tc>
        <w:tc>
          <w:tcPr>
            <w:tcW w:w="1231" w:type="dxa"/>
            <w:tcBorders>
              <w:top w:val="nil"/>
              <w:left w:val="single" w:sz="8" w:space="0" w:color="BFBFBF"/>
              <w:bottom w:val="single" w:sz="8" w:space="0" w:color="BFBFBF"/>
              <w:right w:val="nil"/>
            </w:tcBorders>
            <w:shd w:val="clear" w:color="000000" w:fill="C6EFCE"/>
            <w:vAlign w:val="center"/>
            <w:hideMark/>
          </w:tcPr>
          <w:p w14:paraId="1D4392E7" w14:textId="77777777" w:rsidR="001B4833" w:rsidRDefault="001B4833">
            <w:pPr>
              <w:jc w:val="center"/>
              <w:rPr>
                <w:rFonts w:ascii="Aptos Narrow" w:hAnsi="Aptos Narrow"/>
                <w:color w:val="006100"/>
                <w:sz w:val="22"/>
                <w:szCs w:val="22"/>
              </w:rPr>
            </w:pPr>
            <w:r>
              <w:rPr>
                <w:rFonts w:ascii="Aptos Narrow" w:hAnsi="Aptos Narrow"/>
                <w:color w:val="006100"/>
                <w:sz w:val="22"/>
                <w:szCs w:val="22"/>
              </w:rPr>
              <w:t>355,0</w:t>
            </w:r>
          </w:p>
        </w:tc>
        <w:tc>
          <w:tcPr>
            <w:tcW w:w="1600" w:type="dxa"/>
            <w:tcBorders>
              <w:top w:val="nil"/>
              <w:left w:val="single" w:sz="8" w:space="0" w:color="BFBFBF"/>
              <w:bottom w:val="single" w:sz="8" w:space="0" w:color="BFBFBF"/>
              <w:right w:val="single" w:sz="8" w:space="0" w:color="auto"/>
            </w:tcBorders>
            <w:shd w:val="clear" w:color="000000" w:fill="C6EFCE"/>
            <w:vAlign w:val="center"/>
            <w:hideMark/>
          </w:tcPr>
          <w:p w14:paraId="44675866" w14:textId="77777777" w:rsidR="001B4833" w:rsidRDefault="001B4833">
            <w:pPr>
              <w:jc w:val="center"/>
              <w:rPr>
                <w:rFonts w:ascii="Aptos Narrow" w:hAnsi="Aptos Narrow"/>
                <w:color w:val="006100"/>
                <w:sz w:val="22"/>
                <w:szCs w:val="22"/>
              </w:rPr>
            </w:pPr>
            <w:r>
              <w:rPr>
                <w:rFonts w:ascii="Aptos Narrow" w:hAnsi="Aptos Narrow"/>
                <w:color w:val="006100"/>
                <w:sz w:val="22"/>
                <w:szCs w:val="22"/>
              </w:rPr>
              <w:t>2,7%</w:t>
            </w:r>
          </w:p>
        </w:tc>
        <w:tc>
          <w:tcPr>
            <w:tcW w:w="222" w:type="dxa"/>
            <w:vAlign w:val="center"/>
            <w:hideMark/>
          </w:tcPr>
          <w:p w14:paraId="4BB70889" w14:textId="77777777" w:rsidR="001B4833" w:rsidRDefault="001B4833">
            <w:pPr>
              <w:rPr>
                <w:sz w:val="20"/>
                <w:szCs w:val="20"/>
              </w:rPr>
            </w:pPr>
          </w:p>
        </w:tc>
      </w:tr>
      <w:tr w:rsidR="001B4833" w14:paraId="5539D158"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FFC7CE"/>
            <w:vAlign w:val="center"/>
            <w:hideMark/>
          </w:tcPr>
          <w:p w14:paraId="77EB6476" w14:textId="77777777" w:rsidR="001B4833" w:rsidRDefault="001B4833">
            <w:pPr>
              <w:jc w:val="center"/>
              <w:rPr>
                <w:rFonts w:ascii="Aptos Narrow" w:hAnsi="Aptos Narrow"/>
                <w:color w:val="9C0006"/>
              </w:rPr>
            </w:pPr>
            <w:r>
              <w:rPr>
                <w:rFonts w:ascii="Aptos Narrow" w:hAnsi="Aptos Narrow"/>
                <w:color w:val="9C0006"/>
              </w:rPr>
              <w:t>Julio</w:t>
            </w:r>
          </w:p>
        </w:tc>
        <w:tc>
          <w:tcPr>
            <w:tcW w:w="1427" w:type="dxa"/>
            <w:tcBorders>
              <w:top w:val="nil"/>
              <w:left w:val="nil"/>
              <w:bottom w:val="single" w:sz="8" w:space="0" w:color="BFBFBF"/>
              <w:right w:val="nil"/>
            </w:tcBorders>
            <w:shd w:val="clear" w:color="000000" w:fill="FFC7CE"/>
            <w:vAlign w:val="center"/>
            <w:hideMark/>
          </w:tcPr>
          <w:p w14:paraId="1C79E866" w14:textId="77777777" w:rsidR="001B4833" w:rsidRDefault="001B4833">
            <w:pPr>
              <w:jc w:val="center"/>
              <w:rPr>
                <w:rFonts w:ascii="Aptos Narrow" w:hAnsi="Aptos Narrow"/>
                <w:color w:val="9C0006"/>
              </w:rPr>
            </w:pPr>
            <w:r>
              <w:rPr>
                <w:rFonts w:ascii="Aptos Narrow" w:hAnsi="Aptos Narrow"/>
                <w:color w:val="9C0006"/>
              </w:rPr>
              <w:t>1.160</w:t>
            </w:r>
          </w:p>
        </w:tc>
        <w:tc>
          <w:tcPr>
            <w:tcW w:w="1231" w:type="dxa"/>
            <w:tcBorders>
              <w:top w:val="nil"/>
              <w:left w:val="single" w:sz="8" w:space="0" w:color="BFBFBF"/>
              <w:bottom w:val="single" w:sz="8" w:space="0" w:color="BFBFBF"/>
              <w:right w:val="nil"/>
            </w:tcBorders>
            <w:shd w:val="clear" w:color="000000" w:fill="FFC7CE"/>
            <w:vAlign w:val="center"/>
            <w:hideMark/>
          </w:tcPr>
          <w:p w14:paraId="0BD54954" w14:textId="77777777" w:rsidR="001B4833" w:rsidRDefault="001B4833">
            <w:pPr>
              <w:jc w:val="center"/>
              <w:rPr>
                <w:rFonts w:ascii="Aptos Narrow" w:hAnsi="Aptos Narrow"/>
                <w:color w:val="9C0006"/>
              </w:rPr>
            </w:pPr>
            <w:r>
              <w:rPr>
                <w:rFonts w:ascii="Aptos Narrow" w:hAnsi="Aptos Narrow"/>
                <w:color w:val="9C0006"/>
              </w:rPr>
              <w:t>428.700</w:t>
            </w:r>
          </w:p>
        </w:tc>
        <w:tc>
          <w:tcPr>
            <w:tcW w:w="1231" w:type="dxa"/>
            <w:tcBorders>
              <w:top w:val="nil"/>
              <w:left w:val="single" w:sz="8" w:space="0" w:color="BFBFBF"/>
              <w:bottom w:val="single" w:sz="8" w:space="0" w:color="BFBFBF"/>
              <w:right w:val="nil"/>
            </w:tcBorders>
            <w:shd w:val="clear" w:color="000000" w:fill="FFC7CE"/>
            <w:vAlign w:val="center"/>
            <w:hideMark/>
          </w:tcPr>
          <w:p w14:paraId="106ADECE" w14:textId="77777777" w:rsidR="001B4833" w:rsidRDefault="001B4833">
            <w:pPr>
              <w:jc w:val="center"/>
              <w:rPr>
                <w:rFonts w:ascii="Aptos Narrow" w:hAnsi="Aptos Narrow"/>
                <w:color w:val="9C0006"/>
              </w:rPr>
            </w:pPr>
            <w:r>
              <w:rPr>
                <w:rFonts w:ascii="Aptos Narrow" w:hAnsi="Aptos Narrow"/>
                <w:color w:val="9C0006"/>
              </w:rPr>
              <w:t>369,6</w:t>
            </w:r>
          </w:p>
        </w:tc>
        <w:tc>
          <w:tcPr>
            <w:tcW w:w="1600" w:type="dxa"/>
            <w:tcBorders>
              <w:top w:val="nil"/>
              <w:left w:val="single" w:sz="8" w:space="0" w:color="BFBFBF"/>
              <w:bottom w:val="single" w:sz="8" w:space="0" w:color="BFBFBF"/>
              <w:right w:val="single" w:sz="8" w:space="0" w:color="auto"/>
            </w:tcBorders>
            <w:shd w:val="clear" w:color="000000" w:fill="FFC7CE"/>
            <w:vAlign w:val="center"/>
            <w:hideMark/>
          </w:tcPr>
          <w:p w14:paraId="6EF23CA8" w14:textId="77777777" w:rsidR="001B4833" w:rsidRDefault="001B4833">
            <w:pPr>
              <w:jc w:val="center"/>
              <w:rPr>
                <w:rFonts w:ascii="Aptos Narrow" w:hAnsi="Aptos Narrow"/>
                <w:color w:val="9C0006"/>
              </w:rPr>
            </w:pPr>
            <w:r>
              <w:rPr>
                <w:rFonts w:ascii="Aptos Narrow" w:hAnsi="Aptos Narrow"/>
                <w:color w:val="9C0006"/>
              </w:rPr>
              <w:t>6,9%</w:t>
            </w:r>
          </w:p>
        </w:tc>
        <w:tc>
          <w:tcPr>
            <w:tcW w:w="222" w:type="dxa"/>
            <w:vAlign w:val="center"/>
            <w:hideMark/>
          </w:tcPr>
          <w:p w14:paraId="5E0DDF3B" w14:textId="77777777" w:rsidR="001B4833" w:rsidRDefault="001B4833">
            <w:pPr>
              <w:rPr>
                <w:sz w:val="20"/>
                <w:szCs w:val="20"/>
              </w:rPr>
            </w:pPr>
          </w:p>
        </w:tc>
      </w:tr>
      <w:tr w:rsidR="001B4833" w14:paraId="31561134"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FFC7CE"/>
            <w:vAlign w:val="center"/>
            <w:hideMark/>
          </w:tcPr>
          <w:p w14:paraId="262100ED" w14:textId="77777777" w:rsidR="001B4833" w:rsidRDefault="001B4833">
            <w:pPr>
              <w:jc w:val="center"/>
              <w:rPr>
                <w:rFonts w:ascii="Aptos Narrow" w:hAnsi="Aptos Narrow"/>
                <w:color w:val="9C0006"/>
              </w:rPr>
            </w:pPr>
            <w:r>
              <w:rPr>
                <w:rFonts w:ascii="Aptos Narrow" w:hAnsi="Aptos Narrow"/>
                <w:color w:val="9C0006"/>
              </w:rPr>
              <w:t>Agosto</w:t>
            </w:r>
          </w:p>
        </w:tc>
        <w:tc>
          <w:tcPr>
            <w:tcW w:w="1427" w:type="dxa"/>
            <w:tcBorders>
              <w:top w:val="nil"/>
              <w:left w:val="nil"/>
              <w:bottom w:val="single" w:sz="8" w:space="0" w:color="BFBFBF"/>
              <w:right w:val="nil"/>
            </w:tcBorders>
            <w:shd w:val="clear" w:color="000000" w:fill="FFC7CE"/>
            <w:vAlign w:val="center"/>
            <w:hideMark/>
          </w:tcPr>
          <w:p w14:paraId="5B2D4369" w14:textId="77777777" w:rsidR="001B4833" w:rsidRDefault="001B4833">
            <w:pPr>
              <w:jc w:val="center"/>
              <w:rPr>
                <w:rFonts w:ascii="Aptos Narrow" w:hAnsi="Aptos Narrow"/>
                <w:color w:val="9C0006"/>
              </w:rPr>
            </w:pPr>
            <w:r>
              <w:rPr>
                <w:rFonts w:ascii="Aptos Narrow" w:hAnsi="Aptos Narrow"/>
                <w:color w:val="9C0006"/>
              </w:rPr>
              <w:t>1.200</w:t>
            </w:r>
          </w:p>
        </w:tc>
        <w:tc>
          <w:tcPr>
            <w:tcW w:w="1231" w:type="dxa"/>
            <w:tcBorders>
              <w:top w:val="nil"/>
              <w:left w:val="single" w:sz="8" w:space="0" w:color="BFBFBF"/>
              <w:bottom w:val="single" w:sz="8" w:space="0" w:color="BFBFBF"/>
              <w:right w:val="nil"/>
            </w:tcBorders>
            <w:shd w:val="clear" w:color="000000" w:fill="FFC7CE"/>
            <w:vAlign w:val="center"/>
            <w:hideMark/>
          </w:tcPr>
          <w:p w14:paraId="727FFFA3" w14:textId="77777777" w:rsidR="001B4833" w:rsidRDefault="001B4833">
            <w:pPr>
              <w:jc w:val="center"/>
              <w:rPr>
                <w:rFonts w:ascii="Aptos Narrow" w:hAnsi="Aptos Narrow"/>
                <w:color w:val="9C0006"/>
              </w:rPr>
            </w:pPr>
            <w:r>
              <w:rPr>
                <w:rFonts w:ascii="Aptos Narrow" w:hAnsi="Aptos Narrow"/>
                <w:color w:val="9C0006"/>
              </w:rPr>
              <w:t>436.200</w:t>
            </w:r>
          </w:p>
        </w:tc>
        <w:tc>
          <w:tcPr>
            <w:tcW w:w="1231" w:type="dxa"/>
            <w:tcBorders>
              <w:top w:val="nil"/>
              <w:left w:val="single" w:sz="8" w:space="0" w:color="BFBFBF"/>
              <w:bottom w:val="single" w:sz="8" w:space="0" w:color="BFBFBF"/>
              <w:right w:val="nil"/>
            </w:tcBorders>
            <w:shd w:val="clear" w:color="000000" w:fill="FFC7CE"/>
            <w:vAlign w:val="center"/>
            <w:hideMark/>
          </w:tcPr>
          <w:p w14:paraId="337F1105" w14:textId="77777777" w:rsidR="001B4833" w:rsidRDefault="001B4833">
            <w:pPr>
              <w:jc w:val="center"/>
              <w:rPr>
                <w:rFonts w:ascii="Aptos Narrow" w:hAnsi="Aptos Narrow"/>
                <w:color w:val="9C0006"/>
              </w:rPr>
            </w:pPr>
            <w:r>
              <w:rPr>
                <w:rFonts w:ascii="Aptos Narrow" w:hAnsi="Aptos Narrow"/>
                <w:color w:val="9C0006"/>
              </w:rPr>
              <w:t>363,5</w:t>
            </w:r>
          </w:p>
        </w:tc>
        <w:tc>
          <w:tcPr>
            <w:tcW w:w="1600" w:type="dxa"/>
            <w:tcBorders>
              <w:top w:val="nil"/>
              <w:left w:val="single" w:sz="8" w:space="0" w:color="BFBFBF"/>
              <w:bottom w:val="single" w:sz="8" w:space="0" w:color="BFBFBF"/>
              <w:right w:val="single" w:sz="8" w:space="0" w:color="auto"/>
            </w:tcBorders>
            <w:shd w:val="clear" w:color="000000" w:fill="FFC7CE"/>
            <w:vAlign w:val="center"/>
            <w:hideMark/>
          </w:tcPr>
          <w:p w14:paraId="2CBCA996" w14:textId="77777777" w:rsidR="001B4833" w:rsidRDefault="001B4833">
            <w:pPr>
              <w:jc w:val="center"/>
              <w:rPr>
                <w:rFonts w:ascii="Aptos Narrow" w:hAnsi="Aptos Narrow"/>
                <w:color w:val="9C0006"/>
              </w:rPr>
            </w:pPr>
            <w:r>
              <w:rPr>
                <w:rFonts w:ascii="Aptos Narrow" w:hAnsi="Aptos Narrow"/>
                <w:color w:val="9C0006"/>
              </w:rPr>
              <w:t>5,1%</w:t>
            </w:r>
          </w:p>
        </w:tc>
        <w:tc>
          <w:tcPr>
            <w:tcW w:w="222" w:type="dxa"/>
            <w:vAlign w:val="center"/>
            <w:hideMark/>
          </w:tcPr>
          <w:p w14:paraId="5CC29EE1" w14:textId="77777777" w:rsidR="001B4833" w:rsidRDefault="001B4833">
            <w:pPr>
              <w:rPr>
                <w:sz w:val="20"/>
                <w:szCs w:val="20"/>
              </w:rPr>
            </w:pPr>
          </w:p>
        </w:tc>
      </w:tr>
      <w:tr w:rsidR="001B4833" w14:paraId="32552C40"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C6EFCE"/>
            <w:vAlign w:val="center"/>
            <w:hideMark/>
          </w:tcPr>
          <w:p w14:paraId="4DDECE35" w14:textId="77777777" w:rsidR="001B4833" w:rsidRDefault="001B4833">
            <w:pPr>
              <w:jc w:val="center"/>
              <w:rPr>
                <w:rFonts w:ascii="Aptos Narrow" w:hAnsi="Aptos Narrow"/>
                <w:color w:val="006100"/>
              </w:rPr>
            </w:pPr>
            <w:r>
              <w:rPr>
                <w:rFonts w:ascii="Aptos Narrow" w:hAnsi="Aptos Narrow"/>
                <w:color w:val="006100"/>
              </w:rPr>
              <w:t>Septiembre</w:t>
            </w:r>
          </w:p>
        </w:tc>
        <w:tc>
          <w:tcPr>
            <w:tcW w:w="1427" w:type="dxa"/>
            <w:tcBorders>
              <w:top w:val="nil"/>
              <w:left w:val="nil"/>
              <w:bottom w:val="single" w:sz="8" w:space="0" w:color="BFBFBF"/>
              <w:right w:val="nil"/>
            </w:tcBorders>
            <w:shd w:val="clear" w:color="000000" w:fill="C6EFCE"/>
            <w:vAlign w:val="center"/>
            <w:hideMark/>
          </w:tcPr>
          <w:p w14:paraId="7799AAAE" w14:textId="77777777" w:rsidR="001B4833" w:rsidRDefault="001B4833">
            <w:pPr>
              <w:jc w:val="center"/>
              <w:rPr>
                <w:rFonts w:ascii="Aptos Narrow" w:hAnsi="Aptos Narrow"/>
                <w:color w:val="006100"/>
              </w:rPr>
            </w:pPr>
            <w:r>
              <w:rPr>
                <w:rFonts w:ascii="Aptos Narrow" w:hAnsi="Aptos Narrow"/>
                <w:color w:val="006100"/>
              </w:rPr>
              <w:t>1.225</w:t>
            </w:r>
          </w:p>
        </w:tc>
        <w:tc>
          <w:tcPr>
            <w:tcW w:w="1231" w:type="dxa"/>
            <w:tcBorders>
              <w:top w:val="nil"/>
              <w:left w:val="single" w:sz="8" w:space="0" w:color="BFBFBF"/>
              <w:bottom w:val="single" w:sz="8" w:space="0" w:color="BFBFBF"/>
              <w:right w:val="nil"/>
            </w:tcBorders>
            <w:shd w:val="clear" w:color="000000" w:fill="C6EFCE"/>
            <w:vAlign w:val="center"/>
            <w:hideMark/>
          </w:tcPr>
          <w:p w14:paraId="5D35D6D6" w14:textId="77777777" w:rsidR="001B4833" w:rsidRDefault="001B4833">
            <w:pPr>
              <w:jc w:val="center"/>
              <w:rPr>
                <w:rFonts w:ascii="Aptos Narrow" w:hAnsi="Aptos Narrow"/>
                <w:color w:val="006100"/>
              </w:rPr>
            </w:pPr>
            <w:r>
              <w:rPr>
                <w:rFonts w:ascii="Aptos Narrow" w:hAnsi="Aptos Narrow"/>
                <w:color w:val="006100"/>
              </w:rPr>
              <w:t>429.500</w:t>
            </w:r>
          </w:p>
        </w:tc>
        <w:tc>
          <w:tcPr>
            <w:tcW w:w="1231" w:type="dxa"/>
            <w:tcBorders>
              <w:top w:val="nil"/>
              <w:left w:val="single" w:sz="8" w:space="0" w:color="BFBFBF"/>
              <w:bottom w:val="single" w:sz="8" w:space="0" w:color="BFBFBF"/>
              <w:right w:val="nil"/>
            </w:tcBorders>
            <w:shd w:val="clear" w:color="000000" w:fill="C6EFCE"/>
            <w:vAlign w:val="center"/>
            <w:hideMark/>
          </w:tcPr>
          <w:p w14:paraId="757FB2B8" w14:textId="77777777" w:rsidR="001B4833" w:rsidRDefault="001B4833">
            <w:pPr>
              <w:jc w:val="center"/>
              <w:rPr>
                <w:rFonts w:ascii="Aptos Narrow" w:hAnsi="Aptos Narrow"/>
                <w:color w:val="006100"/>
              </w:rPr>
            </w:pPr>
            <w:r>
              <w:rPr>
                <w:rFonts w:ascii="Aptos Narrow" w:hAnsi="Aptos Narrow"/>
                <w:color w:val="006100"/>
              </w:rPr>
              <w:t>350,6</w:t>
            </w:r>
          </w:p>
        </w:tc>
        <w:tc>
          <w:tcPr>
            <w:tcW w:w="1600" w:type="dxa"/>
            <w:tcBorders>
              <w:top w:val="nil"/>
              <w:left w:val="single" w:sz="8" w:space="0" w:color="BFBFBF"/>
              <w:bottom w:val="single" w:sz="8" w:space="0" w:color="BFBFBF"/>
              <w:right w:val="single" w:sz="8" w:space="0" w:color="auto"/>
            </w:tcBorders>
            <w:shd w:val="clear" w:color="000000" w:fill="C6EFCE"/>
            <w:vAlign w:val="center"/>
            <w:hideMark/>
          </w:tcPr>
          <w:p w14:paraId="3EF83B06" w14:textId="77777777" w:rsidR="001B4833" w:rsidRDefault="001B4833">
            <w:pPr>
              <w:jc w:val="center"/>
              <w:rPr>
                <w:rFonts w:ascii="Aptos Narrow" w:hAnsi="Aptos Narrow"/>
                <w:color w:val="006100"/>
              </w:rPr>
            </w:pPr>
            <w:r>
              <w:rPr>
                <w:rFonts w:ascii="Aptos Narrow" w:hAnsi="Aptos Narrow"/>
                <w:color w:val="006100"/>
              </w:rPr>
              <w:t>1,4%</w:t>
            </w:r>
          </w:p>
        </w:tc>
        <w:tc>
          <w:tcPr>
            <w:tcW w:w="222" w:type="dxa"/>
            <w:vAlign w:val="center"/>
            <w:hideMark/>
          </w:tcPr>
          <w:p w14:paraId="53FD2A86" w14:textId="77777777" w:rsidR="001B4833" w:rsidRDefault="001B4833">
            <w:pPr>
              <w:rPr>
                <w:sz w:val="20"/>
                <w:szCs w:val="20"/>
              </w:rPr>
            </w:pPr>
          </w:p>
        </w:tc>
      </w:tr>
      <w:tr w:rsidR="001B4833" w14:paraId="213502E7"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FFC7CE"/>
            <w:vAlign w:val="center"/>
            <w:hideMark/>
          </w:tcPr>
          <w:p w14:paraId="088F575D" w14:textId="77777777" w:rsidR="001B4833" w:rsidRDefault="001B4833">
            <w:pPr>
              <w:jc w:val="center"/>
              <w:rPr>
                <w:rFonts w:ascii="Aptos Narrow" w:hAnsi="Aptos Narrow"/>
                <w:color w:val="9C0006"/>
              </w:rPr>
            </w:pPr>
            <w:r>
              <w:rPr>
                <w:rFonts w:ascii="Aptos Narrow" w:hAnsi="Aptos Narrow"/>
                <w:color w:val="9C0006"/>
              </w:rPr>
              <w:t>Octubre</w:t>
            </w:r>
          </w:p>
        </w:tc>
        <w:tc>
          <w:tcPr>
            <w:tcW w:w="1427" w:type="dxa"/>
            <w:tcBorders>
              <w:top w:val="nil"/>
              <w:left w:val="nil"/>
              <w:bottom w:val="single" w:sz="8" w:space="0" w:color="BFBFBF"/>
              <w:right w:val="nil"/>
            </w:tcBorders>
            <w:shd w:val="clear" w:color="000000" w:fill="FFC7CE"/>
            <w:vAlign w:val="center"/>
            <w:hideMark/>
          </w:tcPr>
          <w:p w14:paraId="7E174287" w14:textId="77777777" w:rsidR="001B4833" w:rsidRDefault="001B4833">
            <w:pPr>
              <w:jc w:val="center"/>
              <w:rPr>
                <w:rFonts w:ascii="Aptos Narrow" w:hAnsi="Aptos Narrow"/>
                <w:color w:val="9C0006"/>
              </w:rPr>
            </w:pPr>
            <w:r>
              <w:rPr>
                <w:rFonts w:ascii="Aptos Narrow" w:hAnsi="Aptos Narrow"/>
                <w:color w:val="9C0006"/>
              </w:rPr>
              <w:t>1.240</w:t>
            </w:r>
          </w:p>
        </w:tc>
        <w:tc>
          <w:tcPr>
            <w:tcW w:w="1231" w:type="dxa"/>
            <w:tcBorders>
              <w:top w:val="nil"/>
              <w:left w:val="single" w:sz="8" w:space="0" w:color="BFBFBF"/>
              <w:bottom w:val="single" w:sz="8" w:space="0" w:color="BFBFBF"/>
              <w:right w:val="nil"/>
            </w:tcBorders>
            <w:shd w:val="clear" w:color="000000" w:fill="FFC7CE"/>
            <w:vAlign w:val="center"/>
            <w:hideMark/>
          </w:tcPr>
          <w:p w14:paraId="5D603AA3" w14:textId="77777777" w:rsidR="001B4833" w:rsidRDefault="001B4833">
            <w:pPr>
              <w:jc w:val="center"/>
              <w:rPr>
                <w:rFonts w:ascii="Aptos Narrow" w:hAnsi="Aptos Narrow"/>
                <w:color w:val="9C0006"/>
              </w:rPr>
            </w:pPr>
            <w:r>
              <w:rPr>
                <w:rFonts w:ascii="Aptos Narrow" w:hAnsi="Aptos Narrow"/>
                <w:color w:val="9C0006"/>
              </w:rPr>
              <w:t>441.300</w:t>
            </w:r>
          </w:p>
        </w:tc>
        <w:tc>
          <w:tcPr>
            <w:tcW w:w="1231" w:type="dxa"/>
            <w:tcBorders>
              <w:top w:val="nil"/>
              <w:left w:val="single" w:sz="8" w:space="0" w:color="BFBFBF"/>
              <w:bottom w:val="single" w:sz="8" w:space="0" w:color="BFBFBF"/>
              <w:right w:val="nil"/>
            </w:tcBorders>
            <w:shd w:val="clear" w:color="000000" w:fill="FFC7CE"/>
            <w:vAlign w:val="center"/>
            <w:hideMark/>
          </w:tcPr>
          <w:p w14:paraId="4FB67A52" w14:textId="77777777" w:rsidR="001B4833" w:rsidRDefault="001B4833">
            <w:pPr>
              <w:jc w:val="center"/>
              <w:rPr>
                <w:rFonts w:ascii="Aptos Narrow" w:hAnsi="Aptos Narrow"/>
                <w:color w:val="9C0006"/>
              </w:rPr>
            </w:pPr>
            <w:r>
              <w:rPr>
                <w:rFonts w:ascii="Aptos Narrow" w:hAnsi="Aptos Narrow"/>
                <w:color w:val="9C0006"/>
              </w:rPr>
              <w:t>355,9</w:t>
            </w:r>
          </w:p>
        </w:tc>
        <w:tc>
          <w:tcPr>
            <w:tcW w:w="1600" w:type="dxa"/>
            <w:tcBorders>
              <w:top w:val="nil"/>
              <w:left w:val="single" w:sz="8" w:space="0" w:color="BFBFBF"/>
              <w:bottom w:val="single" w:sz="8" w:space="0" w:color="BFBFBF"/>
              <w:right w:val="single" w:sz="8" w:space="0" w:color="auto"/>
            </w:tcBorders>
            <w:shd w:val="clear" w:color="000000" w:fill="FFC7CE"/>
            <w:vAlign w:val="center"/>
            <w:hideMark/>
          </w:tcPr>
          <w:p w14:paraId="267F8657" w14:textId="77777777" w:rsidR="001B4833" w:rsidRDefault="001B4833">
            <w:pPr>
              <w:jc w:val="center"/>
              <w:rPr>
                <w:rFonts w:ascii="Aptos Narrow" w:hAnsi="Aptos Narrow"/>
                <w:color w:val="9C0006"/>
              </w:rPr>
            </w:pPr>
            <w:r>
              <w:rPr>
                <w:rFonts w:ascii="Aptos Narrow" w:hAnsi="Aptos Narrow"/>
                <w:color w:val="9C0006"/>
              </w:rPr>
              <w:t>2,9%</w:t>
            </w:r>
          </w:p>
        </w:tc>
        <w:tc>
          <w:tcPr>
            <w:tcW w:w="222" w:type="dxa"/>
            <w:vAlign w:val="center"/>
            <w:hideMark/>
          </w:tcPr>
          <w:p w14:paraId="05517653" w14:textId="77777777" w:rsidR="001B4833" w:rsidRDefault="001B4833">
            <w:pPr>
              <w:rPr>
                <w:sz w:val="20"/>
                <w:szCs w:val="20"/>
              </w:rPr>
            </w:pPr>
          </w:p>
        </w:tc>
      </w:tr>
      <w:tr w:rsidR="001B4833" w14:paraId="060DB67F" w14:textId="77777777" w:rsidTr="0061307B">
        <w:trPr>
          <w:trHeight w:val="360"/>
        </w:trPr>
        <w:tc>
          <w:tcPr>
            <w:tcW w:w="1325" w:type="dxa"/>
            <w:tcBorders>
              <w:top w:val="nil"/>
              <w:left w:val="single" w:sz="8" w:space="0" w:color="auto"/>
              <w:bottom w:val="single" w:sz="8" w:space="0" w:color="BFBFBF"/>
              <w:right w:val="single" w:sz="8" w:space="0" w:color="BFBFBF"/>
            </w:tcBorders>
            <w:shd w:val="clear" w:color="000000" w:fill="FFC7CE"/>
            <w:vAlign w:val="center"/>
            <w:hideMark/>
          </w:tcPr>
          <w:p w14:paraId="09BD2CF7" w14:textId="77777777" w:rsidR="001B4833" w:rsidRDefault="001B4833">
            <w:pPr>
              <w:jc w:val="center"/>
              <w:rPr>
                <w:rFonts w:ascii="Aptos Narrow" w:hAnsi="Aptos Narrow"/>
                <w:color w:val="9C0006"/>
              </w:rPr>
            </w:pPr>
            <w:r>
              <w:rPr>
                <w:rFonts w:ascii="Aptos Narrow" w:hAnsi="Aptos Narrow"/>
                <w:color w:val="9C0006"/>
              </w:rPr>
              <w:t>Noviembre</w:t>
            </w:r>
          </w:p>
        </w:tc>
        <w:tc>
          <w:tcPr>
            <w:tcW w:w="1427" w:type="dxa"/>
            <w:tcBorders>
              <w:top w:val="nil"/>
              <w:left w:val="nil"/>
              <w:bottom w:val="single" w:sz="8" w:space="0" w:color="BFBFBF"/>
              <w:right w:val="nil"/>
            </w:tcBorders>
            <w:shd w:val="clear" w:color="000000" w:fill="FFC7CE"/>
            <w:vAlign w:val="center"/>
            <w:hideMark/>
          </w:tcPr>
          <w:p w14:paraId="3972B96D" w14:textId="77777777" w:rsidR="001B4833" w:rsidRDefault="001B4833">
            <w:pPr>
              <w:jc w:val="center"/>
              <w:rPr>
                <w:rFonts w:ascii="Aptos Narrow" w:hAnsi="Aptos Narrow"/>
                <w:color w:val="9C0006"/>
              </w:rPr>
            </w:pPr>
            <w:r>
              <w:rPr>
                <w:rFonts w:ascii="Aptos Narrow" w:hAnsi="Aptos Narrow"/>
                <w:color w:val="9C0006"/>
              </w:rPr>
              <w:t>1.260</w:t>
            </w:r>
          </w:p>
        </w:tc>
        <w:tc>
          <w:tcPr>
            <w:tcW w:w="1231" w:type="dxa"/>
            <w:tcBorders>
              <w:top w:val="nil"/>
              <w:left w:val="single" w:sz="8" w:space="0" w:color="BFBFBF"/>
              <w:bottom w:val="single" w:sz="8" w:space="0" w:color="BFBFBF"/>
              <w:right w:val="nil"/>
            </w:tcBorders>
            <w:shd w:val="clear" w:color="000000" w:fill="FFC7CE"/>
            <w:vAlign w:val="center"/>
            <w:hideMark/>
          </w:tcPr>
          <w:p w14:paraId="01405F32" w14:textId="77777777" w:rsidR="001B4833" w:rsidRDefault="001B4833">
            <w:pPr>
              <w:jc w:val="center"/>
              <w:rPr>
                <w:rFonts w:ascii="Aptos Narrow" w:hAnsi="Aptos Narrow"/>
                <w:color w:val="9C0006"/>
              </w:rPr>
            </w:pPr>
            <w:r>
              <w:rPr>
                <w:rFonts w:ascii="Aptos Narrow" w:hAnsi="Aptos Narrow"/>
                <w:color w:val="9C0006"/>
              </w:rPr>
              <w:t>448.900</w:t>
            </w:r>
          </w:p>
        </w:tc>
        <w:tc>
          <w:tcPr>
            <w:tcW w:w="1231" w:type="dxa"/>
            <w:tcBorders>
              <w:top w:val="nil"/>
              <w:left w:val="single" w:sz="8" w:space="0" w:color="BFBFBF"/>
              <w:bottom w:val="single" w:sz="8" w:space="0" w:color="BFBFBF"/>
              <w:right w:val="nil"/>
            </w:tcBorders>
            <w:shd w:val="clear" w:color="000000" w:fill="FFC7CE"/>
            <w:vAlign w:val="center"/>
            <w:hideMark/>
          </w:tcPr>
          <w:p w14:paraId="1D90B76A" w14:textId="77777777" w:rsidR="001B4833" w:rsidRDefault="001B4833">
            <w:pPr>
              <w:jc w:val="center"/>
              <w:rPr>
                <w:rFonts w:ascii="Aptos Narrow" w:hAnsi="Aptos Narrow"/>
                <w:color w:val="9C0006"/>
              </w:rPr>
            </w:pPr>
            <w:r>
              <w:rPr>
                <w:rFonts w:ascii="Aptos Narrow" w:hAnsi="Aptos Narrow"/>
                <w:color w:val="9C0006"/>
              </w:rPr>
              <w:t>356,3</w:t>
            </w:r>
          </w:p>
        </w:tc>
        <w:tc>
          <w:tcPr>
            <w:tcW w:w="1600" w:type="dxa"/>
            <w:tcBorders>
              <w:top w:val="nil"/>
              <w:left w:val="single" w:sz="8" w:space="0" w:color="BFBFBF"/>
              <w:bottom w:val="single" w:sz="8" w:space="0" w:color="BFBFBF"/>
              <w:right w:val="single" w:sz="8" w:space="0" w:color="auto"/>
            </w:tcBorders>
            <w:shd w:val="clear" w:color="000000" w:fill="FFC7CE"/>
            <w:vAlign w:val="center"/>
            <w:hideMark/>
          </w:tcPr>
          <w:p w14:paraId="53D92477" w14:textId="77777777" w:rsidR="001B4833" w:rsidRDefault="001B4833">
            <w:pPr>
              <w:jc w:val="center"/>
              <w:rPr>
                <w:rFonts w:ascii="Aptos Narrow" w:hAnsi="Aptos Narrow"/>
                <w:color w:val="9C0006"/>
              </w:rPr>
            </w:pPr>
            <w:r>
              <w:rPr>
                <w:rFonts w:ascii="Aptos Narrow" w:hAnsi="Aptos Narrow"/>
                <w:color w:val="9C0006"/>
              </w:rPr>
              <w:t>3,0%</w:t>
            </w:r>
          </w:p>
        </w:tc>
        <w:tc>
          <w:tcPr>
            <w:tcW w:w="222" w:type="dxa"/>
            <w:vAlign w:val="center"/>
            <w:hideMark/>
          </w:tcPr>
          <w:p w14:paraId="4C58CF18" w14:textId="77777777" w:rsidR="001B4833" w:rsidRDefault="001B4833">
            <w:pPr>
              <w:rPr>
                <w:sz w:val="20"/>
                <w:szCs w:val="20"/>
              </w:rPr>
            </w:pPr>
          </w:p>
        </w:tc>
      </w:tr>
      <w:tr w:rsidR="001B4833" w14:paraId="017C8BC3" w14:textId="77777777" w:rsidTr="0061307B">
        <w:trPr>
          <w:trHeight w:val="360"/>
        </w:trPr>
        <w:tc>
          <w:tcPr>
            <w:tcW w:w="1325" w:type="dxa"/>
            <w:tcBorders>
              <w:top w:val="nil"/>
              <w:left w:val="single" w:sz="8" w:space="0" w:color="auto"/>
              <w:bottom w:val="single" w:sz="8" w:space="0" w:color="auto"/>
              <w:right w:val="single" w:sz="8" w:space="0" w:color="BFBFBF"/>
            </w:tcBorders>
            <w:shd w:val="clear" w:color="000000" w:fill="FFC7CE"/>
            <w:vAlign w:val="center"/>
            <w:hideMark/>
          </w:tcPr>
          <w:p w14:paraId="571ED364" w14:textId="77777777" w:rsidR="001B4833" w:rsidRDefault="001B4833">
            <w:pPr>
              <w:jc w:val="center"/>
              <w:rPr>
                <w:rFonts w:ascii="Aptos Narrow" w:hAnsi="Aptos Narrow"/>
                <w:color w:val="9C0006"/>
              </w:rPr>
            </w:pPr>
            <w:r>
              <w:rPr>
                <w:rFonts w:ascii="Aptos Narrow" w:hAnsi="Aptos Narrow"/>
                <w:color w:val="9C0006"/>
              </w:rPr>
              <w:t>Diciembre</w:t>
            </w:r>
          </w:p>
        </w:tc>
        <w:tc>
          <w:tcPr>
            <w:tcW w:w="1427" w:type="dxa"/>
            <w:tcBorders>
              <w:top w:val="nil"/>
              <w:left w:val="nil"/>
              <w:bottom w:val="nil"/>
              <w:right w:val="nil"/>
            </w:tcBorders>
            <w:shd w:val="clear" w:color="000000" w:fill="FFC7CE"/>
            <w:vAlign w:val="center"/>
            <w:hideMark/>
          </w:tcPr>
          <w:p w14:paraId="54A09871" w14:textId="77777777" w:rsidR="001B4833" w:rsidRDefault="001B4833">
            <w:pPr>
              <w:jc w:val="center"/>
              <w:rPr>
                <w:rFonts w:ascii="Aptos Narrow" w:hAnsi="Aptos Narrow"/>
                <w:color w:val="9C0006"/>
              </w:rPr>
            </w:pPr>
            <w:r>
              <w:rPr>
                <w:rFonts w:ascii="Aptos Narrow" w:hAnsi="Aptos Narrow"/>
                <w:color w:val="9C0006"/>
              </w:rPr>
              <w:t>1.190</w:t>
            </w:r>
          </w:p>
        </w:tc>
        <w:tc>
          <w:tcPr>
            <w:tcW w:w="1231" w:type="dxa"/>
            <w:tcBorders>
              <w:top w:val="nil"/>
              <w:left w:val="single" w:sz="8" w:space="0" w:color="BFBFBF"/>
              <w:bottom w:val="single" w:sz="8" w:space="0" w:color="auto"/>
              <w:right w:val="nil"/>
            </w:tcBorders>
            <w:shd w:val="clear" w:color="000000" w:fill="FFC7CE"/>
            <w:vAlign w:val="center"/>
            <w:hideMark/>
          </w:tcPr>
          <w:p w14:paraId="3004FD38" w14:textId="77777777" w:rsidR="001B4833" w:rsidRDefault="001B4833">
            <w:pPr>
              <w:jc w:val="center"/>
              <w:rPr>
                <w:rFonts w:ascii="Aptos Narrow" w:hAnsi="Aptos Narrow"/>
                <w:color w:val="9C0006"/>
              </w:rPr>
            </w:pPr>
            <w:r>
              <w:rPr>
                <w:rFonts w:ascii="Aptos Narrow" w:hAnsi="Aptos Narrow"/>
                <w:color w:val="9C0006"/>
              </w:rPr>
              <w:t>435.600</w:t>
            </w:r>
          </w:p>
        </w:tc>
        <w:tc>
          <w:tcPr>
            <w:tcW w:w="1231" w:type="dxa"/>
            <w:tcBorders>
              <w:top w:val="nil"/>
              <w:left w:val="single" w:sz="8" w:space="0" w:color="BFBFBF"/>
              <w:bottom w:val="single" w:sz="8" w:space="0" w:color="auto"/>
              <w:right w:val="nil"/>
            </w:tcBorders>
            <w:shd w:val="clear" w:color="000000" w:fill="FFC7CE"/>
            <w:vAlign w:val="center"/>
            <w:hideMark/>
          </w:tcPr>
          <w:p w14:paraId="4A7322D6" w14:textId="77777777" w:rsidR="001B4833" w:rsidRDefault="001B4833">
            <w:pPr>
              <w:jc w:val="center"/>
              <w:rPr>
                <w:rFonts w:ascii="Aptos Narrow" w:hAnsi="Aptos Narrow"/>
                <w:color w:val="9C0006"/>
              </w:rPr>
            </w:pPr>
            <w:r>
              <w:rPr>
                <w:rFonts w:ascii="Aptos Narrow" w:hAnsi="Aptos Narrow"/>
                <w:color w:val="9C0006"/>
              </w:rPr>
              <w:t>366,1</w:t>
            </w:r>
          </w:p>
        </w:tc>
        <w:tc>
          <w:tcPr>
            <w:tcW w:w="1600" w:type="dxa"/>
            <w:tcBorders>
              <w:top w:val="nil"/>
              <w:left w:val="single" w:sz="8" w:space="0" w:color="BFBFBF"/>
              <w:bottom w:val="single" w:sz="8" w:space="0" w:color="auto"/>
              <w:right w:val="single" w:sz="8" w:space="0" w:color="auto"/>
            </w:tcBorders>
            <w:shd w:val="clear" w:color="000000" w:fill="FFC7CE"/>
            <w:vAlign w:val="center"/>
            <w:hideMark/>
          </w:tcPr>
          <w:p w14:paraId="3E0C4F3F" w14:textId="77777777" w:rsidR="001B4833" w:rsidRDefault="001B4833">
            <w:pPr>
              <w:jc w:val="center"/>
              <w:rPr>
                <w:rFonts w:ascii="Aptos Narrow" w:hAnsi="Aptos Narrow"/>
                <w:color w:val="9C0006"/>
              </w:rPr>
            </w:pPr>
            <w:r>
              <w:rPr>
                <w:rFonts w:ascii="Aptos Narrow" w:hAnsi="Aptos Narrow"/>
                <w:color w:val="9C0006"/>
              </w:rPr>
              <w:t>5,8%</w:t>
            </w:r>
          </w:p>
        </w:tc>
        <w:tc>
          <w:tcPr>
            <w:tcW w:w="222" w:type="dxa"/>
            <w:vAlign w:val="center"/>
            <w:hideMark/>
          </w:tcPr>
          <w:p w14:paraId="7949061D" w14:textId="77777777" w:rsidR="001B4833" w:rsidRDefault="001B4833">
            <w:pPr>
              <w:rPr>
                <w:sz w:val="20"/>
                <w:szCs w:val="20"/>
              </w:rPr>
            </w:pPr>
          </w:p>
        </w:tc>
      </w:tr>
      <w:tr w:rsidR="001B4833" w14:paraId="5FEA27D8" w14:textId="77777777" w:rsidTr="0061307B">
        <w:trPr>
          <w:trHeight w:val="360"/>
        </w:trPr>
        <w:tc>
          <w:tcPr>
            <w:tcW w:w="1325" w:type="dxa"/>
            <w:tcBorders>
              <w:top w:val="nil"/>
              <w:left w:val="single" w:sz="8" w:space="0" w:color="auto"/>
              <w:bottom w:val="single" w:sz="8" w:space="0" w:color="auto"/>
              <w:right w:val="nil"/>
            </w:tcBorders>
            <w:shd w:val="clear" w:color="000000" w:fill="FFC7CE"/>
            <w:vAlign w:val="center"/>
            <w:hideMark/>
          </w:tcPr>
          <w:p w14:paraId="220A69AB" w14:textId="77777777" w:rsidR="001B4833" w:rsidRDefault="001B4833">
            <w:pPr>
              <w:jc w:val="center"/>
              <w:rPr>
                <w:rFonts w:ascii="Aptos Narrow" w:hAnsi="Aptos Narrow"/>
                <w:color w:val="9C0006"/>
              </w:rPr>
            </w:pPr>
            <w:r>
              <w:rPr>
                <w:rFonts w:ascii="Aptos Narrow" w:hAnsi="Aptos Narrow"/>
                <w:color w:val="9C0006"/>
              </w:rPr>
              <w:t>Total (real)</w:t>
            </w:r>
          </w:p>
        </w:tc>
        <w:tc>
          <w:tcPr>
            <w:tcW w:w="1427" w:type="dxa"/>
            <w:tcBorders>
              <w:top w:val="single" w:sz="8" w:space="0" w:color="auto"/>
              <w:left w:val="single" w:sz="8" w:space="0" w:color="auto"/>
              <w:bottom w:val="single" w:sz="8" w:space="0" w:color="auto"/>
              <w:right w:val="single" w:sz="8" w:space="0" w:color="auto"/>
            </w:tcBorders>
            <w:shd w:val="clear" w:color="000000" w:fill="FFC7CE"/>
            <w:noWrap/>
            <w:vAlign w:val="bottom"/>
            <w:hideMark/>
          </w:tcPr>
          <w:p w14:paraId="048496F3" w14:textId="77777777" w:rsidR="001B4833" w:rsidRDefault="001B4833">
            <w:pPr>
              <w:jc w:val="right"/>
              <w:rPr>
                <w:rFonts w:ascii="Aptos Narrow" w:hAnsi="Aptos Narrow"/>
                <w:color w:val="9C0006"/>
              </w:rPr>
            </w:pPr>
            <w:r>
              <w:rPr>
                <w:rFonts w:ascii="Aptos Narrow" w:hAnsi="Aptos Narrow"/>
                <w:color w:val="9C0006"/>
              </w:rPr>
              <w:t>14.310</w:t>
            </w:r>
          </w:p>
        </w:tc>
        <w:tc>
          <w:tcPr>
            <w:tcW w:w="1231" w:type="dxa"/>
            <w:tcBorders>
              <w:top w:val="nil"/>
              <w:left w:val="nil"/>
              <w:bottom w:val="single" w:sz="8" w:space="0" w:color="auto"/>
              <w:right w:val="nil"/>
            </w:tcBorders>
            <w:shd w:val="clear" w:color="000000" w:fill="FFC7CE"/>
            <w:noWrap/>
            <w:vAlign w:val="bottom"/>
            <w:hideMark/>
          </w:tcPr>
          <w:p w14:paraId="6D9F8E60" w14:textId="77777777" w:rsidR="001B4833" w:rsidRDefault="001B4833">
            <w:pPr>
              <w:jc w:val="right"/>
              <w:rPr>
                <w:rFonts w:ascii="Aptos Narrow" w:hAnsi="Aptos Narrow"/>
                <w:color w:val="9C0006"/>
              </w:rPr>
            </w:pPr>
            <w:r>
              <w:rPr>
                <w:rFonts w:ascii="Aptos Narrow" w:hAnsi="Aptos Narrow"/>
                <w:color w:val="9C0006"/>
              </w:rPr>
              <w:t>5.048.700</w:t>
            </w:r>
          </w:p>
        </w:tc>
        <w:tc>
          <w:tcPr>
            <w:tcW w:w="1231" w:type="dxa"/>
            <w:tcBorders>
              <w:top w:val="nil"/>
              <w:left w:val="single" w:sz="8" w:space="0" w:color="auto"/>
              <w:bottom w:val="single" w:sz="8" w:space="0" w:color="auto"/>
              <w:right w:val="single" w:sz="8" w:space="0" w:color="auto"/>
            </w:tcBorders>
            <w:shd w:val="clear" w:color="000000" w:fill="FFC7CE"/>
            <w:noWrap/>
            <w:vAlign w:val="bottom"/>
            <w:hideMark/>
          </w:tcPr>
          <w:p w14:paraId="1D25F3DF" w14:textId="77777777" w:rsidR="001B4833" w:rsidRDefault="001B4833">
            <w:pPr>
              <w:jc w:val="right"/>
              <w:rPr>
                <w:rFonts w:ascii="Aptos Narrow" w:hAnsi="Aptos Narrow"/>
                <w:color w:val="9C0006"/>
              </w:rPr>
            </w:pPr>
            <w:r>
              <w:rPr>
                <w:rFonts w:ascii="Aptos Narrow" w:hAnsi="Aptos Narrow"/>
                <w:color w:val="9C0006"/>
              </w:rPr>
              <w:t>352,8</w:t>
            </w:r>
          </w:p>
        </w:tc>
        <w:tc>
          <w:tcPr>
            <w:tcW w:w="1600" w:type="dxa"/>
            <w:tcBorders>
              <w:top w:val="nil"/>
              <w:left w:val="nil"/>
              <w:bottom w:val="nil"/>
              <w:right w:val="nil"/>
            </w:tcBorders>
            <w:noWrap/>
            <w:vAlign w:val="bottom"/>
            <w:hideMark/>
          </w:tcPr>
          <w:p w14:paraId="54097EF6" w14:textId="77777777" w:rsidR="001B4833" w:rsidRDefault="001B4833">
            <w:pPr>
              <w:jc w:val="right"/>
              <w:rPr>
                <w:rFonts w:ascii="Aptos Narrow" w:hAnsi="Aptos Narrow"/>
                <w:color w:val="9C0006"/>
              </w:rPr>
            </w:pPr>
          </w:p>
        </w:tc>
        <w:tc>
          <w:tcPr>
            <w:tcW w:w="222" w:type="dxa"/>
            <w:vAlign w:val="center"/>
            <w:hideMark/>
          </w:tcPr>
          <w:p w14:paraId="0B58921D" w14:textId="77777777" w:rsidR="001B4833" w:rsidRDefault="001B4833">
            <w:pPr>
              <w:rPr>
                <w:sz w:val="20"/>
                <w:szCs w:val="20"/>
              </w:rPr>
            </w:pPr>
          </w:p>
        </w:tc>
      </w:tr>
      <w:tr w:rsidR="001B4833" w14:paraId="2848163E" w14:textId="77777777" w:rsidTr="0061307B">
        <w:trPr>
          <w:trHeight w:val="360"/>
        </w:trPr>
        <w:tc>
          <w:tcPr>
            <w:tcW w:w="1325" w:type="dxa"/>
            <w:tcBorders>
              <w:top w:val="nil"/>
              <w:left w:val="single" w:sz="8" w:space="0" w:color="auto"/>
              <w:bottom w:val="single" w:sz="8" w:space="0" w:color="auto"/>
              <w:right w:val="nil"/>
            </w:tcBorders>
            <w:shd w:val="clear" w:color="000000" w:fill="C6EFCE"/>
            <w:vAlign w:val="center"/>
            <w:hideMark/>
          </w:tcPr>
          <w:p w14:paraId="350763FC" w14:textId="77777777" w:rsidR="001B4833" w:rsidRDefault="001B4833">
            <w:pPr>
              <w:jc w:val="center"/>
              <w:rPr>
                <w:rFonts w:ascii="Aptos Narrow" w:hAnsi="Aptos Narrow"/>
                <w:color w:val="006100"/>
              </w:rPr>
            </w:pPr>
            <w:r>
              <w:rPr>
                <w:rFonts w:ascii="Aptos Narrow" w:hAnsi="Aptos Narrow"/>
                <w:color w:val="006100"/>
              </w:rPr>
              <w:t>Total (objetivo)</w:t>
            </w:r>
          </w:p>
        </w:tc>
        <w:tc>
          <w:tcPr>
            <w:tcW w:w="1427" w:type="dxa"/>
            <w:tcBorders>
              <w:top w:val="nil"/>
              <w:left w:val="single" w:sz="8" w:space="0" w:color="auto"/>
              <w:bottom w:val="single" w:sz="8" w:space="0" w:color="auto"/>
              <w:right w:val="single" w:sz="8" w:space="0" w:color="auto"/>
            </w:tcBorders>
            <w:shd w:val="clear" w:color="000000" w:fill="C6EFCE"/>
            <w:noWrap/>
            <w:vAlign w:val="bottom"/>
            <w:hideMark/>
          </w:tcPr>
          <w:p w14:paraId="77937E34" w14:textId="77777777" w:rsidR="001B4833" w:rsidRDefault="001B4833">
            <w:pPr>
              <w:jc w:val="right"/>
              <w:rPr>
                <w:rFonts w:ascii="Aptos Narrow" w:hAnsi="Aptos Narrow"/>
                <w:color w:val="006100"/>
              </w:rPr>
            </w:pPr>
            <w:r>
              <w:rPr>
                <w:rFonts w:ascii="Aptos Narrow" w:hAnsi="Aptos Narrow"/>
                <w:color w:val="006100"/>
              </w:rPr>
              <w:t>14.310</w:t>
            </w:r>
          </w:p>
        </w:tc>
        <w:tc>
          <w:tcPr>
            <w:tcW w:w="1231" w:type="dxa"/>
            <w:tcBorders>
              <w:top w:val="nil"/>
              <w:left w:val="nil"/>
              <w:bottom w:val="single" w:sz="8" w:space="0" w:color="auto"/>
              <w:right w:val="nil"/>
            </w:tcBorders>
            <w:shd w:val="clear" w:color="000000" w:fill="C6EFCE"/>
            <w:noWrap/>
            <w:vAlign w:val="bottom"/>
            <w:hideMark/>
          </w:tcPr>
          <w:p w14:paraId="705D91EA" w14:textId="77777777" w:rsidR="001B4833" w:rsidRDefault="001B4833">
            <w:pPr>
              <w:jc w:val="right"/>
              <w:rPr>
                <w:rFonts w:ascii="Aptos Narrow" w:hAnsi="Aptos Narrow"/>
                <w:color w:val="006100"/>
              </w:rPr>
            </w:pPr>
            <w:r>
              <w:rPr>
                <w:rFonts w:ascii="Aptos Narrow" w:hAnsi="Aptos Narrow"/>
                <w:color w:val="006100"/>
              </w:rPr>
              <w:t>4.948.700</w:t>
            </w:r>
          </w:p>
        </w:tc>
        <w:tc>
          <w:tcPr>
            <w:tcW w:w="1231" w:type="dxa"/>
            <w:tcBorders>
              <w:top w:val="nil"/>
              <w:left w:val="single" w:sz="8" w:space="0" w:color="auto"/>
              <w:bottom w:val="single" w:sz="8" w:space="0" w:color="auto"/>
              <w:right w:val="single" w:sz="8" w:space="0" w:color="auto"/>
            </w:tcBorders>
            <w:shd w:val="clear" w:color="000000" w:fill="C6EFCE"/>
            <w:noWrap/>
            <w:vAlign w:val="bottom"/>
            <w:hideMark/>
          </w:tcPr>
          <w:p w14:paraId="50B3B5F8" w14:textId="77777777" w:rsidR="001B4833" w:rsidRDefault="001B4833">
            <w:pPr>
              <w:jc w:val="right"/>
              <w:rPr>
                <w:rFonts w:ascii="Aptos Narrow" w:hAnsi="Aptos Narrow"/>
                <w:color w:val="006100"/>
              </w:rPr>
            </w:pPr>
            <w:r>
              <w:rPr>
                <w:rFonts w:ascii="Aptos Narrow" w:hAnsi="Aptos Narrow"/>
                <w:color w:val="006100"/>
              </w:rPr>
              <w:t>345,8</w:t>
            </w:r>
          </w:p>
        </w:tc>
        <w:tc>
          <w:tcPr>
            <w:tcW w:w="1600" w:type="dxa"/>
            <w:tcBorders>
              <w:top w:val="nil"/>
              <w:left w:val="nil"/>
              <w:bottom w:val="nil"/>
              <w:right w:val="nil"/>
            </w:tcBorders>
            <w:noWrap/>
            <w:vAlign w:val="bottom"/>
            <w:hideMark/>
          </w:tcPr>
          <w:p w14:paraId="095B11F1" w14:textId="77777777" w:rsidR="001B4833" w:rsidRDefault="001B4833">
            <w:pPr>
              <w:jc w:val="right"/>
              <w:rPr>
                <w:rFonts w:ascii="Aptos Narrow" w:hAnsi="Aptos Narrow"/>
                <w:color w:val="006100"/>
              </w:rPr>
            </w:pPr>
          </w:p>
          <w:p w14:paraId="1958BD98" w14:textId="77777777" w:rsidR="001B4833" w:rsidRDefault="001B4833">
            <w:pPr>
              <w:jc w:val="right"/>
              <w:rPr>
                <w:rFonts w:ascii="Aptos Narrow" w:hAnsi="Aptos Narrow"/>
                <w:color w:val="006100"/>
              </w:rPr>
            </w:pPr>
          </w:p>
        </w:tc>
        <w:tc>
          <w:tcPr>
            <w:tcW w:w="222" w:type="dxa"/>
            <w:vAlign w:val="center"/>
            <w:hideMark/>
          </w:tcPr>
          <w:p w14:paraId="7C6E232B" w14:textId="77777777" w:rsidR="001B4833" w:rsidRDefault="001B4833">
            <w:pPr>
              <w:rPr>
                <w:sz w:val="20"/>
                <w:szCs w:val="20"/>
              </w:rPr>
            </w:pPr>
          </w:p>
        </w:tc>
      </w:tr>
    </w:tbl>
    <w:p w14:paraId="4B20782D" w14:textId="77777777" w:rsidR="00D333A4" w:rsidRDefault="00D333A4" w:rsidP="0061307B">
      <w:pPr>
        <w:jc w:val="both"/>
      </w:pPr>
    </w:p>
    <w:p w14:paraId="5E309FDD" w14:textId="70C363DF" w:rsidR="00514EE5" w:rsidRPr="006E1369" w:rsidRDefault="00514EE5" w:rsidP="00514EE5">
      <w:pPr>
        <w:jc w:val="both"/>
        <w:rPr>
          <w:rFonts w:asciiTheme="minorHAnsi" w:hAnsiTheme="minorHAnsi" w:cstheme="minorHAnsi"/>
          <w:sz w:val="22"/>
          <w:szCs w:val="22"/>
        </w:rPr>
      </w:pPr>
      <w:r>
        <w:rPr>
          <w:rFonts w:asciiTheme="minorHAnsi" w:hAnsiTheme="minorHAnsi" w:cstheme="minorHAnsi"/>
        </w:rPr>
        <w:t xml:space="preserve">En donde, se puede ver que el parámetro contemplado en la casilla 4 </w:t>
      </w:r>
      <w:r w:rsidR="00FC7CE3">
        <w:rPr>
          <w:rFonts w:asciiTheme="minorHAnsi" w:hAnsiTheme="minorHAnsi" w:cstheme="minorHAnsi"/>
        </w:rPr>
        <w:t xml:space="preserve">– Consumo (kWh/ton) – </w:t>
      </w:r>
      <w:r w:rsidR="00FC7CE3" w:rsidRPr="006E1369">
        <w:rPr>
          <w:rFonts w:asciiTheme="minorHAnsi" w:hAnsiTheme="minorHAnsi" w:cstheme="minorHAnsi"/>
          <w:sz w:val="22"/>
          <w:szCs w:val="22"/>
        </w:rPr>
        <w:t>será de gran ayuda para determinar qué meses se encuentran fuera del consumo estipulado y, por ende, deben ser modificados:</w:t>
      </w:r>
    </w:p>
    <w:p w14:paraId="30357CDA" w14:textId="77777777" w:rsidR="00FC7CE3" w:rsidRPr="006E1369" w:rsidRDefault="00FC7CE3" w:rsidP="00514EE5">
      <w:pPr>
        <w:jc w:val="both"/>
        <w:rPr>
          <w:rFonts w:asciiTheme="minorHAnsi" w:hAnsiTheme="minorHAnsi" w:cstheme="minorHAnsi"/>
          <w:sz w:val="22"/>
          <w:szCs w:val="22"/>
        </w:rPr>
      </w:pPr>
    </w:p>
    <w:p w14:paraId="15C9047D" w14:textId="349ABC50" w:rsidR="00FC7CE3" w:rsidRPr="006E1369" w:rsidRDefault="00FC7CE3" w:rsidP="00514EE5">
      <w:pPr>
        <w:jc w:val="both"/>
        <w:rPr>
          <w:rFonts w:asciiTheme="minorHAnsi" w:hAnsiTheme="minorHAnsi" w:cstheme="minorHAnsi"/>
          <w:sz w:val="22"/>
          <w:szCs w:val="22"/>
        </w:rPr>
      </w:pPr>
      <w:r w:rsidRPr="006E1369">
        <w:rPr>
          <w:rFonts w:asciiTheme="minorHAnsi" w:hAnsiTheme="minorHAnsi" w:cstheme="minorHAnsi"/>
          <w:sz w:val="22"/>
          <w:szCs w:val="22"/>
        </w:rPr>
        <w:t xml:space="preserve">Se ha establecido que, para obtener el valor de consumo </w:t>
      </w:r>
      <w:r w:rsidR="006E1369" w:rsidRPr="006E1369">
        <w:rPr>
          <w:rFonts w:asciiTheme="minorHAnsi" w:hAnsiTheme="minorHAnsi" w:cstheme="minorHAnsi"/>
          <w:sz w:val="22"/>
          <w:szCs w:val="22"/>
        </w:rPr>
        <w:t>por tonelada de plástico</w:t>
      </w:r>
      <w:r w:rsidRPr="006E1369">
        <w:rPr>
          <w:rFonts w:asciiTheme="minorHAnsi" w:hAnsiTheme="minorHAnsi" w:cstheme="minorHAnsi"/>
          <w:sz w:val="22"/>
          <w:szCs w:val="22"/>
        </w:rPr>
        <w:t xml:space="preserve"> se realiza la operación: </w:t>
      </w:r>
    </w:p>
    <w:p w14:paraId="7780D0A9" w14:textId="77777777" w:rsidR="00FC7CE3" w:rsidRPr="006E1369" w:rsidRDefault="00FC7CE3" w:rsidP="00514EE5">
      <w:pPr>
        <w:jc w:val="both"/>
        <w:rPr>
          <w:rFonts w:asciiTheme="minorHAnsi" w:hAnsiTheme="minorHAnsi" w:cstheme="minorHAnsi"/>
          <w:sz w:val="22"/>
          <w:szCs w:val="22"/>
        </w:rPr>
      </w:pPr>
    </w:p>
    <w:p w14:paraId="41FC0575" w14:textId="77777777" w:rsidR="00FC7CE3" w:rsidRPr="006E1369" w:rsidRDefault="00FC7CE3" w:rsidP="00514EE5">
      <w:pPr>
        <w:jc w:val="both"/>
        <w:rPr>
          <w:rFonts w:asciiTheme="minorHAnsi" w:hAnsiTheme="minorHAnsi" w:cstheme="minorHAnsi"/>
          <w:sz w:val="22"/>
          <w:szCs w:val="22"/>
        </w:rPr>
      </w:pPr>
    </w:p>
    <w:p w14:paraId="6C36BD4D" w14:textId="0547C78B" w:rsidR="00FC7CE3" w:rsidRPr="006E1369" w:rsidRDefault="002A03DD" w:rsidP="00514EE5">
      <w:pPr>
        <w:jc w:val="both"/>
        <w:rPr>
          <w:rFonts w:asciiTheme="minorHAnsi" w:hAnsiTheme="minorHAnsi" w:cstheme="minorHAnsi"/>
          <w:sz w:val="22"/>
          <w:szCs w:val="22"/>
        </w:rPr>
      </w:pPr>
      <m:oMathPara>
        <m:oMath>
          <m:r>
            <m:rPr>
              <m:sty m:val="p"/>
            </m:rPr>
            <w:rPr>
              <w:rFonts w:ascii="Cambria Math" w:hAnsi="Cambria Math" w:cstheme="minorHAnsi"/>
              <w:sz w:val="22"/>
              <w:szCs w:val="22"/>
            </w:rPr>
            <w:lastRenderedPageBreak/>
            <m:t>Consumo (</m:t>
          </m:r>
          <m:f>
            <m:fPr>
              <m:ctrlPr>
                <w:rPr>
                  <w:rFonts w:ascii="Cambria Math" w:hAnsi="Cambria Math" w:cstheme="minorHAnsi"/>
                  <w:sz w:val="22"/>
                  <w:szCs w:val="22"/>
                </w:rPr>
              </m:ctrlPr>
            </m:fPr>
            <m:num>
              <m:r>
                <m:rPr>
                  <m:sty m:val="p"/>
                </m:rPr>
                <w:rPr>
                  <w:rFonts w:ascii="Cambria Math" w:hAnsi="Cambria Math" w:cstheme="minorHAnsi"/>
                  <w:sz w:val="22"/>
                  <w:szCs w:val="22"/>
                </w:rPr>
                <m:t>kWh</m:t>
              </m:r>
            </m:num>
            <m:den>
              <m:r>
                <m:rPr>
                  <m:sty m:val="p"/>
                </m:rPr>
                <w:rPr>
                  <w:rFonts w:ascii="Cambria Math" w:hAnsi="Cambria Math" w:cstheme="minorHAnsi"/>
                  <w:sz w:val="22"/>
                  <w:szCs w:val="22"/>
                </w:rPr>
                <m:t>ton</m:t>
              </m:r>
            </m:den>
          </m:f>
          <m:r>
            <m:rPr>
              <m:sty m:val="p"/>
            </m:rPr>
            <w:rPr>
              <w:rFonts w:ascii="Cambria Math" w:hAnsi="Cambria Math" w:cstheme="minorHAnsi"/>
              <w:sz w:val="22"/>
              <w:szCs w:val="22"/>
            </w:rPr>
            <m:t>)=Consumo eléctrico(kWh)</m:t>
          </m:r>
          <m:r>
            <w:rPr>
              <w:rFonts w:ascii="Cambria Math" w:hAnsi="Cambria Math" w:cstheme="minorHAnsi"/>
              <w:sz w:val="22"/>
              <w:szCs w:val="22"/>
            </w:rPr>
            <m:t xml:space="preserve">/Producción </m:t>
          </m:r>
          <m:d>
            <m:dPr>
              <m:ctrlPr>
                <w:rPr>
                  <w:rFonts w:ascii="Cambria Math" w:hAnsi="Cambria Math" w:cstheme="minorHAnsi"/>
                  <w:i/>
                  <w:sz w:val="22"/>
                  <w:szCs w:val="22"/>
                </w:rPr>
              </m:ctrlPr>
            </m:dPr>
            <m:e>
              <m:r>
                <w:rPr>
                  <w:rFonts w:ascii="Cambria Math" w:hAnsi="Cambria Math" w:cstheme="minorHAnsi"/>
                  <w:sz w:val="22"/>
                  <w:szCs w:val="22"/>
                </w:rPr>
                <m:t>t</m:t>
              </m:r>
            </m:e>
          </m:d>
        </m:oMath>
      </m:oMathPara>
    </w:p>
    <w:p w14:paraId="64C1C7D3" w14:textId="77777777" w:rsidR="006E1369" w:rsidRPr="006E1369" w:rsidRDefault="006E1369" w:rsidP="00514EE5">
      <w:pPr>
        <w:jc w:val="both"/>
        <w:rPr>
          <w:rFonts w:asciiTheme="minorHAnsi" w:hAnsiTheme="minorHAnsi" w:cstheme="minorHAnsi"/>
          <w:sz w:val="22"/>
          <w:szCs w:val="22"/>
        </w:rPr>
      </w:pPr>
    </w:p>
    <w:p w14:paraId="484FAA5B" w14:textId="77777777" w:rsidR="00514EE5" w:rsidRPr="006E1369" w:rsidRDefault="00514EE5" w:rsidP="00EA6B24">
      <w:pPr>
        <w:ind w:left="2006"/>
        <w:jc w:val="both"/>
        <w:rPr>
          <w:rFonts w:asciiTheme="minorHAnsi" w:hAnsiTheme="minorHAnsi" w:cstheme="minorHAnsi"/>
          <w:sz w:val="22"/>
          <w:szCs w:val="22"/>
        </w:rPr>
      </w:pPr>
    </w:p>
    <w:p w14:paraId="516F9644" w14:textId="0C37E3B0" w:rsidR="00514EE5" w:rsidRPr="006E1369" w:rsidRDefault="006E1369" w:rsidP="006E1369">
      <w:pPr>
        <w:jc w:val="both"/>
        <w:rPr>
          <w:rFonts w:asciiTheme="minorHAnsi" w:hAnsiTheme="minorHAnsi" w:cstheme="minorHAnsi"/>
          <w:sz w:val="22"/>
          <w:szCs w:val="22"/>
        </w:rPr>
      </w:pPr>
      <w:r w:rsidRPr="006E1369">
        <w:rPr>
          <w:rFonts w:asciiTheme="minorHAnsi" w:hAnsiTheme="minorHAnsi" w:cstheme="minorHAnsi"/>
          <w:sz w:val="22"/>
          <w:szCs w:val="22"/>
        </w:rPr>
        <w:t xml:space="preserve">Entonces, si se desea calcular el consumo para el mes de </w:t>
      </w:r>
      <w:r w:rsidRPr="00AD517F">
        <w:rPr>
          <w:rFonts w:asciiTheme="minorHAnsi" w:hAnsiTheme="minorHAnsi" w:cstheme="minorHAnsi"/>
          <w:sz w:val="22"/>
          <w:szCs w:val="22"/>
          <w:highlight w:val="yellow"/>
        </w:rPr>
        <w:t>enero</w:t>
      </w:r>
      <w:r w:rsidRPr="006E1369">
        <w:rPr>
          <w:rFonts w:asciiTheme="minorHAnsi" w:hAnsiTheme="minorHAnsi" w:cstheme="minorHAnsi"/>
          <w:sz w:val="22"/>
          <w:szCs w:val="22"/>
        </w:rPr>
        <w:t xml:space="preserve">, la operación sería: </w:t>
      </w:r>
    </w:p>
    <w:p w14:paraId="1BCF9D3B" w14:textId="77777777" w:rsidR="00514EE5" w:rsidRDefault="00514EE5" w:rsidP="00EA6B24">
      <w:pPr>
        <w:ind w:left="2006"/>
        <w:jc w:val="both"/>
        <w:rPr>
          <w:rFonts w:asciiTheme="minorHAnsi" w:hAnsiTheme="minorHAnsi" w:cstheme="minorHAnsi"/>
          <w:sz w:val="22"/>
          <w:szCs w:val="22"/>
        </w:rPr>
      </w:pPr>
    </w:p>
    <w:p w14:paraId="301088C9" w14:textId="3399E299" w:rsidR="00872F8F" w:rsidRDefault="00864E76" w:rsidP="00872F8F">
      <w:pPr>
        <w:jc w:val="both"/>
        <w:rPr>
          <w:rFonts w:asciiTheme="minorHAnsi" w:hAnsiTheme="minorHAnsi" w:cstheme="minorHAnsi"/>
          <w:sz w:val="22"/>
          <w:szCs w:val="22"/>
        </w:rPr>
      </w:pPr>
      <m:oMathPara>
        <m:oMath>
          <m:r>
            <m:rPr>
              <m:sty m:val="p"/>
            </m:rPr>
            <w:rPr>
              <w:rFonts w:ascii="Cambria Math" w:hAnsi="Cambria Math" w:cstheme="minorHAnsi"/>
              <w:sz w:val="22"/>
              <w:szCs w:val="22"/>
            </w:rPr>
            <m:t xml:space="preserve">Consumo </m:t>
          </m:r>
          <m:d>
            <m:dPr>
              <m:ctrlPr>
                <w:rPr>
                  <w:rFonts w:ascii="Cambria Math" w:hAnsi="Cambria Math" w:cstheme="minorHAnsi"/>
                  <w:sz w:val="22"/>
                  <w:szCs w:val="22"/>
                </w:rPr>
              </m:ctrlPr>
            </m:dPr>
            <m:e>
              <m:f>
                <m:fPr>
                  <m:ctrlPr>
                    <w:rPr>
                      <w:rFonts w:ascii="Cambria Math" w:hAnsi="Cambria Math" w:cstheme="minorHAnsi"/>
                      <w:sz w:val="22"/>
                      <w:szCs w:val="22"/>
                    </w:rPr>
                  </m:ctrlPr>
                </m:fPr>
                <m:num>
                  <m:r>
                    <m:rPr>
                      <m:sty m:val="p"/>
                    </m:rPr>
                    <w:rPr>
                      <w:rFonts w:ascii="Cambria Math" w:hAnsi="Cambria Math" w:cstheme="minorHAnsi"/>
                      <w:sz w:val="22"/>
                      <w:szCs w:val="22"/>
                    </w:rPr>
                    <m:t>kWh</m:t>
                  </m:r>
                </m:num>
                <m:den>
                  <m:r>
                    <m:rPr>
                      <m:sty m:val="p"/>
                    </m:rPr>
                    <w:rPr>
                      <w:rFonts w:ascii="Cambria Math" w:hAnsi="Cambria Math" w:cstheme="minorHAnsi"/>
                      <w:sz w:val="22"/>
                      <w:szCs w:val="22"/>
                    </w:rPr>
                    <m:t>ton</m:t>
                  </m:r>
                </m:den>
              </m:f>
            </m:e>
          </m:d>
          <m:r>
            <w:rPr>
              <w:rFonts w:ascii="Cambria Math" w:hAnsi="Cambria Math" w:cstheme="minorHAnsi"/>
              <w:sz w:val="22"/>
              <w:szCs w:val="22"/>
            </w:rPr>
            <m:t>=402.500(kWh)/1180(ton)</m:t>
          </m:r>
        </m:oMath>
      </m:oMathPara>
    </w:p>
    <w:p w14:paraId="607184E7" w14:textId="77777777" w:rsidR="00872F8F" w:rsidRDefault="00872F8F" w:rsidP="00872F8F">
      <w:pPr>
        <w:jc w:val="both"/>
        <w:rPr>
          <w:rFonts w:asciiTheme="minorHAnsi" w:hAnsiTheme="minorHAnsi" w:cstheme="minorHAnsi"/>
          <w:sz w:val="22"/>
          <w:szCs w:val="22"/>
        </w:rPr>
      </w:pPr>
    </w:p>
    <w:p w14:paraId="0F808B48" w14:textId="2D0B1876" w:rsidR="00872F8F" w:rsidRPr="00AD517F" w:rsidRDefault="00864E76" w:rsidP="00872F8F">
      <w:pPr>
        <w:jc w:val="both"/>
        <w:rPr>
          <w:sz w:val="22"/>
          <w:szCs w:val="22"/>
        </w:rPr>
      </w:pPr>
      <m:oMathPara>
        <m:oMath>
          <m:r>
            <m:rPr>
              <m:sty m:val="p"/>
            </m:rPr>
            <w:rPr>
              <w:rFonts w:ascii="Cambria Math" w:hAnsi="Cambria Math" w:cstheme="minorHAnsi"/>
              <w:sz w:val="22"/>
              <w:szCs w:val="22"/>
            </w:rPr>
            <m:t xml:space="preserve">Consumo </m:t>
          </m:r>
          <m:d>
            <m:dPr>
              <m:ctrlPr>
                <w:rPr>
                  <w:rFonts w:ascii="Cambria Math" w:hAnsi="Cambria Math" w:cstheme="minorHAnsi"/>
                  <w:sz w:val="22"/>
                  <w:szCs w:val="22"/>
                </w:rPr>
              </m:ctrlPr>
            </m:dPr>
            <m:e>
              <m:f>
                <m:fPr>
                  <m:ctrlPr>
                    <w:rPr>
                      <w:rFonts w:ascii="Cambria Math" w:hAnsi="Cambria Math" w:cstheme="minorHAnsi"/>
                      <w:sz w:val="22"/>
                      <w:szCs w:val="22"/>
                    </w:rPr>
                  </m:ctrlPr>
                </m:fPr>
                <m:num>
                  <m:r>
                    <m:rPr>
                      <m:sty m:val="p"/>
                    </m:rPr>
                    <w:rPr>
                      <w:rFonts w:ascii="Cambria Math" w:hAnsi="Cambria Math" w:cstheme="minorHAnsi"/>
                      <w:sz w:val="22"/>
                      <w:szCs w:val="22"/>
                    </w:rPr>
                    <m:t>kWh</m:t>
                  </m:r>
                </m:num>
                <m:den>
                  <m:r>
                    <m:rPr>
                      <m:sty m:val="p"/>
                    </m:rPr>
                    <w:rPr>
                      <w:rFonts w:ascii="Cambria Math" w:hAnsi="Cambria Math" w:cstheme="minorHAnsi"/>
                      <w:sz w:val="22"/>
                      <w:szCs w:val="22"/>
                    </w:rPr>
                    <m:t>ton</m:t>
                  </m:r>
                </m:den>
              </m:f>
            </m:e>
          </m:d>
          <m:r>
            <w:rPr>
              <w:rFonts w:ascii="Cambria Math" w:hAnsi="Cambria Math" w:cstheme="minorHAnsi"/>
              <w:sz w:val="22"/>
              <w:szCs w:val="22"/>
            </w:rPr>
            <m:t>=341,1 kWh/ton</m:t>
          </m:r>
        </m:oMath>
      </m:oMathPara>
    </w:p>
    <w:p w14:paraId="4FC6DBF7" w14:textId="77777777" w:rsidR="00AD517F" w:rsidRPr="00B9614E" w:rsidRDefault="00AD517F" w:rsidP="00872F8F">
      <w:pPr>
        <w:jc w:val="both"/>
        <w:rPr>
          <w:rFonts w:asciiTheme="minorHAnsi" w:hAnsiTheme="minorHAnsi" w:cstheme="minorHAnsi"/>
          <w:sz w:val="22"/>
          <w:szCs w:val="22"/>
        </w:rPr>
      </w:pPr>
    </w:p>
    <w:p w14:paraId="05E68037" w14:textId="5C4BF4C4" w:rsidR="004151EF" w:rsidRPr="00B9614E" w:rsidRDefault="00B90505" w:rsidP="00FA3833">
      <w:pPr>
        <w:rPr>
          <w:rFonts w:asciiTheme="minorHAnsi" w:hAnsiTheme="minorHAnsi" w:cstheme="minorHAnsi"/>
          <w:sz w:val="22"/>
          <w:szCs w:val="22"/>
        </w:rPr>
      </w:pPr>
      <w:r w:rsidRPr="00B9614E">
        <w:rPr>
          <w:rFonts w:asciiTheme="minorHAnsi" w:hAnsiTheme="minorHAnsi" w:cstheme="minorHAnsi"/>
          <w:sz w:val="22"/>
          <w:szCs w:val="22"/>
        </w:rPr>
        <w:t xml:space="preserve">Una vez dicha operación se realiza con todos los valores a través de Excel, se debe obtener el valor promedio </w:t>
      </w:r>
      <w:r w:rsidR="004151EF" w:rsidRPr="00B9614E">
        <w:rPr>
          <w:rFonts w:asciiTheme="minorHAnsi" w:hAnsiTheme="minorHAnsi" w:cstheme="minorHAnsi"/>
          <w:sz w:val="22"/>
          <w:szCs w:val="22"/>
        </w:rPr>
        <w:t>anual de consumo por tonelada para determinar, finalmente, qué tan cerca (o lejos), se encuentra cada mes del objetivo establecido.</w:t>
      </w:r>
    </w:p>
    <w:p w14:paraId="1A6872B6" w14:textId="77777777" w:rsidR="009C5640" w:rsidRDefault="009C5640" w:rsidP="00FA3833">
      <w:pPr>
        <w:rPr>
          <w:rFonts w:asciiTheme="minorHAnsi" w:hAnsiTheme="minorHAnsi" w:cstheme="minorHAnsi"/>
          <w:sz w:val="22"/>
          <w:szCs w:val="22"/>
        </w:rPr>
      </w:pPr>
    </w:p>
    <w:p w14:paraId="64CE17EE" w14:textId="494B3B37" w:rsidR="0030129A" w:rsidRDefault="009C5640" w:rsidP="00FA3833">
      <w:pPr>
        <w:rPr>
          <w:rFonts w:asciiTheme="minorHAnsi" w:hAnsiTheme="minorHAnsi" w:cstheme="minorHAnsi"/>
          <w:sz w:val="22"/>
          <w:szCs w:val="22"/>
        </w:rPr>
      </w:pPr>
      <w:r>
        <w:rPr>
          <w:rFonts w:asciiTheme="minorHAnsi" w:hAnsiTheme="minorHAnsi" w:cstheme="minorHAnsi"/>
          <w:sz w:val="22"/>
          <w:szCs w:val="22"/>
        </w:rPr>
        <w:t>Para este análisis, se ha</w:t>
      </w:r>
      <w:r w:rsidR="000E41FA">
        <w:rPr>
          <w:rFonts w:asciiTheme="minorHAnsi" w:hAnsiTheme="minorHAnsi" w:cstheme="minorHAnsi"/>
          <w:sz w:val="22"/>
          <w:szCs w:val="22"/>
        </w:rPr>
        <w:t xml:space="preserve"> </w:t>
      </w:r>
      <w:r w:rsidR="00D75F7C">
        <w:rPr>
          <w:rFonts w:asciiTheme="minorHAnsi" w:hAnsiTheme="minorHAnsi" w:cstheme="minorHAnsi"/>
          <w:sz w:val="22"/>
          <w:szCs w:val="22"/>
        </w:rPr>
        <w:t>tomado</w:t>
      </w:r>
      <w:r w:rsidR="000E41FA">
        <w:rPr>
          <w:rFonts w:asciiTheme="minorHAnsi" w:hAnsiTheme="minorHAnsi" w:cstheme="minorHAnsi"/>
          <w:sz w:val="22"/>
          <w:szCs w:val="22"/>
        </w:rPr>
        <w:t xml:space="preserve"> el consumo de cada mes, y comparado con el consumo promedio real </w:t>
      </w:r>
      <w:r w:rsidR="00D75F7C">
        <w:rPr>
          <w:rFonts w:asciiTheme="minorHAnsi" w:hAnsiTheme="minorHAnsi" w:cstheme="minorHAnsi"/>
          <w:sz w:val="22"/>
          <w:szCs w:val="22"/>
        </w:rPr>
        <w:t>establecido por año</w:t>
      </w:r>
      <w:r w:rsidR="0030129A">
        <w:rPr>
          <w:rFonts w:asciiTheme="minorHAnsi" w:hAnsiTheme="minorHAnsi" w:cstheme="minorHAnsi"/>
          <w:sz w:val="22"/>
          <w:szCs w:val="22"/>
        </w:rPr>
        <w:t xml:space="preserve">, </w:t>
      </w:r>
      <w:r w:rsidR="00D75F7C">
        <w:rPr>
          <w:rFonts w:asciiTheme="minorHAnsi" w:hAnsiTheme="minorHAnsi" w:cstheme="minorHAnsi"/>
          <w:sz w:val="22"/>
          <w:szCs w:val="22"/>
        </w:rPr>
        <w:t xml:space="preserve">el cual se obtuvo a partir de la división entre </w:t>
      </w:r>
      <w:r w:rsidR="0084649A">
        <w:rPr>
          <w:rFonts w:asciiTheme="minorHAnsi" w:hAnsiTheme="minorHAnsi" w:cstheme="minorHAnsi"/>
          <w:sz w:val="22"/>
          <w:szCs w:val="22"/>
        </w:rPr>
        <w:t xml:space="preserve">4.948.700 kWh, y las 14.310 toneladas de producción, resultando en 345,8 kWh/ton. </w:t>
      </w:r>
      <w:r w:rsidR="00B06D78">
        <w:rPr>
          <w:rFonts w:asciiTheme="minorHAnsi" w:hAnsiTheme="minorHAnsi" w:cstheme="minorHAnsi"/>
          <w:sz w:val="22"/>
          <w:szCs w:val="22"/>
        </w:rPr>
        <w:t>Éste es el valor al que to</w:t>
      </w:r>
      <w:r w:rsidR="0030129A">
        <w:rPr>
          <w:rFonts w:asciiTheme="minorHAnsi" w:hAnsiTheme="minorHAnsi" w:cstheme="minorHAnsi"/>
          <w:sz w:val="22"/>
          <w:szCs w:val="22"/>
        </w:rPr>
        <w:t xml:space="preserve">dos los consumos debieran acercarse, </w:t>
      </w:r>
    </w:p>
    <w:p w14:paraId="19286116" w14:textId="78C5EF9A" w:rsidR="00A0502D" w:rsidRDefault="000E41FA" w:rsidP="00FA3833">
      <w:pPr>
        <w:rPr>
          <w:rFonts w:asciiTheme="minorHAnsi" w:hAnsiTheme="minorHAnsi" w:cstheme="minorHAnsi"/>
          <w:sz w:val="22"/>
          <w:szCs w:val="22"/>
        </w:rPr>
      </w:pPr>
      <w:r>
        <w:rPr>
          <w:rFonts w:asciiTheme="minorHAnsi" w:hAnsiTheme="minorHAnsi" w:cstheme="minorHAnsi"/>
          <w:sz w:val="22"/>
          <w:szCs w:val="22"/>
        </w:rPr>
        <w:t xml:space="preserve">Posteriormente, se comparó cada valor mensual con el valor total </w:t>
      </w:r>
      <w:r w:rsidR="00A0502D">
        <w:rPr>
          <w:rFonts w:asciiTheme="minorHAnsi" w:hAnsiTheme="minorHAnsi" w:cstheme="minorHAnsi"/>
          <w:sz w:val="22"/>
          <w:szCs w:val="22"/>
        </w:rPr>
        <w:t>(de ahí sale la colum</w:t>
      </w:r>
      <w:r w:rsidR="00520006">
        <w:rPr>
          <w:rFonts w:asciiTheme="minorHAnsi" w:hAnsiTheme="minorHAnsi" w:cstheme="minorHAnsi"/>
          <w:sz w:val="22"/>
          <w:szCs w:val="22"/>
        </w:rPr>
        <w:t>n</w:t>
      </w:r>
      <w:r w:rsidR="00A0502D">
        <w:rPr>
          <w:rFonts w:asciiTheme="minorHAnsi" w:hAnsiTheme="minorHAnsi" w:cstheme="minorHAnsi"/>
          <w:sz w:val="22"/>
          <w:szCs w:val="22"/>
        </w:rPr>
        <w:t>a definida como “Variación porcentual”, de la diferencia porcentual entre los valores mensuales respecto al valor total)</w:t>
      </w:r>
      <w:r w:rsidR="0030129A">
        <w:rPr>
          <w:rFonts w:asciiTheme="minorHAnsi" w:hAnsiTheme="minorHAnsi" w:cstheme="minorHAnsi"/>
          <w:sz w:val="22"/>
          <w:szCs w:val="22"/>
        </w:rPr>
        <w:t>.</w:t>
      </w:r>
    </w:p>
    <w:p w14:paraId="29268DF1" w14:textId="77777777" w:rsidR="008671CA" w:rsidRDefault="008104AC" w:rsidP="00FA3833">
      <w:pPr>
        <w:rPr>
          <w:rFonts w:asciiTheme="minorHAnsi" w:hAnsiTheme="minorHAnsi" w:cstheme="minorHAnsi"/>
          <w:sz w:val="22"/>
          <w:szCs w:val="22"/>
        </w:rPr>
      </w:pPr>
      <w:r>
        <w:rPr>
          <w:rFonts w:asciiTheme="minorHAnsi" w:hAnsiTheme="minorHAnsi" w:cstheme="minorHAnsi"/>
          <w:sz w:val="22"/>
          <w:szCs w:val="22"/>
        </w:rPr>
        <w:t xml:space="preserve">Ya conociendo todos los resultados (y cómo se llegó a los mismos), se </w:t>
      </w:r>
      <w:proofErr w:type="spellStart"/>
      <w:r>
        <w:rPr>
          <w:rFonts w:asciiTheme="minorHAnsi" w:hAnsiTheme="minorHAnsi" w:cstheme="minorHAnsi"/>
          <w:sz w:val="22"/>
          <w:szCs w:val="22"/>
        </w:rPr>
        <w:t>comenzar</w:t>
      </w:r>
      <w:r w:rsidR="008671CA">
        <w:rPr>
          <w:rFonts w:asciiTheme="minorHAnsi" w:hAnsiTheme="minorHAnsi" w:cstheme="minorHAnsi"/>
          <w:sz w:val="22"/>
          <w:szCs w:val="22"/>
        </w:rPr>
        <w:t>ó</w:t>
      </w:r>
      <w:proofErr w:type="spellEnd"/>
      <w:r w:rsidR="008671CA">
        <w:rPr>
          <w:rFonts w:asciiTheme="minorHAnsi" w:hAnsiTheme="minorHAnsi" w:cstheme="minorHAnsi"/>
          <w:sz w:val="22"/>
          <w:szCs w:val="22"/>
        </w:rPr>
        <w:t xml:space="preserve"> con el análisis de los mismos, de donde se obtuvieron las siguientes conclusiones: </w:t>
      </w:r>
    </w:p>
    <w:p w14:paraId="34A60F46" w14:textId="77777777" w:rsidR="008671CA" w:rsidRDefault="008671CA" w:rsidP="00FA3833">
      <w:pPr>
        <w:rPr>
          <w:rFonts w:asciiTheme="minorHAnsi" w:hAnsiTheme="minorHAnsi" w:cstheme="minorHAnsi"/>
          <w:sz w:val="22"/>
          <w:szCs w:val="22"/>
        </w:rPr>
      </w:pPr>
    </w:p>
    <w:p w14:paraId="48677E19" w14:textId="76BA3007" w:rsidR="00520006" w:rsidRDefault="008671CA" w:rsidP="00FA3833">
      <w:pPr>
        <w:rPr>
          <w:rFonts w:asciiTheme="minorHAnsi" w:hAnsiTheme="minorHAnsi" w:cstheme="minorHAnsi"/>
          <w:sz w:val="22"/>
          <w:szCs w:val="22"/>
        </w:rPr>
      </w:pPr>
      <w:r>
        <w:rPr>
          <w:rFonts w:asciiTheme="minorHAnsi" w:hAnsiTheme="minorHAnsi" w:cstheme="minorHAnsi"/>
          <w:sz w:val="22"/>
          <w:szCs w:val="22"/>
        </w:rPr>
        <w:t xml:space="preserve">- Los meses de </w:t>
      </w:r>
      <w:r w:rsidRPr="00F8685C">
        <w:rPr>
          <w:rFonts w:asciiTheme="minorHAnsi" w:hAnsiTheme="minorHAnsi" w:cstheme="minorHAnsi"/>
          <w:b/>
          <w:bCs/>
          <w:sz w:val="22"/>
          <w:szCs w:val="22"/>
        </w:rPr>
        <w:t xml:space="preserve">Enero, </w:t>
      </w:r>
      <w:r w:rsidR="00F71374">
        <w:rPr>
          <w:rFonts w:asciiTheme="minorHAnsi" w:hAnsiTheme="minorHAnsi" w:cstheme="minorHAnsi"/>
          <w:b/>
          <w:bCs/>
          <w:sz w:val="22"/>
          <w:szCs w:val="22"/>
        </w:rPr>
        <w:t>F</w:t>
      </w:r>
      <w:r w:rsidRPr="00F8685C">
        <w:rPr>
          <w:rFonts w:asciiTheme="minorHAnsi" w:hAnsiTheme="minorHAnsi" w:cstheme="minorHAnsi"/>
          <w:b/>
          <w:bCs/>
          <w:sz w:val="22"/>
          <w:szCs w:val="22"/>
        </w:rPr>
        <w:t>ebrero, Marzo, Abril, Mayo</w:t>
      </w:r>
      <w:r w:rsidR="00F71374">
        <w:rPr>
          <w:rFonts w:asciiTheme="minorHAnsi" w:hAnsiTheme="minorHAnsi" w:cstheme="minorHAnsi"/>
          <w:sz w:val="22"/>
          <w:szCs w:val="22"/>
        </w:rPr>
        <w:t xml:space="preserve">, </w:t>
      </w:r>
      <w:r w:rsidR="00F71374" w:rsidRPr="00F71374">
        <w:rPr>
          <w:rFonts w:asciiTheme="minorHAnsi" w:hAnsiTheme="minorHAnsi" w:cstheme="minorHAnsi"/>
          <w:b/>
          <w:bCs/>
          <w:sz w:val="22"/>
          <w:szCs w:val="22"/>
        </w:rPr>
        <w:t>Junio</w:t>
      </w:r>
      <w:r w:rsidR="00F71374">
        <w:rPr>
          <w:rFonts w:asciiTheme="minorHAnsi" w:hAnsiTheme="minorHAnsi" w:cstheme="minorHAnsi"/>
          <w:sz w:val="22"/>
          <w:szCs w:val="22"/>
        </w:rPr>
        <w:t xml:space="preserve"> </w:t>
      </w:r>
      <w:r>
        <w:rPr>
          <w:rFonts w:asciiTheme="minorHAnsi" w:hAnsiTheme="minorHAnsi" w:cstheme="minorHAnsi"/>
          <w:sz w:val="22"/>
          <w:szCs w:val="22"/>
        </w:rPr>
        <w:t xml:space="preserve">y </w:t>
      </w:r>
      <w:r w:rsidRPr="00F8685C">
        <w:rPr>
          <w:rFonts w:asciiTheme="minorHAnsi" w:hAnsiTheme="minorHAnsi" w:cstheme="minorHAnsi"/>
          <w:b/>
          <w:bCs/>
          <w:sz w:val="22"/>
          <w:szCs w:val="22"/>
        </w:rPr>
        <w:t xml:space="preserve">Septiembre </w:t>
      </w:r>
      <w:r w:rsidR="00FA4AA7">
        <w:rPr>
          <w:rFonts w:asciiTheme="minorHAnsi" w:hAnsiTheme="minorHAnsi" w:cstheme="minorHAnsi"/>
          <w:sz w:val="22"/>
          <w:szCs w:val="22"/>
        </w:rPr>
        <w:t xml:space="preserve">quedan fuera del análisis, ya que sus resultados de consumo son coherentes con la métrica total (variación porcentual </w:t>
      </w:r>
      <w:r w:rsidR="00520006">
        <w:rPr>
          <w:rFonts w:asciiTheme="minorHAnsi" w:hAnsiTheme="minorHAnsi" w:cstheme="minorHAnsi"/>
          <w:sz w:val="22"/>
          <w:szCs w:val="22"/>
        </w:rPr>
        <w:t xml:space="preserve">baja, inferior al </w:t>
      </w:r>
      <w:r w:rsidR="005425B2">
        <w:rPr>
          <w:rFonts w:asciiTheme="minorHAnsi" w:hAnsiTheme="minorHAnsi" w:cstheme="minorHAnsi"/>
          <w:sz w:val="22"/>
          <w:szCs w:val="22"/>
        </w:rPr>
        <w:t>2,7</w:t>
      </w:r>
      <w:r w:rsidR="00520006">
        <w:rPr>
          <w:rFonts w:asciiTheme="minorHAnsi" w:hAnsiTheme="minorHAnsi" w:cstheme="minorHAnsi"/>
          <w:sz w:val="22"/>
          <w:szCs w:val="22"/>
        </w:rPr>
        <w:t>%)</w:t>
      </w:r>
      <w:r w:rsidR="005425B2">
        <w:rPr>
          <w:rFonts w:asciiTheme="minorHAnsi" w:hAnsiTheme="minorHAnsi" w:cstheme="minorHAnsi"/>
          <w:sz w:val="22"/>
          <w:szCs w:val="22"/>
        </w:rPr>
        <w:t xml:space="preserve">, por lo que se asume que dichos meses </w:t>
      </w:r>
      <w:r w:rsidR="005425B2" w:rsidRPr="005425B2">
        <w:rPr>
          <w:rFonts w:asciiTheme="minorHAnsi" w:hAnsiTheme="minorHAnsi" w:cstheme="minorHAnsi"/>
          <w:b/>
          <w:bCs/>
          <w:sz w:val="22"/>
          <w:szCs w:val="22"/>
        </w:rPr>
        <w:t>no</w:t>
      </w:r>
      <w:r w:rsidR="005425B2">
        <w:rPr>
          <w:rFonts w:asciiTheme="minorHAnsi" w:hAnsiTheme="minorHAnsi" w:cstheme="minorHAnsi"/>
          <w:sz w:val="22"/>
          <w:szCs w:val="22"/>
        </w:rPr>
        <w:t xml:space="preserve"> generan la brecha </w:t>
      </w:r>
    </w:p>
    <w:p w14:paraId="2AB60DE8" w14:textId="77777777" w:rsidR="00520006" w:rsidRDefault="00520006" w:rsidP="00FA3833">
      <w:pPr>
        <w:rPr>
          <w:rFonts w:asciiTheme="minorHAnsi" w:hAnsiTheme="minorHAnsi" w:cstheme="minorHAnsi"/>
          <w:sz w:val="22"/>
          <w:szCs w:val="22"/>
        </w:rPr>
      </w:pPr>
    </w:p>
    <w:p w14:paraId="6EBF365E" w14:textId="057CF7CB" w:rsidR="00D665CF" w:rsidRDefault="00520006" w:rsidP="00FA3833">
      <w:pPr>
        <w:rPr>
          <w:rFonts w:asciiTheme="minorHAnsi" w:hAnsiTheme="minorHAnsi" w:cstheme="minorHAnsi"/>
          <w:sz w:val="22"/>
          <w:szCs w:val="22"/>
        </w:rPr>
      </w:pPr>
      <w:r>
        <w:rPr>
          <w:rFonts w:asciiTheme="minorHAnsi" w:hAnsiTheme="minorHAnsi" w:cstheme="minorHAnsi"/>
          <w:sz w:val="22"/>
          <w:szCs w:val="22"/>
        </w:rPr>
        <w:t xml:space="preserve">- Los meses de </w:t>
      </w:r>
      <w:r w:rsidRPr="00F8685C">
        <w:rPr>
          <w:rFonts w:asciiTheme="minorHAnsi" w:hAnsiTheme="minorHAnsi" w:cstheme="minorHAnsi"/>
          <w:b/>
          <w:bCs/>
          <w:sz w:val="22"/>
          <w:szCs w:val="22"/>
        </w:rPr>
        <w:t>Julio, Agosto, Octubre,</w:t>
      </w:r>
      <w:r w:rsidRPr="00DA58E5">
        <w:rPr>
          <w:rFonts w:asciiTheme="minorHAnsi" w:hAnsiTheme="minorHAnsi" w:cstheme="minorHAnsi"/>
          <w:b/>
          <w:bCs/>
          <w:sz w:val="22"/>
          <w:szCs w:val="22"/>
        </w:rPr>
        <w:t xml:space="preserve"> Noviembre</w:t>
      </w:r>
      <w:r>
        <w:rPr>
          <w:rFonts w:asciiTheme="minorHAnsi" w:hAnsiTheme="minorHAnsi" w:cstheme="minorHAnsi"/>
          <w:sz w:val="22"/>
          <w:szCs w:val="22"/>
        </w:rPr>
        <w:t xml:space="preserve"> y </w:t>
      </w:r>
      <w:r w:rsidRPr="00F8685C">
        <w:rPr>
          <w:rFonts w:asciiTheme="minorHAnsi" w:hAnsiTheme="minorHAnsi" w:cstheme="minorHAnsi"/>
          <w:b/>
          <w:bCs/>
          <w:sz w:val="22"/>
          <w:szCs w:val="22"/>
        </w:rPr>
        <w:t xml:space="preserve">Diciembre </w:t>
      </w:r>
      <w:r w:rsidR="005425B2">
        <w:rPr>
          <w:rFonts w:asciiTheme="minorHAnsi" w:hAnsiTheme="minorHAnsi" w:cstheme="minorHAnsi"/>
          <w:sz w:val="22"/>
          <w:szCs w:val="22"/>
        </w:rPr>
        <w:t xml:space="preserve">serán </w:t>
      </w:r>
      <w:r>
        <w:rPr>
          <w:rFonts w:asciiTheme="minorHAnsi" w:hAnsiTheme="minorHAnsi" w:cstheme="minorHAnsi"/>
          <w:sz w:val="22"/>
          <w:szCs w:val="22"/>
        </w:rPr>
        <w:t xml:space="preserve">considerados para el análisis, ya que sus </w:t>
      </w:r>
      <w:r w:rsidR="005425B2">
        <w:rPr>
          <w:rFonts w:asciiTheme="minorHAnsi" w:hAnsiTheme="minorHAnsi" w:cstheme="minorHAnsi"/>
          <w:sz w:val="22"/>
          <w:szCs w:val="22"/>
        </w:rPr>
        <w:t xml:space="preserve">variaciones porcentuales son altas (desde 2,9% hasta 6,9%), por lo que se asume que dichos meses </w:t>
      </w:r>
      <w:r w:rsidR="005425B2" w:rsidRPr="005425B2">
        <w:rPr>
          <w:rFonts w:asciiTheme="minorHAnsi" w:hAnsiTheme="minorHAnsi" w:cstheme="minorHAnsi"/>
          <w:b/>
          <w:bCs/>
          <w:sz w:val="22"/>
          <w:szCs w:val="22"/>
        </w:rPr>
        <w:t>sí</w:t>
      </w:r>
      <w:r w:rsidR="005425B2">
        <w:rPr>
          <w:rFonts w:asciiTheme="minorHAnsi" w:hAnsiTheme="minorHAnsi" w:cstheme="minorHAnsi"/>
          <w:sz w:val="22"/>
          <w:szCs w:val="22"/>
        </w:rPr>
        <w:t xml:space="preserve"> generan la brecha</w:t>
      </w:r>
    </w:p>
    <w:p w14:paraId="61855A41" w14:textId="77777777" w:rsidR="00D665CF" w:rsidRDefault="00D665CF" w:rsidP="00FA3833">
      <w:pPr>
        <w:rPr>
          <w:rFonts w:asciiTheme="minorHAnsi" w:hAnsiTheme="minorHAnsi" w:cstheme="minorHAnsi"/>
          <w:sz w:val="22"/>
          <w:szCs w:val="22"/>
        </w:rPr>
      </w:pPr>
    </w:p>
    <w:p w14:paraId="2FFDDF8C" w14:textId="6C6222C9" w:rsidR="000E1F83" w:rsidRDefault="00F71374" w:rsidP="00FA3833">
      <w:pPr>
        <w:rPr>
          <w:rFonts w:asciiTheme="minorHAnsi" w:hAnsiTheme="minorHAnsi" w:cstheme="minorHAnsi"/>
          <w:sz w:val="22"/>
          <w:szCs w:val="22"/>
        </w:rPr>
      </w:pPr>
      <w:r>
        <w:rPr>
          <w:rFonts w:asciiTheme="minorHAnsi" w:hAnsiTheme="minorHAnsi" w:cstheme="minorHAnsi"/>
          <w:sz w:val="22"/>
          <w:szCs w:val="22"/>
        </w:rPr>
        <w:t xml:space="preserve">Por extensión, para llegar a los valores </w:t>
      </w:r>
      <w:r w:rsidR="005425B2">
        <w:rPr>
          <w:rFonts w:asciiTheme="minorHAnsi" w:hAnsiTheme="minorHAnsi" w:cstheme="minorHAnsi"/>
          <w:sz w:val="22"/>
          <w:szCs w:val="22"/>
        </w:rPr>
        <w:t xml:space="preserve">más cercanos posibles y reducir las variaciones porcentuales, se optó por corregir mensualmente los siguientes consumos eléctricos: </w:t>
      </w:r>
    </w:p>
    <w:p w14:paraId="3BCCA321" w14:textId="77777777" w:rsidR="005425B2" w:rsidRDefault="005425B2" w:rsidP="00FA3833">
      <w:pPr>
        <w:rPr>
          <w:rFonts w:asciiTheme="minorHAnsi" w:hAnsiTheme="minorHAnsi" w:cstheme="minorHAnsi"/>
          <w:sz w:val="22"/>
          <w:szCs w:val="22"/>
        </w:rPr>
      </w:pPr>
    </w:p>
    <w:tbl>
      <w:tblPr>
        <w:tblW w:w="6346" w:type="dxa"/>
        <w:jc w:val="center"/>
        <w:tblLook w:val="04A0" w:firstRow="1" w:lastRow="0" w:firstColumn="1" w:lastColumn="0" w:noHBand="0" w:noVBand="1"/>
      </w:tblPr>
      <w:tblGrid>
        <w:gridCol w:w="1296"/>
        <w:gridCol w:w="1501"/>
        <w:gridCol w:w="1962"/>
        <w:gridCol w:w="1587"/>
      </w:tblGrid>
      <w:tr w:rsidR="005425B2" w:rsidRPr="00DA58E5" w14:paraId="411169C3" w14:textId="77777777" w:rsidTr="005425B2">
        <w:trPr>
          <w:trHeight w:val="862"/>
          <w:jc w:val="center"/>
        </w:trPr>
        <w:tc>
          <w:tcPr>
            <w:tcW w:w="1296" w:type="dxa"/>
            <w:tcBorders>
              <w:top w:val="single" w:sz="8" w:space="0" w:color="BFBFBF"/>
              <w:left w:val="single" w:sz="8" w:space="0" w:color="BFBFBF"/>
              <w:bottom w:val="single" w:sz="8" w:space="0" w:color="BFBFBF"/>
              <w:right w:val="single" w:sz="8" w:space="0" w:color="BFBFBF"/>
            </w:tcBorders>
            <w:shd w:val="clear" w:color="000000" w:fill="F2F2F2"/>
            <w:vAlign w:val="center"/>
            <w:hideMark/>
          </w:tcPr>
          <w:p w14:paraId="74565E10" w14:textId="77777777" w:rsidR="005425B2" w:rsidRPr="00DA58E5" w:rsidRDefault="005425B2">
            <w:pPr>
              <w:jc w:val="center"/>
              <w:rPr>
                <w:rFonts w:ascii="Arial" w:hAnsi="Arial" w:cs="Arial"/>
                <w:b/>
                <w:bCs/>
                <w:color w:val="4C4C4C"/>
                <w:sz w:val="22"/>
                <w:szCs w:val="22"/>
              </w:rPr>
            </w:pPr>
            <w:r w:rsidRPr="00DA58E5">
              <w:rPr>
                <w:rFonts w:ascii="Arial" w:hAnsi="Arial" w:cs="Arial"/>
                <w:b/>
                <w:bCs/>
                <w:color w:val="4C4C4C"/>
                <w:sz w:val="22"/>
                <w:szCs w:val="22"/>
              </w:rPr>
              <w:t>Mes</w:t>
            </w:r>
          </w:p>
        </w:tc>
        <w:tc>
          <w:tcPr>
            <w:tcW w:w="1501" w:type="dxa"/>
            <w:tcBorders>
              <w:top w:val="single" w:sz="8" w:space="0" w:color="BFBFBF"/>
              <w:left w:val="nil"/>
              <w:bottom w:val="single" w:sz="8" w:space="0" w:color="BFBFBF"/>
              <w:right w:val="single" w:sz="8" w:space="0" w:color="BFBFBF"/>
            </w:tcBorders>
            <w:shd w:val="clear" w:color="000000" w:fill="F2F2F2"/>
            <w:vAlign w:val="center"/>
            <w:hideMark/>
          </w:tcPr>
          <w:p w14:paraId="764A03D6" w14:textId="77777777" w:rsidR="005425B2" w:rsidRPr="00DA58E5" w:rsidRDefault="005425B2">
            <w:pPr>
              <w:jc w:val="center"/>
              <w:rPr>
                <w:rFonts w:ascii="Arial" w:hAnsi="Arial" w:cs="Arial"/>
                <w:b/>
                <w:bCs/>
                <w:color w:val="4C4C4C"/>
                <w:sz w:val="22"/>
                <w:szCs w:val="22"/>
              </w:rPr>
            </w:pPr>
            <w:r w:rsidRPr="00DA58E5">
              <w:rPr>
                <w:rFonts w:ascii="Arial" w:hAnsi="Arial" w:cs="Arial"/>
                <w:b/>
                <w:bCs/>
                <w:color w:val="4C4C4C"/>
                <w:sz w:val="22"/>
                <w:szCs w:val="22"/>
              </w:rPr>
              <w:t>Consumo eléctrico [kWh]</w:t>
            </w:r>
          </w:p>
        </w:tc>
        <w:tc>
          <w:tcPr>
            <w:tcW w:w="1962" w:type="dxa"/>
            <w:tcBorders>
              <w:top w:val="single" w:sz="8" w:space="0" w:color="BFBFBF"/>
              <w:left w:val="nil"/>
              <w:bottom w:val="single" w:sz="8" w:space="0" w:color="BFBFBF"/>
              <w:right w:val="single" w:sz="8" w:space="0" w:color="BFBFBF"/>
            </w:tcBorders>
            <w:shd w:val="clear" w:color="000000" w:fill="F2F2F2"/>
            <w:vAlign w:val="center"/>
            <w:hideMark/>
          </w:tcPr>
          <w:p w14:paraId="1082110C" w14:textId="77777777" w:rsidR="005425B2" w:rsidRPr="00DA58E5" w:rsidRDefault="005425B2">
            <w:pPr>
              <w:jc w:val="center"/>
              <w:rPr>
                <w:rFonts w:ascii="Arial" w:hAnsi="Arial" w:cs="Arial"/>
                <w:b/>
                <w:bCs/>
                <w:color w:val="4C4C4C"/>
                <w:sz w:val="22"/>
                <w:szCs w:val="22"/>
              </w:rPr>
            </w:pPr>
            <w:r w:rsidRPr="00DA58E5">
              <w:rPr>
                <w:rFonts w:ascii="Arial" w:hAnsi="Arial" w:cs="Arial"/>
                <w:b/>
                <w:bCs/>
                <w:color w:val="4C4C4C"/>
                <w:sz w:val="22"/>
                <w:szCs w:val="22"/>
              </w:rPr>
              <w:t>Reducción (kWh)</w:t>
            </w:r>
          </w:p>
        </w:tc>
        <w:tc>
          <w:tcPr>
            <w:tcW w:w="1587" w:type="dxa"/>
            <w:tcBorders>
              <w:top w:val="single" w:sz="8" w:space="0" w:color="BFBFBF"/>
              <w:left w:val="nil"/>
              <w:bottom w:val="single" w:sz="8" w:space="0" w:color="BFBFBF"/>
              <w:right w:val="single" w:sz="8" w:space="0" w:color="BFBFBF"/>
            </w:tcBorders>
            <w:shd w:val="clear" w:color="000000" w:fill="F2F2F2"/>
            <w:vAlign w:val="center"/>
            <w:hideMark/>
          </w:tcPr>
          <w:p w14:paraId="68D4A6D7" w14:textId="77777777" w:rsidR="005425B2" w:rsidRPr="00DA58E5" w:rsidRDefault="005425B2">
            <w:pPr>
              <w:jc w:val="center"/>
              <w:rPr>
                <w:rFonts w:ascii="Arial" w:hAnsi="Arial" w:cs="Arial"/>
                <w:b/>
                <w:bCs/>
                <w:color w:val="4C4C4C"/>
                <w:sz w:val="22"/>
                <w:szCs w:val="22"/>
              </w:rPr>
            </w:pPr>
            <w:r w:rsidRPr="00DA58E5">
              <w:rPr>
                <w:rFonts w:ascii="Arial" w:hAnsi="Arial" w:cs="Arial"/>
                <w:b/>
                <w:bCs/>
                <w:color w:val="4C4C4C"/>
                <w:sz w:val="22"/>
                <w:szCs w:val="22"/>
              </w:rPr>
              <w:t xml:space="preserve">Reducción porcentual (respecto a base) </w:t>
            </w:r>
          </w:p>
        </w:tc>
      </w:tr>
      <w:tr w:rsidR="005425B2" w:rsidRPr="00DA58E5" w14:paraId="3F18C501" w14:textId="77777777" w:rsidTr="005425B2">
        <w:trPr>
          <w:trHeight w:val="240"/>
          <w:jc w:val="center"/>
        </w:trPr>
        <w:tc>
          <w:tcPr>
            <w:tcW w:w="1296" w:type="dxa"/>
            <w:tcBorders>
              <w:top w:val="nil"/>
              <w:left w:val="single" w:sz="8" w:space="0" w:color="BFBFBF"/>
              <w:bottom w:val="single" w:sz="8" w:space="0" w:color="BFBFBF"/>
              <w:right w:val="single" w:sz="8" w:space="0" w:color="BFBFBF"/>
            </w:tcBorders>
            <w:vAlign w:val="center"/>
            <w:hideMark/>
          </w:tcPr>
          <w:p w14:paraId="541327A5" w14:textId="77777777" w:rsidR="005425B2" w:rsidRPr="00DA58E5" w:rsidRDefault="005425B2">
            <w:pPr>
              <w:jc w:val="center"/>
              <w:rPr>
                <w:rFonts w:ascii="Arial" w:hAnsi="Arial" w:cs="Arial"/>
                <w:sz w:val="22"/>
                <w:szCs w:val="22"/>
              </w:rPr>
            </w:pPr>
            <w:r w:rsidRPr="00DA58E5">
              <w:rPr>
                <w:rFonts w:ascii="Arial" w:hAnsi="Arial" w:cs="Arial"/>
                <w:sz w:val="22"/>
                <w:szCs w:val="22"/>
              </w:rPr>
              <w:t>Julio</w:t>
            </w:r>
          </w:p>
        </w:tc>
        <w:tc>
          <w:tcPr>
            <w:tcW w:w="1501" w:type="dxa"/>
            <w:tcBorders>
              <w:top w:val="nil"/>
              <w:left w:val="nil"/>
              <w:bottom w:val="single" w:sz="8" w:space="0" w:color="BFBFBF"/>
              <w:right w:val="single" w:sz="8" w:space="0" w:color="BFBFBF"/>
            </w:tcBorders>
            <w:vAlign w:val="center"/>
            <w:hideMark/>
          </w:tcPr>
          <w:p w14:paraId="4AFC35E4" w14:textId="77777777" w:rsidR="005425B2" w:rsidRPr="00DA58E5" w:rsidRDefault="005425B2">
            <w:pPr>
              <w:jc w:val="center"/>
              <w:rPr>
                <w:rFonts w:ascii="Arial" w:hAnsi="Arial" w:cs="Arial"/>
                <w:sz w:val="22"/>
                <w:szCs w:val="22"/>
              </w:rPr>
            </w:pPr>
            <w:r w:rsidRPr="00DA58E5">
              <w:rPr>
                <w:rFonts w:ascii="Arial" w:hAnsi="Arial" w:cs="Arial"/>
                <w:sz w:val="22"/>
                <w:szCs w:val="22"/>
              </w:rPr>
              <w:t>404.700</w:t>
            </w:r>
          </w:p>
        </w:tc>
        <w:tc>
          <w:tcPr>
            <w:tcW w:w="1962" w:type="dxa"/>
            <w:tcBorders>
              <w:top w:val="nil"/>
              <w:left w:val="nil"/>
              <w:bottom w:val="single" w:sz="8" w:space="0" w:color="BFBFBF"/>
              <w:right w:val="single" w:sz="8" w:space="0" w:color="BFBFBF"/>
            </w:tcBorders>
            <w:noWrap/>
            <w:vAlign w:val="bottom"/>
            <w:hideMark/>
          </w:tcPr>
          <w:p w14:paraId="48AC36AE"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24.000</w:t>
            </w:r>
          </w:p>
        </w:tc>
        <w:tc>
          <w:tcPr>
            <w:tcW w:w="1587" w:type="dxa"/>
            <w:tcBorders>
              <w:top w:val="nil"/>
              <w:left w:val="nil"/>
              <w:bottom w:val="single" w:sz="8" w:space="0" w:color="BFBFBF"/>
              <w:right w:val="single" w:sz="8" w:space="0" w:color="BFBFBF"/>
            </w:tcBorders>
            <w:noWrap/>
            <w:vAlign w:val="bottom"/>
            <w:hideMark/>
          </w:tcPr>
          <w:p w14:paraId="11BA9CA9"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5,6%</w:t>
            </w:r>
          </w:p>
        </w:tc>
      </w:tr>
      <w:tr w:rsidR="005425B2" w:rsidRPr="00DA58E5" w14:paraId="620A5566" w14:textId="77777777" w:rsidTr="005425B2">
        <w:trPr>
          <w:trHeight w:val="240"/>
          <w:jc w:val="center"/>
        </w:trPr>
        <w:tc>
          <w:tcPr>
            <w:tcW w:w="1296" w:type="dxa"/>
            <w:tcBorders>
              <w:top w:val="nil"/>
              <w:left w:val="single" w:sz="8" w:space="0" w:color="BFBFBF"/>
              <w:bottom w:val="single" w:sz="8" w:space="0" w:color="BFBFBF"/>
              <w:right w:val="single" w:sz="8" w:space="0" w:color="BFBFBF"/>
            </w:tcBorders>
            <w:vAlign w:val="center"/>
            <w:hideMark/>
          </w:tcPr>
          <w:p w14:paraId="344A8763" w14:textId="77777777" w:rsidR="005425B2" w:rsidRPr="00DA58E5" w:rsidRDefault="005425B2">
            <w:pPr>
              <w:jc w:val="center"/>
              <w:rPr>
                <w:rFonts w:ascii="Arial" w:hAnsi="Arial" w:cs="Arial"/>
                <w:sz w:val="22"/>
                <w:szCs w:val="22"/>
              </w:rPr>
            </w:pPr>
            <w:r w:rsidRPr="00DA58E5">
              <w:rPr>
                <w:rFonts w:ascii="Arial" w:hAnsi="Arial" w:cs="Arial"/>
                <w:sz w:val="22"/>
                <w:szCs w:val="22"/>
              </w:rPr>
              <w:t>Agosto</w:t>
            </w:r>
          </w:p>
        </w:tc>
        <w:tc>
          <w:tcPr>
            <w:tcW w:w="1501" w:type="dxa"/>
            <w:tcBorders>
              <w:top w:val="nil"/>
              <w:left w:val="nil"/>
              <w:bottom w:val="single" w:sz="8" w:space="0" w:color="BFBFBF"/>
              <w:right w:val="single" w:sz="8" w:space="0" w:color="BFBFBF"/>
            </w:tcBorders>
            <w:vAlign w:val="center"/>
            <w:hideMark/>
          </w:tcPr>
          <w:p w14:paraId="5D57C306" w14:textId="77777777" w:rsidR="005425B2" w:rsidRPr="00DA58E5" w:rsidRDefault="005425B2">
            <w:pPr>
              <w:jc w:val="center"/>
              <w:rPr>
                <w:rFonts w:ascii="Arial" w:hAnsi="Arial" w:cs="Arial"/>
                <w:sz w:val="22"/>
                <w:szCs w:val="22"/>
              </w:rPr>
            </w:pPr>
            <w:r w:rsidRPr="00DA58E5">
              <w:rPr>
                <w:rFonts w:ascii="Arial" w:hAnsi="Arial" w:cs="Arial"/>
                <w:sz w:val="22"/>
                <w:szCs w:val="22"/>
              </w:rPr>
              <w:t>416.200</w:t>
            </w:r>
          </w:p>
        </w:tc>
        <w:tc>
          <w:tcPr>
            <w:tcW w:w="1962" w:type="dxa"/>
            <w:tcBorders>
              <w:top w:val="nil"/>
              <w:left w:val="nil"/>
              <w:bottom w:val="single" w:sz="8" w:space="0" w:color="BFBFBF"/>
              <w:right w:val="single" w:sz="8" w:space="0" w:color="BFBFBF"/>
            </w:tcBorders>
            <w:noWrap/>
            <w:vAlign w:val="bottom"/>
            <w:hideMark/>
          </w:tcPr>
          <w:p w14:paraId="0AE1A70F"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20.000</w:t>
            </w:r>
          </w:p>
        </w:tc>
        <w:tc>
          <w:tcPr>
            <w:tcW w:w="1587" w:type="dxa"/>
            <w:tcBorders>
              <w:top w:val="nil"/>
              <w:left w:val="nil"/>
              <w:bottom w:val="single" w:sz="8" w:space="0" w:color="BFBFBF"/>
              <w:right w:val="single" w:sz="8" w:space="0" w:color="BFBFBF"/>
            </w:tcBorders>
            <w:noWrap/>
            <w:vAlign w:val="bottom"/>
            <w:hideMark/>
          </w:tcPr>
          <w:p w14:paraId="0DD290D1"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4,6%</w:t>
            </w:r>
          </w:p>
        </w:tc>
      </w:tr>
      <w:tr w:rsidR="005425B2" w:rsidRPr="00DA58E5" w14:paraId="16BC0F4F" w14:textId="77777777" w:rsidTr="005425B2">
        <w:trPr>
          <w:trHeight w:val="240"/>
          <w:jc w:val="center"/>
        </w:trPr>
        <w:tc>
          <w:tcPr>
            <w:tcW w:w="1296" w:type="dxa"/>
            <w:tcBorders>
              <w:top w:val="nil"/>
              <w:left w:val="single" w:sz="8" w:space="0" w:color="BFBFBF"/>
              <w:bottom w:val="single" w:sz="8" w:space="0" w:color="BFBFBF"/>
              <w:right w:val="single" w:sz="8" w:space="0" w:color="BFBFBF"/>
            </w:tcBorders>
            <w:vAlign w:val="center"/>
            <w:hideMark/>
          </w:tcPr>
          <w:p w14:paraId="417B2217" w14:textId="77777777" w:rsidR="005425B2" w:rsidRPr="00DA58E5" w:rsidRDefault="005425B2">
            <w:pPr>
              <w:jc w:val="center"/>
              <w:rPr>
                <w:rFonts w:ascii="Arial" w:hAnsi="Arial" w:cs="Arial"/>
                <w:sz w:val="22"/>
                <w:szCs w:val="22"/>
              </w:rPr>
            </w:pPr>
            <w:r w:rsidRPr="00DA58E5">
              <w:rPr>
                <w:rFonts w:ascii="Arial" w:hAnsi="Arial" w:cs="Arial"/>
                <w:sz w:val="22"/>
                <w:szCs w:val="22"/>
              </w:rPr>
              <w:t>Octubre</w:t>
            </w:r>
          </w:p>
        </w:tc>
        <w:tc>
          <w:tcPr>
            <w:tcW w:w="1501" w:type="dxa"/>
            <w:tcBorders>
              <w:top w:val="nil"/>
              <w:left w:val="nil"/>
              <w:bottom w:val="single" w:sz="8" w:space="0" w:color="BFBFBF"/>
              <w:right w:val="single" w:sz="8" w:space="0" w:color="BFBFBF"/>
            </w:tcBorders>
            <w:vAlign w:val="center"/>
            <w:hideMark/>
          </w:tcPr>
          <w:p w14:paraId="0AFE5E9E" w14:textId="77777777" w:rsidR="005425B2" w:rsidRPr="00DA58E5" w:rsidRDefault="005425B2">
            <w:pPr>
              <w:jc w:val="center"/>
              <w:rPr>
                <w:rFonts w:ascii="Arial" w:hAnsi="Arial" w:cs="Arial"/>
                <w:sz w:val="22"/>
                <w:szCs w:val="22"/>
              </w:rPr>
            </w:pPr>
            <w:r w:rsidRPr="00DA58E5">
              <w:rPr>
                <w:rFonts w:ascii="Arial" w:hAnsi="Arial" w:cs="Arial"/>
                <w:sz w:val="22"/>
                <w:szCs w:val="22"/>
              </w:rPr>
              <w:t>425.300</w:t>
            </w:r>
          </w:p>
        </w:tc>
        <w:tc>
          <w:tcPr>
            <w:tcW w:w="1962" w:type="dxa"/>
            <w:tcBorders>
              <w:top w:val="nil"/>
              <w:left w:val="nil"/>
              <w:bottom w:val="single" w:sz="8" w:space="0" w:color="BFBFBF"/>
              <w:right w:val="single" w:sz="8" w:space="0" w:color="BFBFBF"/>
            </w:tcBorders>
            <w:noWrap/>
            <w:vAlign w:val="bottom"/>
            <w:hideMark/>
          </w:tcPr>
          <w:p w14:paraId="5B8078C9"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16.000</w:t>
            </w:r>
          </w:p>
        </w:tc>
        <w:tc>
          <w:tcPr>
            <w:tcW w:w="1587" w:type="dxa"/>
            <w:tcBorders>
              <w:top w:val="nil"/>
              <w:left w:val="nil"/>
              <w:bottom w:val="single" w:sz="8" w:space="0" w:color="BFBFBF"/>
              <w:right w:val="single" w:sz="8" w:space="0" w:color="BFBFBF"/>
            </w:tcBorders>
            <w:noWrap/>
            <w:vAlign w:val="bottom"/>
            <w:hideMark/>
          </w:tcPr>
          <w:p w14:paraId="6AA6A95C"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3,6%</w:t>
            </w:r>
          </w:p>
        </w:tc>
      </w:tr>
      <w:tr w:rsidR="005425B2" w:rsidRPr="00DA58E5" w14:paraId="0B53D550" w14:textId="77777777" w:rsidTr="005425B2">
        <w:trPr>
          <w:trHeight w:val="240"/>
          <w:jc w:val="center"/>
        </w:trPr>
        <w:tc>
          <w:tcPr>
            <w:tcW w:w="1296" w:type="dxa"/>
            <w:tcBorders>
              <w:top w:val="nil"/>
              <w:left w:val="single" w:sz="8" w:space="0" w:color="BFBFBF"/>
              <w:bottom w:val="single" w:sz="8" w:space="0" w:color="BFBFBF"/>
              <w:right w:val="single" w:sz="8" w:space="0" w:color="BFBFBF"/>
            </w:tcBorders>
            <w:vAlign w:val="center"/>
            <w:hideMark/>
          </w:tcPr>
          <w:p w14:paraId="47A3F7DB" w14:textId="77777777" w:rsidR="005425B2" w:rsidRPr="00DA58E5" w:rsidRDefault="005425B2">
            <w:pPr>
              <w:jc w:val="center"/>
              <w:rPr>
                <w:rFonts w:ascii="Arial" w:hAnsi="Arial" w:cs="Arial"/>
                <w:sz w:val="22"/>
                <w:szCs w:val="22"/>
              </w:rPr>
            </w:pPr>
            <w:r w:rsidRPr="00DA58E5">
              <w:rPr>
                <w:rFonts w:ascii="Arial" w:hAnsi="Arial" w:cs="Arial"/>
                <w:sz w:val="22"/>
                <w:szCs w:val="22"/>
              </w:rPr>
              <w:t>Noviembre</w:t>
            </w:r>
          </w:p>
        </w:tc>
        <w:tc>
          <w:tcPr>
            <w:tcW w:w="1501" w:type="dxa"/>
            <w:tcBorders>
              <w:top w:val="nil"/>
              <w:left w:val="nil"/>
              <w:bottom w:val="single" w:sz="8" w:space="0" w:color="BFBFBF"/>
              <w:right w:val="single" w:sz="8" w:space="0" w:color="BFBFBF"/>
            </w:tcBorders>
            <w:vAlign w:val="center"/>
            <w:hideMark/>
          </w:tcPr>
          <w:p w14:paraId="578C2FF8" w14:textId="77777777" w:rsidR="005425B2" w:rsidRPr="00DA58E5" w:rsidRDefault="005425B2">
            <w:pPr>
              <w:jc w:val="center"/>
              <w:rPr>
                <w:rFonts w:ascii="Arial" w:hAnsi="Arial" w:cs="Arial"/>
                <w:sz w:val="22"/>
                <w:szCs w:val="22"/>
              </w:rPr>
            </w:pPr>
            <w:r w:rsidRPr="00DA58E5">
              <w:rPr>
                <w:rFonts w:ascii="Arial" w:hAnsi="Arial" w:cs="Arial"/>
                <w:sz w:val="22"/>
                <w:szCs w:val="22"/>
              </w:rPr>
              <w:t>432.900</w:t>
            </w:r>
          </w:p>
        </w:tc>
        <w:tc>
          <w:tcPr>
            <w:tcW w:w="1962" w:type="dxa"/>
            <w:tcBorders>
              <w:top w:val="nil"/>
              <w:left w:val="nil"/>
              <w:bottom w:val="single" w:sz="8" w:space="0" w:color="BFBFBF"/>
              <w:right w:val="single" w:sz="8" w:space="0" w:color="BFBFBF"/>
            </w:tcBorders>
            <w:noWrap/>
            <w:vAlign w:val="bottom"/>
            <w:hideMark/>
          </w:tcPr>
          <w:p w14:paraId="38191715"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16.000</w:t>
            </w:r>
          </w:p>
        </w:tc>
        <w:tc>
          <w:tcPr>
            <w:tcW w:w="1587" w:type="dxa"/>
            <w:tcBorders>
              <w:top w:val="nil"/>
              <w:left w:val="nil"/>
              <w:bottom w:val="single" w:sz="8" w:space="0" w:color="BFBFBF"/>
              <w:right w:val="single" w:sz="8" w:space="0" w:color="BFBFBF"/>
            </w:tcBorders>
            <w:noWrap/>
            <w:vAlign w:val="bottom"/>
            <w:hideMark/>
          </w:tcPr>
          <w:p w14:paraId="3597603D"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3,6%</w:t>
            </w:r>
          </w:p>
        </w:tc>
      </w:tr>
      <w:tr w:rsidR="005425B2" w:rsidRPr="00DA58E5" w14:paraId="7BFCA453" w14:textId="77777777" w:rsidTr="005425B2">
        <w:trPr>
          <w:trHeight w:val="240"/>
          <w:jc w:val="center"/>
        </w:trPr>
        <w:tc>
          <w:tcPr>
            <w:tcW w:w="1296" w:type="dxa"/>
            <w:tcBorders>
              <w:top w:val="nil"/>
              <w:left w:val="single" w:sz="8" w:space="0" w:color="BFBFBF"/>
              <w:bottom w:val="single" w:sz="8" w:space="0" w:color="BFBFBF"/>
              <w:right w:val="single" w:sz="8" w:space="0" w:color="BFBFBF"/>
            </w:tcBorders>
            <w:vAlign w:val="center"/>
            <w:hideMark/>
          </w:tcPr>
          <w:p w14:paraId="2A2B06AD" w14:textId="77777777" w:rsidR="005425B2" w:rsidRPr="00DA58E5" w:rsidRDefault="005425B2">
            <w:pPr>
              <w:jc w:val="center"/>
              <w:rPr>
                <w:rFonts w:ascii="Arial" w:hAnsi="Arial" w:cs="Arial"/>
                <w:sz w:val="22"/>
                <w:szCs w:val="22"/>
              </w:rPr>
            </w:pPr>
            <w:r w:rsidRPr="00DA58E5">
              <w:rPr>
                <w:rFonts w:ascii="Arial" w:hAnsi="Arial" w:cs="Arial"/>
                <w:sz w:val="22"/>
                <w:szCs w:val="22"/>
              </w:rPr>
              <w:t>Diciembre</w:t>
            </w:r>
          </w:p>
        </w:tc>
        <w:tc>
          <w:tcPr>
            <w:tcW w:w="1501" w:type="dxa"/>
            <w:tcBorders>
              <w:top w:val="nil"/>
              <w:left w:val="nil"/>
              <w:bottom w:val="single" w:sz="8" w:space="0" w:color="BFBFBF"/>
              <w:right w:val="single" w:sz="8" w:space="0" w:color="BFBFBF"/>
            </w:tcBorders>
            <w:vAlign w:val="center"/>
            <w:hideMark/>
          </w:tcPr>
          <w:p w14:paraId="0FAC3A15" w14:textId="77777777" w:rsidR="005425B2" w:rsidRPr="00DA58E5" w:rsidRDefault="005425B2">
            <w:pPr>
              <w:jc w:val="center"/>
              <w:rPr>
                <w:rFonts w:ascii="Arial" w:hAnsi="Arial" w:cs="Arial"/>
                <w:sz w:val="22"/>
                <w:szCs w:val="22"/>
              </w:rPr>
            </w:pPr>
            <w:r w:rsidRPr="00DA58E5">
              <w:rPr>
                <w:rFonts w:ascii="Arial" w:hAnsi="Arial" w:cs="Arial"/>
                <w:sz w:val="22"/>
                <w:szCs w:val="22"/>
              </w:rPr>
              <w:t>411.600</w:t>
            </w:r>
          </w:p>
        </w:tc>
        <w:tc>
          <w:tcPr>
            <w:tcW w:w="1962" w:type="dxa"/>
            <w:tcBorders>
              <w:top w:val="nil"/>
              <w:left w:val="nil"/>
              <w:bottom w:val="single" w:sz="8" w:space="0" w:color="BFBFBF"/>
              <w:right w:val="single" w:sz="8" w:space="0" w:color="BFBFBF"/>
            </w:tcBorders>
            <w:noWrap/>
            <w:vAlign w:val="bottom"/>
            <w:hideMark/>
          </w:tcPr>
          <w:p w14:paraId="5D3CF5E5"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24.000</w:t>
            </w:r>
          </w:p>
        </w:tc>
        <w:tc>
          <w:tcPr>
            <w:tcW w:w="1587" w:type="dxa"/>
            <w:tcBorders>
              <w:top w:val="nil"/>
              <w:left w:val="nil"/>
              <w:bottom w:val="single" w:sz="8" w:space="0" w:color="BFBFBF"/>
              <w:right w:val="single" w:sz="8" w:space="0" w:color="BFBFBF"/>
            </w:tcBorders>
            <w:noWrap/>
            <w:vAlign w:val="bottom"/>
            <w:hideMark/>
          </w:tcPr>
          <w:p w14:paraId="06B229DD" w14:textId="77777777" w:rsidR="005425B2" w:rsidRPr="00DA58E5" w:rsidRDefault="005425B2">
            <w:pPr>
              <w:jc w:val="right"/>
              <w:rPr>
                <w:rFonts w:ascii="Aptos Narrow" w:hAnsi="Aptos Narrow"/>
                <w:color w:val="000000"/>
                <w:sz w:val="22"/>
                <w:szCs w:val="22"/>
              </w:rPr>
            </w:pPr>
            <w:r w:rsidRPr="00DA58E5">
              <w:rPr>
                <w:rFonts w:ascii="Aptos Narrow" w:hAnsi="Aptos Narrow"/>
                <w:color w:val="000000"/>
                <w:sz w:val="22"/>
                <w:szCs w:val="22"/>
              </w:rPr>
              <w:t>5,5%</w:t>
            </w:r>
          </w:p>
        </w:tc>
      </w:tr>
    </w:tbl>
    <w:p w14:paraId="592A1A3D" w14:textId="77777777" w:rsidR="00972DB1" w:rsidRDefault="00972DB1" w:rsidP="00FA3833">
      <w:pPr>
        <w:rPr>
          <w:rFonts w:asciiTheme="minorHAnsi" w:hAnsiTheme="minorHAnsi" w:cstheme="minorHAnsi"/>
          <w:sz w:val="22"/>
          <w:szCs w:val="22"/>
        </w:rPr>
      </w:pPr>
    </w:p>
    <w:p w14:paraId="3116C9DD" w14:textId="77777777" w:rsidR="005425B2" w:rsidRDefault="005425B2" w:rsidP="00FA3833">
      <w:pPr>
        <w:rPr>
          <w:rFonts w:asciiTheme="minorHAnsi" w:hAnsiTheme="minorHAnsi" w:cstheme="minorHAnsi"/>
          <w:sz w:val="22"/>
          <w:szCs w:val="22"/>
        </w:rPr>
      </w:pPr>
    </w:p>
    <w:p w14:paraId="598A6944" w14:textId="02A8B38B" w:rsidR="00F71374" w:rsidRDefault="005425B2" w:rsidP="005425B2">
      <w:pPr>
        <w:jc w:val="center"/>
        <w:rPr>
          <w:rFonts w:asciiTheme="minorHAnsi" w:hAnsiTheme="minorHAnsi" w:cstheme="minorHAnsi"/>
          <w:sz w:val="22"/>
          <w:szCs w:val="22"/>
        </w:rPr>
      </w:pPr>
      <w:r>
        <w:rPr>
          <w:rFonts w:asciiTheme="minorHAnsi" w:hAnsiTheme="minorHAnsi" w:cstheme="minorHAnsi"/>
          <w:sz w:val="22"/>
          <w:szCs w:val="22"/>
        </w:rPr>
        <w:t>Obteniendo así, los siguientes resultados:</w:t>
      </w:r>
    </w:p>
    <w:tbl>
      <w:tblPr>
        <w:tblW w:w="6704" w:type="dxa"/>
        <w:tblInd w:w="1298" w:type="dxa"/>
        <w:tblLook w:val="04A0" w:firstRow="1" w:lastRow="0" w:firstColumn="1" w:lastColumn="0" w:noHBand="0" w:noVBand="1"/>
      </w:tblPr>
      <w:tblGrid>
        <w:gridCol w:w="1310"/>
        <w:gridCol w:w="1427"/>
        <w:gridCol w:w="1237"/>
        <w:gridCol w:w="1353"/>
        <w:gridCol w:w="1341"/>
        <w:gridCol w:w="222"/>
      </w:tblGrid>
      <w:tr w:rsidR="00ED2CC2" w14:paraId="3EAED2A6" w14:textId="77777777" w:rsidTr="00F71374">
        <w:trPr>
          <w:gridAfter w:val="1"/>
          <w:wAfter w:w="208" w:type="dxa"/>
          <w:trHeight w:val="458"/>
        </w:trPr>
        <w:tc>
          <w:tcPr>
            <w:tcW w:w="6496" w:type="dxa"/>
            <w:gridSpan w:val="5"/>
            <w:vMerge w:val="restart"/>
            <w:tcBorders>
              <w:top w:val="single" w:sz="8" w:space="0" w:color="auto"/>
              <w:left w:val="single" w:sz="8" w:space="0" w:color="auto"/>
              <w:bottom w:val="nil"/>
              <w:right w:val="single" w:sz="8" w:space="0" w:color="000000"/>
            </w:tcBorders>
            <w:noWrap/>
            <w:vAlign w:val="center"/>
            <w:hideMark/>
          </w:tcPr>
          <w:p w14:paraId="42AE959F" w14:textId="77777777" w:rsidR="00ED2CC2" w:rsidRDefault="00ED2CC2">
            <w:pPr>
              <w:jc w:val="center"/>
              <w:rPr>
                <w:rFonts w:ascii="Aptos Narrow" w:hAnsi="Aptos Narrow"/>
                <w:b/>
                <w:bCs/>
                <w:color w:val="000000"/>
              </w:rPr>
            </w:pPr>
            <w:r>
              <w:rPr>
                <w:rFonts w:ascii="Aptos Narrow" w:hAnsi="Aptos Narrow"/>
                <w:b/>
                <w:bCs/>
                <w:color w:val="000000"/>
              </w:rPr>
              <w:lastRenderedPageBreak/>
              <w:t>Caso propuesto</w:t>
            </w:r>
          </w:p>
        </w:tc>
      </w:tr>
      <w:tr w:rsidR="00ED2CC2" w14:paraId="54067F8E" w14:textId="77777777" w:rsidTr="00F71374">
        <w:trPr>
          <w:trHeight w:val="320"/>
        </w:trPr>
        <w:tc>
          <w:tcPr>
            <w:tcW w:w="6496" w:type="dxa"/>
            <w:gridSpan w:val="5"/>
            <w:vMerge/>
            <w:tcBorders>
              <w:top w:val="single" w:sz="8" w:space="0" w:color="auto"/>
              <w:left w:val="single" w:sz="8" w:space="0" w:color="auto"/>
              <w:bottom w:val="nil"/>
              <w:right w:val="single" w:sz="8" w:space="0" w:color="000000"/>
            </w:tcBorders>
            <w:vAlign w:val="center"/>
            <w:hideMark/>
          </w:tcPr>
          <w:p w14:paraId="53D3F4A2" w14:textId="77777777" w:rsidR="00ED2CC2" w:rsidRDefault="00ED2CC2">
            <w:pPr>
              <w:rPr>
                <w:rFonts w:ascii="Aptos Narrow" w:hAnsi="Aptos Narrow"/>
                <w:b/>
                <w:bCs/>
                <w:color w:val="000000"/>
              </w:rPr>
            </w:pPr>
          </w:p>
        </w:tc>
        <w:tc>
          <w:tcPr>
            <w:tcW w:w="208" w:type="dxa"/>
            <w:tcBorders>
              <w:top w:val="nil"/>
              <w:left w:val="nil"/>
              <w:bottom w:val="nil"/>
              <w:right w:val="nil"/>
            </w:tcBorders>
            <w:noWrap/>
            <w:vAlign w:val="bottom"/>
            <w:hideMark/>
          </w:tcPr>
          <w:p w14:paraId="055CCBE3" w14:textId="77777777" w:rsidR="00ED2CC2" w:rsidRDefault="00ED2CC2">
            <w:pPr>
              <w:jc w:val="center"/>
              <w:rPr>
                <w:rFonts w:ascii="Aptos Narrow" w:hAnsi="Aptos Narrow"/>
                <w:b/>
                <w:bCs/>
                <w:color w:val="000000"/>
              </w:rPr>
            </w:pPr>
          </w:p>
        </w:tc>
      </w:tr>
      <w:tr w:rsidR="00ED2CC2" w14:paraId="06B6FC56" w14:textId="77777777" w:rsidTr="00F71374">
        <w:trPr>
          <w:trHeight w:val="868"/>
        </w:trPr>
        <w:tc>
          <w:tcPr>
            <w:tcW w:w="1310" w:type="dxa"/>
            <w:tcBorders>
              <w:top w:val="single" w:sz="8" w:space="0" w:color="auto"/>
              <w:left w:val="single" w:sz="8" w:space="0" w:color="auto"/>
              <w:bottom w:val="single" w:sz="8" w:space="0" w:color="BFBFBF"/>
              <w:right w:val="single" w:sz="8" w:space="0" w:color="BFBFBF"/>
            </w:tcBorders>
            <w:shd w:val="clear" w:color="000000" w:fill="E49EDD"/>
            <w:vAlign w:val="center"/>
            <w:hideMark/>
          </w:tcPr>
          <w:p w14:paraId="18585E5A" w14:textId="77777777" w:rsidR="00ED2CC2" w:rsidRDefault="00ED2CC2">
            <w:pPr>
              <w:jc w:val="center"/>
              <w:rPr>
                <w:rFonts w:ascii="Arial" w:hAnsi="Arial" w:cs="Arial"/>
                <w:b/>
                <w:bCs/>
                <w:sz w:val="22"/>
                <w:szCs w:val="22"/>
              </w:rPr>
            </w:pPr>
            <w:r>
              <w:rPr>
                <w:rFonts w:ascii="Arial" w:hAnsi="Arial" w:cs="Arial"/>
                <w:b/>
                <w:bCs/>
                <w:sz w:val="22"/>
                <w:szCs w:val="22"/>
              </w:rPr>
              <w:t>Mes</w:t>
            </w:r>
          </w:p>
        </w:tc>
        <w:tc>
          <w:tcPr>
            <w:tcW w:w="1338" w:type="dxa"/>
            <w:tcBorders>
              <w:top w:val="single" w:sz="8" w:space="0" w:color="auto"/>
              <w:left w:val="nil"/>
              <w:bottom w:val="single" w:sz="8" w:space="0" w:color="BFBFBF"/>
              <w:right w:val="nil"/>
            </w:tcBorders>
            <w:shd w:val="clear" w:color="000000" w:fill="E49EDD"/>
            <w:vAlign w:val="center"/>
            <w:hideMark/>
          </w:tcPr>
          <w:p w14:paraId="11286E87" w14:textId="77777777" w:rsidR="00ED2CC2" w:rsidRDefault="00ED2CC2">
            <w:pPr>
              <w:jc w:val="center"/>
              <w:rPr>
                <w:rFonts w:ascii="Arial" w:hAnsi="Arial" w:cs="Arial"/>
                <w:b/>
                <w:bCs/>
                <w:sz w:val="22"/>
                <w:szCs w:val="22"/>
              </w:rPr>
            </w:pPr>
            <w:r>
              <w:rPr>
                <w:rFonts w:ascii="Arial" w:hAnsi="Arial" w:cs="Arial"/>
                <w:b/>
                <w:bCs/>
                <w:sz w:val="22"/>
                <w:szCs w:val="22"/>
              </w:rPr>
              <w:t>Producción [t]</w:t>
            </w:r>
          </w:p>
        </w:tc>
        <w:tc>
          <w:tcPr>
            <w:tcW w:w="1237" w:type="dxa"/>
            <w:tcBorders>
              <w:top w:val="single" w:sz="8" w:space="0" w:color="auto"/>
              <w:left w:val="single" w:sz="8" w:space="0" w:color="BFBFBF"/>
              <w:bottom w:val="single" w:sz="8" w:space="0" w:color="BFBFBF"/>
              <w:right w:val="nil"/>
            </w:tcBorders>
            <w:shd w:val="clear" w:color="000000" w:fill="E49EDD"/>
            <w:vAlign w:val="center"/>
            <w:hideMark/>
          </w:tcPr>
          <w:p w14:paraId="5724DDA0" w14:textId="77777777" w:rsidR="00ED2CC2" w:rsidRDefault="00ED2CC2">
            <w:pPr>
              <w:jc w:val="center"/>
              <w:rPr>
                <w:rFonts w:ascii="Arial" w:hAnsi="Arial" w:cs="Arial"/>
                <w:b/>
                <w:bCs/>
                <w:sz w:val="22"/>
                <w:szCs w:val="22"/>
              </w:rPr>
            </w:pPr>
            <w:r>
              <w:rPr>
                <w:rFonts w:ascii="Arial" w:hAnsi="Arial" w:cs="Arial"/>
                <w:b/>
                <w:bCs/>
                <w:sz w:val="22"/>
                <w:szCs w:val="22"/>
              </w:rPr>
              <w:t>Consumo eléctrico [kWh]</w:t>
            </w:r>
          </w:p>
        </w:tc>
        <w:tc>
          <w:tcPr>
            <w:tcW w:w="1353" w:type="dxa"/>
            <w:tcBorders>
              <w:top w:val="single" w:sz="8" w:space="0" w:color="auto"/>
              <w:left w:val="nil"/>
              <w:bottom w:val="nil"/>
              <w:right w:val="nil"/>
            </w:tcBorders>
            <w:shd w:val="clear" w:color="000000" w:fill="E49EDD"/>
            <w:vAlign w:val="center"/>
            <w:hideMark/>
          </w:tcPr>
          <w:p w14:paraId="3C571FE3" w14:textId="77777777" w:rsidR="00ED2CC2" w:rsidRDefault="00ED2CC2">
            <w:pPr>
              <w:jc w:val="center"/>
              <w:rPr>
                <w:rFonts w:ascii="Arial" w:hAnsi="Arial" w:cs="Arial"/>
                <w:b/>
                <w:bCs/>
                <w:sz w:val="22"/>
                <w:szCs w:val="22"/>
              </w:rPr>
            </w:pPr>
            <w:r>
              <w:rPr>
                <w:rFonts w:ascii="Arial" w:hAnsi="Arial" w:cs="Arial"/>
                <w:b/>
                <w:bCs/>
                <w:sz w:val="22"/>
                <w:szCs w:val="22"/>
              </w:rPr>
              <w:t>Consumo (kWh/ton)</w:t>
            </w:r>
          </w:p>
        </w:tc>
        <w:tc>
          <w:tcPr>
            <w:tcW w:w="1257" w:type="dxa"/>
            <w:tcBorders>
              <w:top w:val="single" w:sz="8" w:space="0" w:color="auto"/>
              <w:left w:val="nil"/>
              <w:bottom w:val="nil"/>
              <w:right w:val="single" w:sz="8" w:space="0" w:color="auto"/>
            </w:tcBorders>
            <w:shd w:val="clear" w:color="000000" w:fill="E49EDD"/>
            <w:vAlign w:val="center"/>
            <w:hideMark/>
          </w:tcPr>
          <w:p w14:paraId="756F1C5B" w14:textId="77777777" w:rsidR="00ED2CC2" w:rsidRDefault="00ED2CC2">
            <w:pPr>
              <w:jc w:val="center"/>
              <w:rPr>
                <w:rFonts w:ascii="Arial" w:hAnsi="Arial" w:cs="Arial"/>
                <w:b/>
                <w:bCs/>
                <w:sz w:val="22"/>
                <w:szCs w:val="22"/>
              </w:rPr>
            </w:pPr>
            <w:r>
              <w:rPr>
                <w:rFonts w:ascii="Arial" w:hAnsi="Arial" w:cs="Arial"/>
                <w:b/>
                <w:bCs/>
                <w:sz w:val="22"/>
                <w:szCs w:val="22"/>
              </w:rPr>
              <w:t>Variación porcentual</w:t>
            </w:r>
          </w:p>
        </w:tc>
        <w:tc>
          <w:tcPr>
            <w:tcW w:w="208" w:type="dxa"/>
            <w:vAlign w:val="center"/>
            <w:hideMark/>
          </w:tcPr>
          <w:p w14:paraId="429FC78B" w14:textId="77777777" w:rsidR="00ED2CC2" w:rsidRDefault="00ED2CC2">
            <w:pPr>
              <w:rPr>
                <w:sz w:val="20"/>
                <w:szCs w:val="20"/>
              </w:rPr>
            </w:pPr>
          </w:p>
        </w:tc>
      </w:tr>
      <w:tr w:rsidR="00ED2CC2" w14:paraId="779D9A46"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34FB24BE"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Enero</w:t>
            </w:r>
          </w:p>
        </w:tc>
        <w:tc>
          <w:tcPr>
            <w:tcW w:w="1338" w:type="dxa"/>
            <w:tcBorders>
              <w:top w:val="nil"/>
              <w:left w:val="nil"/>
              <w:bottom w:val="single" w:sz="8" w:space="0" w:color="BFBFBF"/>
              <w:right w:val="nil"/>
            </w:tcBorders>
            <w:shd w:val="clear" w:color="000000" w:fill="C6EFCE"/>
            <w:vAlign w:val="center"/>
            <w:hideMark/>
          </w:tcPr>
          <w:p w14:paraId="21BD5B07"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1.180</w:t>
            </w:r>
          </w:p>
        </w:tc>
        <w:tc>
          <w:tcPr>
            <w:tcW w:w="1237" w:type="dxa"/>
            <w:tcBorders>
              <w:top w:val="nil"/>
              <w:left w:val="single" w:sz="8" w:space="0" w:color="BFBFBF"/>
              <w:bottom w:val="single" w:sz="8" w:space="0" w:color="BFBFBF"/>
              <w:right w:val="nil"/>
            </w:tcBorders>
            <w:shd w:val="clear" w:color="000000" w:fill="C6EFCE"/>
            <w:vAlign w:val="center"/>
            <w:hideMark/>
          </w:tcPr>
          <w:p w14:paraId="7859D263"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402.500</w:t>
            </w:r>
          </w:p>
        </w:tc>
        <w:tc>
          <w:tcPr>
            <w:tcW w:w="1353" w:type="dxa"/>
            <w:tcBorders>
              <w:top w:val="single" w:sz="8" w:space="0" w:color="BFBFBF"/>
              <w:left w:val="single" w:sz="8" w:space="0" w:color="BFBFBF"/>
              <w:bottom w:val="single" w:sz="8" w:space="0" w:color="BFBFBF"/>
              <w:right w:val="nil"/>
            </w:tcBorders>
            <w:shd w:val="clear" w:color="000000" w:fill="C6EFCE"/>
            <w:vAlign w:val="center"/>
            <w:hideMark/>
          </w:tcPr>
          <w:p w14:paraId="28E91EAC"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341,1</w:t>
            </w:r>
          </w:p>
        </w:tc>
        <w:tc>
          <w:tcPr>
            <w:tcW w:w="1257" w:type="dxa"/>
            <w:tcBorders>
              <w:top w:val="single" w:sz="8" w:space="0" w:color="BFBFBF"/>
              <w:left w:val="single" w:sz="8" w:space="0" w:color="BFBFBF"/>
              <w:bottom w:val="single" w:sz="8" w:space="0" w:color="BFBFBF"/>
              <w:right w:val="single" w:sz="8" w:space="0" w:color="auto"/>
            </w:tcBorders>
            <w:shd w:val="clear" w:color="000000" w:fill="C6EFCE"/>
            <w:vAlign w:val="center"/>
            <w:hideMark/>
          </w:tcPr>
          <w:p w14:paraId="124A65F5"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-1,4%</w:t>
            </w:r>
          </w:p>
        </w:tc>
        <w:tc>
          <w:tcPr>
            <w:tcW w:w="208" w:type="dxa"/>
            <w:vAlign w:val="center"/>
            <w:hideMark/>
          </w:tcPr>
          <w:p w14:paraId="4B3627B1" w14:textId="77777777" w:rsidR="00ED2CC2" w:rsidRDefault="00ED2CC2">
            <w:pPr>
              <w:rPr>
                <w:sz w:val="20"/>
                <w:szCs w:val="20"/>
              </w:rPr>
            </w:pPr>
          </w:p>
        </w:tc>
      </w:tr>
      <w:tr w:rsidR="00ED2CC2" w14:paraId="5ECBFD31"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74345BA0"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Febrero</w:t>
            </w:r>
          </w:p>
        </w:tc>
        <w:tc>
          <w:tcPr>
            <w:tcW w:w="1338" w:type="dxa"/>
            <w:tcBorders>
              <w:top w:val="nil"/>
              <w:left w:val="nil"/>
              <w:bottom w:val="single" w:sz="8" w:space="0" w:color="BFBFBF"/>
              <w:right w:val="nil"/>
            </w:tcBorders>
            <w:shd w:val="clear" w:color="000000" w:fill="C6EFCE"/>
            <w:vAlign w:val="center"/>
            <w:hideMark/>
          </w:tcPr>
          <w:p w14:paraId="17ABEE0E"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1.050</w:t>
            </w:r>
          </w:p>
        </w:tc>
        <w:tc>
          <w:tcPr>
            <w:tcW w:w="1237" w:type="dxa"/>
            <w:tcBorders>
              <w:top w:val="nil"/>
              <w:left w:val="single" w:sz="8" w:space="0" w:color="BFBFBF"/>
              <w:bottom w:val="single" w:sz="8" w:space="0" w:color="BFBFBF"/>
              <w:right w:val="nil"/>
            </w:tcBorders>
            <w:shd w:val="clear" w:color="000000" w:fill="C6EFCE"/>
            <w:vAlign w:val="center"/>
            <w:hideMark/>
          </w:tcPr>
          <w:p w14:paraId="39D85C56"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361.800</w:t>
            </w:r>
          </w:p>
        </w:tc>
        <w:tc>
          <w:tcPr>
            <w:tcW w:w="1353" w:type="dxa"/>
            <w:tcBorders>
              <w:top w:val="nil"/>
              <w:left w:val="single" w:sz="8" w:space="0" w:color="BFBFBF"/>
              <w:bottom w:val="single" w:sz="8" w:space="0" w:color="BFBFBF"/>
              <w:right w:val="nil"/>
            </w:tcBorders>
            <w:shd w:val="clear" w:color="000000" w:fill="C6EFCE"/>
            <w:vAlign w:val="center"/>
            <w:hideMark/>
          </w:tcPr>
          <w:p w14:paraId="3C5B337F"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344,6</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11D36A54"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-0,4%</w:t>
            </w:r>
          </w:p>
        </w:tc>
        <w:tc>
          <w:tcPr>
            <w:tcW w:w="208" w:type="dxa"/>
            <w:vAlign w:val="center"/>
            <w:hideMark/>
          </w:tcPr>
          <w:p w14:paraId="76A2CE29" w14:textId="77777777" w:rsidR="00ED2CC2" w:rsidRDefault="00ED2CC2">
            <w:pPr>
              <w:rPr>
                <w:sz w:val="20"/>
                <w:szCs w:val="20"/>
              </w:rPr>
            </w:pPr>
          </w:p>
        </w:tc>
      </w:tr>
      <w:tr w:rsidR="00ED2CC2" w14:paraId="51742775" w14:textId="77777777" w:rsidTr="00F71374">
        <w:trPr>
          <w:trHeight w:val="585"/>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52BD3C35"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Marzo</w:t>
            </w:r>
          </w:p>
        </w:tc>
        <w:tc>
          <w:tcPr>
            <w:tcW w:w="1338" w:type="dxa"/>
            <w:tcBorders>
              <w:top w:val="nil"/>
              <w:left w:val="nil"/>
              <w:bottom w:val="single" w:sz="8" w:space="0" w:color="BFBFBF"/>
              <w:right w:val="nil"/>
            </w:tcBorders>
            <w:shd w:val="clear" w:color="000000" w:fill="C6EFCE"/>
            <w:vAlign w:val="center"/>
            <w:hideMark/>
          </w:tcPr>
          <w:p w14:paraId="40BB9D50"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1.210</w:t>
            </w:r>
          </w:p>
        </w:tc>
        <w:tc>
          <w:tcPr>
            <w:tcW w:w="1237" w:type="dxa"/>
            <w:tcBorders>
              <w:top w:val="nil"/>
              <w:left w:val="single" w:sz="8" w:space="0" w:color="BFBFBF"/>
              <w:bottom w:val="single" w:sz="8" w:space="0" w:color="BFBFBF"/>
              <w:right w:val="nil"/>
            </w:tcBorders>
            <w:shd w:val="clear" w:color="000000" w:fill="C6EFCE"/>
            <w:vAlign w:val="center"/>
            <w:hideMark/>
          </w:tcPr>
          <w:p w14:paraId="788EDAA7"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417.300</w:t>
            </w:r>
          </w:p>
        </w:tc>
        <w:tc>
          <w:tcPr>
            <w:tcW w:w="1353" w:type="dxa"/>
            <w:tcBorders>
              <w:top w:val="nil"/>
              <w:left w:val="single" w:sz="8" w:space="0" w:color="BFBFBF"/>
              <w:bottom w:val="single" w:sz="8" w:space="0" w:color="BFBFBF"/>
              <w:right w:val="nil"/>
            </w:tcBorders>
            <w:shd w:val="clear" w:color="000000" w:fill="C6EFCE"/>
            <w:vAlign w:val="center"/>
            <w:hideMark/>
          </w:tcPr>
          <w:p w14:paraId="1B673BA5"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344,9</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6267EFE6"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-0,3%</w:t>
            </w:r>
          </w:p>
        </w:tc>
        <w:tc>
          <w:tcPr>
            <w:tcW w:w="208" w:type="dxa"/>
            <w:vAlign w:val="center"/>
            <w:hideMark/>
          </w:tcPr>
          <w:p w14:paraId="486B24EB" w14:textId="77777777" w:rsidR="00ED2CC2" w:rsidRDefault="00ED2CC2">
            <w:pPr>
              <w:rPr>
                <w:sz w:val="20"/>
                <w:szCs w:val="20"/>
              </w:rPr>
            </w:pPr>
          </w:p>
        </w:tc>
      </w:tr>
      <w:tr w:rsidR="00ED2CC2" w14:paraId="736CDFD7"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701A9668"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Abril</w:t>
            </w:r>
          </w:p>
        </w:tc>
        <w:tc>
          <w:tcPr>
            <w:tcW w:w="1338" w:type="dxa"/>
            <w:tcBorders>
              <w:top w:val="nil"/>
              <w:left w:val="nil"/>
              <w:bottom w:val="single" w:sz="8" w:space="0" w:color="BFBFBF"/>
              <w:right w:val="nil"/>
            </w:tcBorders>
            <w:shd w:val="clear" w:color="000000" w:fill="C6EFCE"/>
            <w:vAlign w:val="center"/>
            <w:hideMark/>
          </w:tcPr>
          <w:p w14:paraId="47090AFE"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1.195</w:t>
            </w:r>
          </w:p>
        </w:tc>
        <w:tc>
          <w:tcPr>
            <w:tcW w:w="1237" w:type="dxa"/>
            <w:tcBorders>
              <w:top w:val="nil"/>
              <w:left w:val="single" w:sz="8" w:space="0" w:color="BFBFBF"/>
              <w:bottom w:val="single" w:sz="8" w:space="0" w:color="BFBFBF"/>
              <w:right w:val="nil"/>
            </w:tcBorders>
            <w:shd w:val="clear" w:color="000000" w:fill="C6EFCE"/>
            <w:vAlign w:val="center"/>
            <w:hideMark/>
          </w:tcPr>
          <w:p w14:paraId="40F78BD0"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409.600</w:t>
            </w:r>
          </w:p>
        </w:tc>
        <w:tc>
          <w:tcPr>
            <w:tcW w:w="1353" w:type="dxa"/>
            <w:tcBorders>
              <w:top w:val="nil"/>
              <w:left w:val="single" w:sz="8" w:space="0" w:color="BFBFBF"/>
              <w:bottom w:val="single" w:sz="8" w:space="0" w:color="BFBFBF"/>
              <w:right w:val="nil"/>
            </w:tcBorders>
            <w:shd w:val="clear" w:color="000000" w:fill="C6EFCE"/>
            <w:vAlign w:val="center"/>
            <w:hideMark/>
          </w:tcPr>
          <w:p w14:paraId="73BB86B9"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342,8</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7C2C5114"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-0,9%</w:t>
            </w:r>
          </w:p>
        </w:tc>
        <w:tc>
          <w:tcPr>
            <w:tcW w:w="208" w:type="dxa"/>
            <w:vAlign w:val="center"/>
            <w:hideMark/>
          </w:tcPr>
          <w:p w14:paraId="4B2F5F6E" w14:textId="77777777" w:rsidR="00ED2CC2" w:rsidRDefault="00ED2CC2">
            <w:pPr>
              <w:rPr>
                <w:sz w:val="20"/>
                <w:szCs w:val="20"/>
              </w:rPr>
            </w:pPr>
          </w:p>
        </w:tc>
      </w:tr>
      <w:tr w:rsidR="00ED2CC2" w14:paraId="3406B7FF"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32D435FD"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Mayo</w:t>
            </w:r>
          </w:p>
        </w:tc>
        <w:tc>
          <w:tcPr>
            <w:tcW w:w="1338" w:type="dxa"/>
            <w:tcBorders>
              <w:top w:val="nil"/>
              <w:left w:val="nil"/>
              <w:bottom w:val="nil"/>
              <w:right w:val="nil"/>
            </w:tcBorders>
            <w:shd w:val="clear" w:color="000000" w:fill="C6EFCE"/>
            <w:vAlign w:val="center"/>
            <w:hideMark/>
          </w:tcPr>
          <w:p w14:paraId="1228008E"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1.230</w:t>
            </w:r>
          </w:p>
        </w:tc>
        <w:tc>
          <w:tcPr>
            <w:tcW w:w="1237" w:type="dxa"/>
            <w:tcBorders>
              <w:top w:val="nil"/>
              <w:left w:val="single" w:sz="8" w:space="0" w:color="BFBFBF"/>
              <w:bottom w:val="single" w:sz="8" w:space="0" w:color="BFBFBF"/>
              <w:right w:val="nil"/>
            </w:tcBorders>
            <w:shd w:val="clear" w:color="000000" w:fill="C6EFCE"/>
            <w:vAlign w:val="center"/>
            <w:hideMark/>
          </w:tcPr>
          <w:p w14:paraId="23AA12AB"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421.900</w:t>
            </w:r>
          </w:p>
        </w:tc>
        <w:tc>
          <w:tcPr>
            <w:tcW w:w="1353" w:type="dxa"/>
            <w:tcBorders>
              <w:top w:val="nil"/>
              <w:left w:val="single" w:sz="8" w:space="0" w:color="BFBFBF"/>
              <w:bottom w:val="single" w:sz="8" w:space="0" w:color="BFBFBF"/>
              <w:right w:val="nil"/>
            </w:tcBorders>
            <w:shd w:val="clear" w:color="000000" w:fill="C6EFCE"/>
            <w:vAlign w:val="center"/>
            <w:hideMark/>
          </w:tcPr>
          <w:p w14:paraId="4E9ADDBF"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343,0</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2639C7FF"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-0,8%</w:t>
            </w:r>
          </w:p>
        </w:tc>
        <w:tc>
          <w:tcPr>
            <w:tcW w:w="208" w:type="dxa"/>
            <w:vAlign w:val="center"/>
            <w:hideMark/>
          </w:tcPr>
          <w:p w14:paraId="11BA52CA" w14:textId="77777777" w:rsidR="00ED2CC2" w:rsidRDefault="00ED2CC2">
            <w:pPr>
              <w:rPr>
                <w:sz w:val="20"/>
                <w:szCs w:val="20"/>
              </w:rPr>
            </w:pPr>
          </w:p>
        </w:tc>
      </w:tr>
      <w:tr w:rsidR="00ED2CC2" w14:paraId="535B0AA0" w14:textId="77777777" w:rsidTr="00F71374">
        <w:trPr>
          <w:trHeight w:val="320"/>
        </w:trPr>
        <w:tc>
          <w:tcPr>
            <w:tcW w:w="1310" w:type="dxa"/>
            <w:tcBorders>
              <w:top w:val="single" w:sz="4" w:space="0" w:color="B2B2B2"/>
              <w:left w:val="single" w:sz="8" w:space="0" w:color="auto"/>
              <w:bottom w:val="single" w:sz="4" w:space="0" w:color="B2B2B2"/>
              <w:right w:val="nil"/>
            </w:tcBorders>
            <w:shd w:val="clear" w:color="000000" w:fill="C6EFCE"/>
            <w:noWrap/>
            <w:vAlign w:val="bottom"/>
            <w:hideMark/>
          </w:tcPr>
          <w:p w14:paraId="00CD765A" w14:textId="58826703" w:rsidR="00ED2CC2" w:rsidRDefault="00F71374" w:rsidP="00F71374">
            <w:pPr>
              <w:rPr>
                <w:rFonts w:ascii="Aptos Narrow" w:hAnsi="Aptos Narrow"/>
                <w:color w:val="006100"/>
                <w:sz w:val="22"/>
                <w:szCs w:val="22"/>
              </w:rPr>
            </w:pPr>
            <w:r>
              <w:rPr>
                <w:rFonts w:ascii="Aptos Narrow" w:hAnsi="Aptos Narrow"/>
                <w:color w:val="006100"/>
                <w:sz w:val="22"/>
                <w:szCs w:val="22"/>
              </w:rPr>
              <w:t xml:space="preserve">         </w:t>
            </w:r>
            <w:r w:rsidR="00ED2CC2">
              <w:rPr>
                <w:rFonts w:ascii="Aptos Narrow" w:hAnsi="Aptos Narrow"/>
                <w:color w:val="006100"/>
                <w:sz w:val="22"/>
                <w:szCs w:val="22"/>
              </w:rPr>
              <w:t>Junio</w:t>
            </w:r>
          </w:p>
        </w:tc>
        <w:tc>
          <w:tcPr>
            <w:tcW w:w="1338" w:type="dxa"/>
            <w:tcBorders>
              <w:top w:val="single" w:sz="8" w:space="0" w:color="BFBFBF"/>
              <w:left w:val="single" w:sz="8" w:space="0" w:color="BFBFBF"/>
              <w:bottom w:val="single" w:sz="8" w:space="0" w:color="BFBFBF"/>
              <w:right w:val="nil"/>
            </w:tcBorders>
            <w:shd w:val="clear" w:color="000000" w:fill="C6EFCE"/>
            <w:vAlign w:val="center"/>
            <w:hideMark/>
          </w:tcPr>
          <w:p w14:paraId="6541FD76"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1.170</w:t>
            </w:r>
          </w:p>
        </w:tc>
        <w:tc>
          <w:tcPr>
            <w:tcW w:w="1237" w:type="dxa"/>
            <w:tcBorders>
              <w:top w:val="single" w:sz="4" w:space="0" w:color="B2B2B2"/>
              <w:left w:val="single" w:sz="4" w:space="0" w:color="B2B2B2"/>
              <w:bottom w:val="single" w:sz="4" w:space="0" w:color="B2B2B2"/>
              <w:right w:val="single" w:sz="4" w:space="0" w:color="B2B2B2"/>
            </w:tcBorders>
            <w:shd w:val="clear" w:color="000000" w:fill="C6EFCE"/>
            <w:noWrap/>
            <w:vAlign w:val="bottom"/>
            <w:hideMark/>
          </w:tcPr>
          <w:p w14:paraId="2FA57C80"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415.400</w:t>
            </w:r>
          </w:p>
        </w:tc>
        <w:tc>
          <w:tcPr>
            <w:tcW w:w="1353" w:type="dxa"/>
            <w:tcBorders>
              <w:top w:val="single" w:sz="4" w:space="0" w:color="B2B2B2"/>
              <w:left w:val="nil"/>
              <w:bottom w:val="single" w:sz="4" w:space="0" w:color="B2B2B2"/>
              <w:right w:val="single" w:sz="4" w:space="0" w:color="B2B2B2"/>
            </w:tcBorders>
            <w:shd w:val="clear" w:color="000000" w:fill="C6EFCE"/>
            <w:noWrap/>
            <w:vAlign w:val="bottom"/>
            <w:hideMark/>
          </w:tcPr>
          <w:p w14:paraId="7AA5F743"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355,0</w:t>
            </w:r>
          </w:p>
        </w:tc>
        <w:tc>
          <w:tcPr>
            <w:tcW w:w="1257" w:type="dxa"/>
            <w:tcBorders>
              <w:top w:val="single" w:sz="4" w:space="0" w:color="B2B2B2"/>
              <w:left w:val="nil"/>
              <w:bottom w:val="single" w:sz="4" w:space="0" w:color="B2B2B2"/>
              <w:right w:val="single" w:sz="8" w:space="0" w:color="auto"/>
            </w:tcBorders>
            <w:shd w:val="clear" w:color="000000" w:fill="C6EFCE"/>
            <w:noWrap/>
            <w:vAlign w:val="bottom"/>
            <w:hideMark/>
          </w:tcPr>
          <w:p w14:paraId="4C0BD175"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2,7%</w:t>
            </w:r>
          </w:p>
        </w:tc>
        <w:tc>
          <w:tcPr>
            <w:tcW w:w="208" w:type="dxa"/>
            <w:vAlign w:val="center"/>
            <w:hideMark/>
          </w:tcPr>
          <w:p w14:paraId="7C6F429A" w14:textId="77777777" w:rsidR="00ED2CC2" w:rsidRDefault="00ED2CC2">
            <w:pPr>
              <w:rPr>
                <w:sz w:val="20"/>
                <w:szCs w:val="20"/>
              </w:rPr>
            </w:pPr>
          </w:p>
        </w:tc>
      </w:tr>
      <w:tr w:rsidR="00ED2CC2" w14:paraId="2AE55C9A" w14:textId="77777777" w:rsidTr="00F71374">
        <w:trPr>
          <w:trHeight w:val="320"/>
        </w:trPr>
        <w:tc>
          <w:tcPr>
            <w:tcW w:w="1310" w:type="dxa"/>
            <w:tcBorders>
              <w:top w:val="single" w:sz="8" w:space="0" w:color="BFBFBF"/>
              <w:left w:val="single" w:sz="8" w:space="0" w:color="auto"/>
              <w:bottom w:val="single" w:sz="8" w:space="0" w:color="BFBFBF"/>
              <w:right w:val="single" w:sz="8" w:space="0" w:color="BFBFBF"/>
            </w:tcBorders>
            <w:shd w:val="clear" w:color="000000" w:fill="C6EFCE"/>
            <w:vAlign w:val="center"/>
            <w:hideMark/>
          </w:tcPr>
          <w:p w14:paraId="66B37F8E"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Julio</w:t>
            </w:r>
          </w:p>
        </w:tc>
        <w:tc>
          <w:tcPr>
            <w:tcW w:w="1338" w:type="dxa"/>
            <w:tcBorders>
              <w:top w:val="nil"/>
              <w:left w:val="nil"/>
              <w:bottom w:val="single" w:sz="8" w:space="0" w:color="BFBFBF"/>
              <w:right w:val="nil"/>
            </w:tcBorders>
            <w:shd w:val="clear" w:color="000000" w:fill="C6EFCE"/>
            <w:vAlign w:val="center"/>
            <w:hideMark/>
          </w:tcPr>
          <w:p w14:paraId="0F3145DA"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1.160</w:t>
            </w:r>
          </w:p>
        </w:tc>
        <w:tc>
          <w:tcPr>
            <w:tcW w:w="1237" w:type="dxa"/>
            <w:tcBorders>
              <w:top w:val="single" w:sz="8" w:space="0" w:color="BFBFBF"/>
              <w:left w:val="single" w:sz="8" w:space="0" w:color="BFBFBF"/>
              <w:bottom w:val="single" w:sz="8" w:space="0" w:color="BFBFBF"/>
              <w:right w:val="nil"/>
            </w:tcBorders>
            <w:shd w:val="clear" w:color="000000" w:fill="C6EFCE"/>
            <w:vAlign w:val="center"/>
            <w:hideMark/>
          </w:tcPr>
          <w:p w14:paraId="705178CF"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404.700</w:t>
            </w:r>
          </w:p>
        </w:tc>
        <w:tc>
          <w:tcPr>
            <w:tcW w:w="1353" w:type="dxa"/>
            <w:tcBorders>
              <w:top w:val="single" w:sz="8" w:space="0" w:color="BFBFBF"/>
              <w:left w:val="single" w:sz="8" w:space="0" w:color="BFBFBF"/>
              <w:bottom w:val="single" w:sz="8" w:space="0" w:color="BFBFBF"/>
              <w:right w:val="nil"/>
            </w:tcBorders>
            <w:shd w:val="clear" w:color="000000" w:fill="C6EFCE"/>
            <w:vAlign w:val="center"/>
            <w:hideMark/>
          </w:tcPr>
          <w:p w14:paraId="00949B62"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348,9</w:t>
            </w:r>
          </w:p>
        </w:tc>
        <w:tc>
          <w:tcPr>
            <w:tcW w:w="1257" w:type="dxa"/>
            <w:tcBorders>
              <w:top w:val="single" w:sz="8" w:space="0" w:color="BFBFBF"/>
              <w:left w:val="single" w:sz="8" w:space="0" w:color="BFBFBF"/>
              <w:bottom w:val="single" w:sz="8" w:space="0" w:color="BFBFBF"/>
              <w:right w:val="single" w:sz="8" w:space="0" w:color="auto"/>
            </w:tcBorders>
            <w:shd w:val="clear" w:color="000000" w:fill="C6EFCE"/>
            <w:vAlign w:val="center"/>
            <w:hideMark/>
          </w:tcPr>
          <w:p w14:paraId="6019AD94"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0,9%</w:t>
            </w:r>
          </w:p>
        </w:tc>
        <w:tc>
          <w:tcPr>
            <w:tcW w:w="208" w:type="dxa"/>
            <w:vAlign w:val="center"/>
            <w:hideMark/>
          </w:tcPr>
          <w:p w14:paraId="542502B3" w14:textId="77777777" w:rsidR="00ED2CC2" w:rsidRDefault="00ED2CC2">
            <w:pPr>
              <w:rPr>
                <w:sz w:val="20"/>
                <w:szCs w:val="20"/>
              </w:rPr>
            </w:pPr>
          </w:p>
        </w:tc>
      </w:tr>
      <w:tr w:rsidR="00ED2CC2" w14:paraId="7E68F0DA"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3C1E560A"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Agosto</w:t>
            </w:r>
          </w:p>
        </w:tc>
        <w:tc>
          <w:tcPr>
            <w:tcW w:w="1338" w:type="dxa"/>
            <w:tcBorders>
              <w:top w:val="nil"/>
              <w:left w:val="nil"/>
              <w:bottom w:val="single" w:sz="8" w:space="0" w:color="BFBFBF"/>
              <w:right w:val="nil"/>
            </w:tcBorders>
            <w:shd w:val="clear" w:color="000000" w:fill="C6EFCE"/>
            <w:vAlign w:val="center"/>
            <w:hideMark/>
          </w:tcPr>
          <w:p w14:paraId="72D78C28"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1.200</w:t>
            </w:r>
          </w:p>
        </w:tc>
        <w:tc>
          <w:tcPr>
            <w:tcW w:w="1237" w:type="dxa"/>
            <w:tcBorders>
              <w:top w:val="nil"/>
              <w:left w:val="single" w:sz="8" w:space="0" w:color="BFBFBF"/>
              <w:bottom w:val="single" w:sz="8" w:space="0" w:color="BFBFBF"/>
              <w:right w:val="nil"/>
            </w:tcBorders>
            <w:shd w:val="clear" w:color="000000" w:fill="C6EFCE"/>
            <w:vAlign w:val="center"/>
            <w:hideMark/>
          </w:tcPr>
          <w:p w14:paraId="5228C228"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416.200</w:t>
            </w:r>
          </w:p>
        </w:tc>
        <w:tc>
          <w:tcPr>
            <w:tcW w:w="1353" w:type="dxa"/>
            <w:tcBorders>
              <w:top w:val="nil"/>
              <w:left w:val="single" w:sz="8" w:space="0" w:color="BFBFBF"/>
              <w:bottom w:val="single" w:sz="8" w:space="0" w:color="BFBFBF"/>
              <w:right w:val="nil"/>
            </w:tcBorders>
            <w:shd w:val="clear" w:color="000000" w:fill="C6EFCE"/>
            <w:vAlign w:val="center"/>
            <w:hideMark/>
          </w:tcPr>
          <w:p w14:paraId="00AD5A77"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346,8</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15744A38"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0,3%</w:t>
            </w:r>
          </w:p>
        </w:tc>
        <w:tc>
          <w:tcPr>
            <w:tcW w:w="208" w:type="dxa"/>
            <w:vAlign w:val="center"/>
            <w:hideMark/>
          </w:tcPr>
          <w:p w14:paraId="295008A8" w14:textId="77777777" w:rsidR="00ED2CC2" w:rsidRDefault="00ED2CC2">
            <w:pPr>
              <w:rPr>
                <w:sz w:val="20"/>
                <w:szCs w:val="20"/>
              </w:rPr>
            </w:pPr>
          </w:p>
        </w:tc>
      </w:tr>
      <w:tr w:rsidR="00ED2CC2" w14:paraId="21AEDBB6"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1AECDF42"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Septiembre</w:t>
            </w:r>
          </w:p>
        </w:tc>
        <w:tc>
          <w:tcPr>
            <w:tcW w:w="1338" w:type="dxa"/>
            <w:tcBorders>
              <w:top w:val="nil"/>
              <w:left w:val="nil"/>
              <w:bottom w:val="single" w:sz="8" w:space="0" w:color="BFBFBF"/>
              <w:right w:val="nil"/>
            </w:tcBorders>
            <w:shd w:val="clear" w:color="000000" w:fill="C6EFCE"/>
            <w:vAlign w:val="center"/>
            <w:hideMark/>
          </w:tcPr>
          <w:p w14:paraId="0C3DB308"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1.225</w:t>
            </w:r>
          </w:p>
        </w:tc>
        <w:tc>
          <w:tcPr>
            <w:tcW w:w="1237" w:type="dxa"/>
            <w:tcBorders>
              <w:top w:val="nil"/>
              <w:left w:val="single" w:sz="8" w:space="0" w:color="BFBFBF"/>
              <w:bottom w:val="single" w:sz="8" w:space="0" w:color="BFBFBF"/>
              <w:right w:val="nil"/>
            </w:tcBorders>
            <w:shd w:val="clear" w:color="000000" w:fill="C6EFCE"/>
            <w:vAlign w:val="center"/>
            <w:hideMark/>
          </w:tcPr>
          <w:p w14:paraId="3609FB65"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429.500</w:t>
            </w:r>
          </w:p>
        </w:tc>
        <w:tc>
          <w:tcPr>
            <w:tcW w:w="1353" w:type="dxa"/>
            <w:tcBorders>
              <w:top w:val="nil"/>
              <w:left w:val="single" w:sz="8" w:space="0" w:color="BFBFBF"/>
              <w:bottom w:val="single" w:sz="8" w:space="0" w:color="BFBFBF"/>
              <w:right w:val="nil"/>
            </w:tcBorders>
            <w:shd w:val="clear" w:color="000000" w:fill="C6EFCE"/>
            <w:vAlign w:val="center"/>
            <w:hideMark/>
          </w:tcPr>
          <w:p w14:paraId="37FE2217"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350,6</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2B6EA260"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1,4%</w:t>
            </w:r>
          </w:p>
        </w:tc>
        <w:tc>
          <w:tcPr>
            <w:tcW w:w="208" w:type="dxa"/>
            <w:vAlign w:val="center"/>
            <w:hideMark/>
          </w:tcPr>
          <w:p w14:paraId="4E58046E" w14:textId="77777777" w:rsidR="00ED2CC2" w:rsidRDefault="00ED2CC2">
            <w:pPr>
              <w:rPr>
                <w:sz w:val="20"/>
                <w:szCs w:val="20"/>
              </w:rPr>
            </w:pPr>
          </w:p>
        </w:tc>
      </w:tr>
      <w:tr w:rsidR="00ED2CC2" w14:paraId="5CB24EB7"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4C2F903C"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Octubre</w:t>
            </w:r>
          </w:p>
        </w:tc>
        <w:tc>
          <w:tcPr>
            <w:tcW w:w="1338" w:type="dxa"/>
            <w:tcBorders>
              <w:top w:val="nil"/>
              <w:left w:val="nil"/>
              <w:bottom w:val="single" w:sz="8" w:space="0" w:color="BFBFBF"/>
              <w:right w:val="nil"/>
            </w:tcBorders>
            <w:shd w:val="clear" w:color="000000" w:fill="C6EFCE"/>
            <w:vAlign w:val="center"/>
            <w:hideMark/>
          </w:tcPr>
          <w:p w14:paraId="57BD33B3"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1.240</w:t>
            </w:r>
          </w:p>
        </w:tc>
        <w:tc>
          <w:tcPr>
            <w:tcW w:w="1237" w:type="dxa"/>
            <w:tcBorders>
              <w:top w:val="nil"/>
              <w:left w:val="single" w:sz="8" w:space="0" w:color="BFBFBF"/>
              <w:bottom w:val="single" w:sz="8" w:space="0" w:color="BFBFBF"/>
              <w:right w:val="nil"/>
            </w:tcBorders>
            <w:shd w:val="clear" w:color="000000" w:fill="C6EFCE"/>
            <w:vAlign w:val="center"/>
            <w:hideMark/>
          </w:tcPr>
          <w:p w14:paraId="10753512"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425.300</w:t>
            </w:r>
          </w:p>
        </w:tc>
        <w:tc>
          <w:tcPr>
            <w:tcW w:w="1353" w:type="dxa"/>
            <w:tcBorders>
              <w:top w:val="nil"/>
              <w:left w:val="single" w:sz="8" w:space="0" w:color="BFBFBF"/>
              <w:bottom w:val="single" w:sz="8" w:space="0" w:color="BFBFBF"/>
              <w:right w:val="nil"/>
            </w:tcBorders>
            <w:shd w:val="clear" w:color="000000" w:fill="C6EFCE"/>
            <w:vAlign w:val="center"/>
            <w:hideMark/>
          </w:tcPr>
          <w:p w14:paraId="7B819B3F"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343,0</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362DCA6E"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-0,8%</w:t>
            </w:r>
          </w:p>
        </w:tc>
        <w:tc>
          <w:tcPr>
            <w:tcW w:w="208" w:type="dxa"/>
            <w:vAlign w:val="center"/>
            <w:hideMark/>
          </w:tcPr>
          <w:p w14:paraId="15BBB242" w14:textId="77777777" w:rsidR="00ED2CC2" w:rsidRDefault="00ED2CC2">
            <w:pPr>
              <w:rPr>
                <w:sz w:val="20"/>
                <w:szCs w:val="20"/>
              </w:rPr>
            </w:pPr>
          </w:p>
        </w:tc>
      </w:tr>
      <w:tr w:rsidR="00ED2CC2" w14:paraId="2A98E750" w14:textId="77777777" w:rsidTr="00F71374">
        <w:trPr>
          <w:trHeight w:val="320"/>
        </w:trPr>
        <w:tc>
          <w:tcPr>
            <w:tcW w:w="1310" w:type="dxa"/>
            <w:tcBorders>
              <w:top w:val="nil"/>
              <w:left w:val="single" w:sz="8" w:space="0" w:color="auto"/>
              <w:bottom w:val="single" w:sz="8" w:space="0" w:color="BFBFBF"/>
              <w:right w:val="single" w:sz="8" w:space="0" w:color="BFBFBF"/>
            </w:tcBorders>
            <w:shd w:val="clear" w:color="000000" w:fill="C6EFCE"/>
            <w:vAlign w:val="center"/>
            <w:hideMark/>
          </w:tcPr>
          <w:p w14:paraId="3F8299EC"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Noviembre</w:t>
            </w:r>
          </w:p>
        </w:tc>
        <w:tc>
          <w:tcPr>
            <w:tcW w:w="1338" w:type="dxa"/>
            <w:tcBorders>
              <w:top w:val="nil"/>
              <w:left w:val="nil"/>
              <w:bottom w:val="single" w:sz="8" w:space="0" w:color="BFBFBF"/>
              <w:right w:val="nil"/>
            </w:tcBorders>
            <w:shd w:val="clear" w:color="000000" w:fill="C6EFCE"/>
            <w:vAlign w:val="center"/>
            <w:hideMark/>
          </w:tcPr>
          <w:p w14:paraId="1057CB9A"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1.260</w:t>
            </w:r>
          </w:p>
        </w:tc>
        <w:tc>
          <w:tcPr>
            <w:tcW w:w="1237" w:type="dxa"/>
            <w:tcBorders>
              <w:top w:val="nil"/>
              <w:left w:val="single" w:sz="8" w:space="0" w:color="BFBFBF"/>
              <w:bottom w:val="single" w:sz="8" w:space="0" w:color="BFBFBF"/>
              <w:right w:val="nil"/>
            </w:tcBorders>
            <w:shd w:val="clear" w:color="000000" w:fill="C6EFCE"/>
            <w:vAlign w:val="center"/>
            <w:hideMark/>
          </w:tcPr>
          <w:p w14:paraId="132A96C2"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432.900</w:t>
            </w:r>
          </w:p>
        </w:tc>
        <w:tc>
          <w:tcPr>
            <w:tcW w:w="1353" w:type="dxa"/>
            <w:tcBorders>
              <w:top w:val="nil"/>
              <w:left w:val="single" w:sz="8" w:space="0" w:color="BFBFBF"/>
              <w:bottom w:val="single" w:sz="8" w:space="0" w:color="BFBFBF"/>
              <w:right w:val="nil"/>
            </w:tcBorders>
            <w:shd w:val="clear" w:color="000000" w:fill="C6EFCE"/>
            <w:vAlign w:val="center"/>
            <w:hideMark/>
          </w:tcPr>
          <w:p w14:paraId="63E652B6"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343,6</w:t>
            </w:r>
          </w:p>
        </w:tc>
        <w:tc>
          <w:tcPr>
            <w:tcW w:w="1257" w:type="dxa"/>
            <w:tcBorders>
              <w:top w:val="nil"/>
              <w:left w:val="single" w:sz="8" w:space="0" w:color="BFBFBF"/>
              <w:bottom w:val="single" w:sz="8" w:space="0" w:color="BFBFBF"/>
              <w:right w:val="single" w:sz="8" w:space="0" w:color="auto"/>
            </w:tcBorders>
            <w:shd w:val="clear" w:color="000000" w:fill="C6EFCE"/>
            <w:vAlign w:val="center"/>
            <w:hideMark/>
          </w:tcPr>
          <w:p w14:paraId="15FFFFD7"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-0,7%</w:t>
            </w:r>
          </w:p>
        </w:tc>
        <w:tc>
          <w:tcPr>
            <w:tcW w:w="208" w:type="dxa"/>
            <w:vAlign w:val="center"/>
            <w:hideMark/>
          </w:tcPr>
          <w:p w14:paraId="190687EA" w14:textId="77777777" w:rsidR="00ED2CC2" w:rsidRDefault="00ED2CC2">
            <w:pPr>
              <w:rPr>
                <w:sz w:val="20"/>
                <w:szCs w:val="20"/>
              </w:rPr>
            </w:pPr>
          </w:p>
        </w:tc>
      </w:tr>
      <w:tr w:rsidR="00ED2CC2" w14:paraId="46428DF6" w14:textId="77777777" w:rsidTr="00F71374">
        <w:trPr>
          <w:trHeight w:val="868"/>
        </w:trPr>
        <w:tc>
          <w:tcPr>
            <w:tcW w:w="1310" w:type="dxa"/>
            <w:tcBorders>
              <w:top w:val="nil"/>
              <w:left w:val="single" w:sz="8" w:space="0" w:color="auto"/>
              <w:bottom w:val="single" w:sz="8" w:space="0" w:color="auto"/>
              <w:right w:val="single" w:sz="8" w:space="0" w:color="BFBFBF"/>
            </w:tcBorders>
            <w:shd w:val="clear" w:color="000000" w:fill="C6EFCE"/>
            <w:vAlign w:val="center"/>
            <w:hideMark/>
          </w:tcPr>
          <w:p w14:paraId="46EEB098"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Diciembre</w:t>
            </w:r>
          </w:p>
        </w:tc>
        <w:tc>
          <w:tcPr>
            <w:tcW w:w="1338" w:type="dxa"/>
            <w:tcBorders>
              <w:top w:val="nil"/>
              <w:left w:val="nil"/>
              <w:bottom w:val="single" w:sz="8" w:space="0" w:color="auto"/>
              <w:right w:val="nil"/>
            </w:tcBorders>
            <w:shd w:val="clear" w:color="000000" w:fill="C6EFCE"/>
            <w:vAlign w:val="center"/>
            <w:hideMark/>
          </w:tcPr>
          <w:p w14:paraId="4DF98A77"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1.190</w:t>
            </w:r>
          </w:p>
        </w:tc>
        <w:tc>
          <w:tcPr>
            <w:tcW w:w="1237" w:type="dxa"/>
            <w:tcBorders>
              <w:top w:val="nil"/>
              <w:left w:val="single" w:sz="8" w:space="0" w:color="BFBFBF"/>
              <w:bottom w:val="single" w:sz="8" w:space="0" w:color="auto"/>
              <w:right w:val="nil"/>
            </w:tcBorders>
            <w:shd w:val="clear" w:color="000000" w:fill="C6EFCE"/>
            <w:vAlign w:val="center"/>
            <w:hideMark/>
          </w:tcPr>
          <w:p w14:paraId="7941C980"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411.600</w:t>
            </w:r>
          </w:p>
        </w:tc>
        <w:tc>
          <w:tcPr>
            <w:tcW w:w="1353" w:type="dxa"/>
            <w:tcBorders>
              <w:top w:val="nil"/>
              <w:left w:val="single" w:sz="8" w:space="0" w:color="BFBFBF"/>
              <w:bottom w:val="single" w:sz="8" w:space="0" w:color="auto"/>
              <w:right w:val="nil"/>
            </w:tcBorders>
            <w:shd w:val="clear" w:color="000000" w:fill="C6EFCE"/>
            <w:vAlign w:val="center"/>
            <w:hideMark/>
          </w:tcPr>
          <w:p w14:paraId="6BDC1E45"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345,9</w:t>
            </w:r>
          </w:p>
        </w:tc>
        <w:tc>
          <w:tcPr>
            <w:tcW w:w="1257" w:type="dxa"/>
            <w:tcBorders>
              <w:top w:val="nil"/>
              <w:left w:val="single" w:sz="8" w:space="0" w:color="BFBFBF"/>
              <w:bottom w:val="single" w:sz="8" w:space="0" w:color="auto"/>
              <w:right w:val="single" w:sz="8" w:space="0" w:color="auto"/>
            </w:tcBorders>
            <w:shd w:val="clear" w:color="000000" w:fill="C6EFCE"/>
            <w:vAlign w:val="center"/>
            <w:hideMark/>
          </w:tcPr>
          <w:p w14:paraId="7682371F" w14:textId="77777777" w:rsidR="00ED2CC2" w:rsidRDefault="00ED2CC2">
            <w:pPr>
              <w:jc w:val="center"/>
              <w:rPr>
                <w:rFonts w:ascii="Aptos Narrow" w:hAnsi="Aptos Narrow"/>
                <w:color w:val="006100"/>
                <w:sz w:val="22"/>
                <w:szCs w:val="22"/>
              </w:rPr>
            </w:pPr>
            <w:r>
              <w:rPr>
                <w:rFonts w:ascii="Aptos Narrow" w:hAnsi="Aptos Narrow"/>
                <w:color w:val="006100"/>
                <w:sz w:val="22"/>
                <w:szCs w:val="22"/>
              </w:rPr>
              <w:t>0,0%</w:t>
            </w:r>
          </w:p>
        </w:tc>
        <w:tc>
          <w:tcPr>
            <w:tcW w:w="208" w:type="dxa"/>
            <w:vAlign w:val="center"/>
            <w:hideMark/>
          </w:tcPr>
          <w:p w14:paraId="7C899C6A" w14:textId="77777777" w:rsidR="00ED2CC2" w:rsidRDefault="00ED2CC2">
            <w:pPr>
              <w:rPr>
                <w:sz w:val="20"/>
                <w:szCs w:val="20"/>
              </w:rPr>
            </w:pPr>
          </w:p>
        </w:tc>
      </w:tr>
      <w:tr w:rsidR="00ED2CC2" w14:paraId="296C3983" w14:textId="77777777" w:rsidTr="00F71374">
        <w:trPr>
          <w:trHeight w:val="660"/>
        </w:trPr>
        <w:tc>
          <w:tcPr>
            <w:tcW w:w="1310" w:type="dxa"/>
            <w:tcBorders>
              <w:top w:val="nil"/>
              <w:left w:val="single" w:sz="8" w:space="0" w:color="auto"/>
              <w:bottom w:val="single" w:sz="8" w:space="0" w:color="auto"/>
              <w:right w:val="nil"/>
            </w:tcBorders>
            <w:shd w:val="clear" w:color="000000" w:fill="C6EFCE"/>
            <w:vAlign w:val="center"/>
            <w:hideMark/>
          </w:tcPr>
          <w:p w14:paraId="024CEF29" w14:textId="77777777" w:rsidR="00ED2CC2" w:rsidRDefault="00ED2CC2">
            <w:pPr>
              <w:jc w:val="center"/>
              <w:rPr>
                <w:rFonts w:ascii="Aptos Narrow" w:hAnsi="Aptos Narrow"/>
                <w:color w:val="006100"/>
              </w:rPr>
            </w:pPr>
            <w:r>
              <w:rPr>
                <w:rFonts w:ascii="Aptos Narrow" w:hAnsi="Aptos Narrow"/>
                <w:color w:val="006100"/>
              </w:rPr>
              <w:t>Total (objetivo)</w:t>
            </w:r>
          </w:p>
        </w:tc>
        <w:tc>
          <w:tcPr>
            <w:tcW w:w="1338" w:type="dxa"/>
            <w:tcBorders>
              <w:top w:val="nil"/>
              <w:left w:val="single" w:sz="8" w:space="0" w:color="auto"/>
              <w:bottom w:val="single" w:sz="8" w:space="0" w:color="auto"/>
              <w:right w:val="single" w:sz="8" w:space="0" w:color="auto"/>
            </w:tcBorders>
            <w:shd w:val="clear" w:color="000000" w:fill="C6EFCE"/>
            <w:noWrap/>
            <w:vAlign w:val="bottom"/>
            <w:hideMark/>
          </w:tcPr>
          <w:p w14:paraId="5C7FB4BC" w14:textId="77777777" w:rsidR="00ED2CC2" w:rsidRDefault="00ED2CC2">
            <w:pPr>
              <w:jc w:val="right"/>
              <w:rPr>
                <w:rFonts w:ascii="Aptos Narrow" w:hAnsi="Aptos Narrow"/>
                <w:color w:val="006100"/>
              </w:rPr>
            </w:pPr>
            <w:r>
              <w:rPr>
                <w:rFonts w:ascii="Aptos Narrow" w:hAnsi="Aptos Narrow"/>
                <w:color w:val="006100"/>
              </w:rPr>
              <w:t>14.310</w:t>
            </w:r>
          </w:p>
        </w:tc>
        <w:tc>
          <w:tcPr>
            <w:tcW w:w="1237" w:type="dxa"/>
            <w:tcBorders>
              <w:top w:val="nil"/>
              <w:left w:val="nil"/>
              <w:bottom w:val="single" w:sz="8" w:space="0" w:color="auto"/>
              <w:right w:val="nil"/>
            </w:tcBorders>
            <w:shd w:val="clear" w:color="000000" w:fill="C6EFCE"/>
            <w:noWrap/>
            <w:vAlign w:val="bottom"/>
            <w:hideMark/>
          </w:tcPr>
          <w:p w14:paraId="2A457D06" w14:textId="77777777" w:rsidR="00ED2CC2" w:rsidRDefault="00ED2CC2">
            <w:pPr>
              <w:jc w:val="right"/>
              <w:rPr>
                <w:rFonts w:ascii="Aptos Narrow" w:hAnsi="Aptos Narrow"/>
                <w:color w:val="006100"/>
              </w:rPr>
            </w:pPr>
            <w:r>
              <w:rPr>
                <w:rFonts w:ascii="Aptos Narrow" w:hAnsi="Aptos Narrow"/>
                <w:color w:val="006100"/>
              </w:rPr>
              <w:t>4.948.700</w:t>
            </w:r>
          </w:p>
        </w:tc>
        <w:tc>
          <w:tcPr>
            <w:tcW w:w="1353" w:type="dxa"/>
            <w:tcBorders>
              <w:top w:val="nil"/>
              <w:left w:val="single" w:sz="8" w:space="0" w:color="auto"/>
              <w:bottom w:val="single" w:sz="8" w:space="0" w:color="auto"/>
              <w:right w:val="single" w:sz="8" w:space="0" w:color="auto"/>
            </w:tcBorders>
            <w:shd w:val="clear" w:color="000000" w:fill="C6EFCE"/>
            <w:noWrap/>
            <w:vAlign w:val="bottom"/>
            <w:hideMark/>
          </w:tcPr>
          <w:p w14:paraId="46DA08CD" w14:textId="77777777" w:rsidR="00ED2CC2" w:rsidRDefault="00ED2CC2">
            <w:pPr>
              <w:jc w:val="right"/>
              <w:rPr>
                <w:rFonts w:ascii="Aptos Narrow" w:hAnsi="Aptos Narrow"/>
                <w:color w:val="006100"/>
              </w:rPr>
            </w:pPr>
            <w:r>
              <w:rPr>
                <w:rFonts w:ascii="Aptos Narrow" w:hAnsi="Aptos Narrow"/>
                <w:color w:val="006100"/>
              </w:rPr>
              <w:t>345,8</w:t>
            </w:r>
          </w:p>
        </w:tc>
        <w:tc>
          <w:tcPr>
            <w:tcW w:w="1257" w:type="dxa"/>
            <w:tcBorders>
              <w:top w:val="nil"/>
              <w:left w:val="nil"/>
              <w:bottom w:val="nil"/>
              <w:right w:val="nil"/>
            </w:tcBorders>
            <w:noWrap/>
            <w:vAlign w:val="bottom"/>
            <w:hideMark/>
          </w:tcPr>
          <w:p w14:paraId="35906E19" w14:textId="77777777" w:rsidR="00ED2CC2" w:rsidRDefault="00ED2CC2">
            <w:pPr>
              <w:jc w:val="right"/>
              <w:rPr>
                <w:rFonts w:ascii="Aptos Narrow" w:hAnsi="Aptos Narrow"/>
                <w:color w:val="006100"/>
              </w:rPr>
            </w:pPr>
          </w:p>
        </w:tc>
        <w:tc>
          <w:tcPr>
            <w:tcW w:w="208" w:type="dxa"/>
            <w:vAlign w:val="center"/>
            <w:hideMark/>
          </w:tcPr>
          <w:p w14:paraId="00DC95D2" w14:textId="77777777" w:rsidR="00ED2CC2" w:rsidRDefault="00ED2CC2">
            <w:pPr>
              <w:rPr>
                <w:sz w:val="20"/>
                <w:szCs w:val="20"/>
              </w:rPr>
            </w:pPr>
          </w:p>
        </w:tc>
      </w:tr>
    </w:tbl>
    <w:p w14:paraId="5E863CFE" w14:textId="77777777" w:rsidR="00972DB1" w:rsidRDefault="00972DB1" w:rsidP="00ED2CC2">
      <w:pPr>
        <w:ind w:left="1298"/>
        <w:rPr>
          <w:rFonts w:asciiTheme="minorHAnsi" w:hAnsiTheme="minorHAnsi" w:cstheme="minorHAnsi"/>
          <w:sz w:val="22"/>
          <w:szCs w:val="22"/>
        </w:rPr>
      </w:pPr>
    </w:p>
    <w:p w14:paraId="4CE86C82" w14:textId="77777777" w:rsidR="00972DB1" w:rsidRPr="00D75F7C" w:rsidRDefault="00972DB1" w:rsidP="00FA3833">
      <w:pPr>
        <w:rPr>
          <w:rFonts w:asciiTheme="minorHAnsi" w:hAnsiTheme="minorHAnsi" w:cstheme="minorHAnsi"/>
          <w:sz w:val="22"/>
          <w:szCs w:val="22"/>
        </w:rPr>
      </w:pPr>
    </w:p>
    <w:p w14:paraId="4DB5B138" w14:textId="70283EBA" w:rsidR="00771F77" w:rsidRPr="00460744" w:rsidRDefault="00944E30" w:rsidP="00FA3833">
      <w:pPr>
        <w:rPr>
          <w:rFonts w:asciiTheme="minorHAnsi" w:hAnsiTheme="minorHAnsi" w:cstheme="minorHAnsi"/>
          <w:sz w:val="22"/>
          <w:szCs w:val="22"/>
        </w:rPr>
      </w:pPr>
      <w:r w:rsidRPr="00D75F7C">
        <w:rPr>
          <w:rFonts w:asciiTheme="minorHAnsi" w:hAnsiTheme="minorHAnsi" w:cstheme="minorHAnsi"/>
          <w:sz w:val="22"/>
          <w:szCs w:val="22"/>
        </w:rPr>
        <w:t xml:space="preserve">Para responder a la pregunta de la variación </w:t>
      </w:r>
      <w:r w:rsidRPr="00D75F7C">
        <w:rPr>
          <w:rFonts w:asciiTheme="minorHAnsi" w:hAnsiTheme="minorHAnsi" w:cstheme="minorHAnsi"/>
          <w:b/>
          <w:bCs/>
          <w:sz w:val="22"/>
          <w:szCs w:val="22"/>
        </w:rPr>
        <w:t>anual</w:t>
      </w:r>
      <w:r w:rsidRPr="00D75F7C">
        <w:rPr>
          <w:rFonts w:asciiTheme="minorHAnsi" w:hAnsiTheme="minorHAnsi" w:cstheme="minorHAnsi"/>
          <w:sz w:val="22"/>
          <w:szCs w:val="22"/>
        </w:rPr>
        <w:t xml:space="preserve"> que existe entre caso real y caso establecido, se aplica la fórmula de variación porcentual, pero solo entre los valores de consumo totales (</w:t>
      </w:r>
      <w:r w:rsidR="001570EF" w:rsidRPr="00D75F7C">
        <w:rPr>
          <w:rFonts w:asciiTheme="minorHAnsi" w:hAnsiTheme="minorHAnsi" w:cstheme="minorHAnsi"/>
          <w:sz w:val="22"/>
          <w:szCs w:val="22"/>
        </w:rPr>
        <w:t xml:space="preserve">352,8 kWh/ton / </w:t>
      </w:r>
      <w:r w:rsidR="00CE00CF" w:rsidRPr="00D75F7C">
        <w:rPr>
          <w:rFonts w:asciiTheme="minorHAnsi" w:hAnsiTheme="minorHAnsi" w:cstheme="minorHAnsi"/>
          <w:sz w:val="22"/>
          <w:szCs w:val="22"/>
        </w:rPr>
        <w:t xml:space="preserve">344,8 kWh/ton). De dicho resultado, se obtiene que la variación entre ambos casos </w:t>
      </w:r>
      <w:r w:rsidR="00D75F7C" w:rsidRPr="00D75F7C">
        <w:rPr>
          <w:rFonts w:asciiTheme="minorHAnsi" w:hAnsiTheme="minorHAnsi" w:cstheme="minorHAnsi"/>
          <w:sz w:val="22"/>
          <w:szCs w:val="22"/>
        </w:rPr>
        <w:t>constituye a un 2,02%</w:t>
      </w:r>
    </w:p>
    <w:p w14:paraId="5293165F" w14:textId="77777777" w:rsidR="00771F77" w:rsidRDefault="00771F77" w:rsidP="00FA3833"/>
    <w:p w14:paraId="7826982D" w14:textId="4B26CC32" w:rsidR="0030019E" w:rsidRDefault="00FB0529" w:rsidP="00460744">
      <w:pPr>
        <w:jc w:val="center"/>
      </w:pPr>
      <w:r>
        <w:rPr>
          <w:noProof/>
        </w:rPr>
        <w:drawing>
          <wp:inline distT="0" distB="0" distL="0" distR="0" wp14:anchorId="4D55DD62" wp14:editId="5F5097B4">
            <wp:extent cx="4506686" cy="1477946"/>
            <wp:effectExtent l="0" t="0" r="1905" b="0"/>
            <wp:docPr id="88526645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6451" name="Picture 2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12291" cy="1610962"/>
                    </a:xfrm>
                    <a:prstGeom prst="rect">
                      <a:avLst/>
                    </a:prstGeom>
                  </pic:spPr>
                </pic:pic>
              </a:graphicData>
            </a:graphic>
          </wp:inline>
        </w:drawing>
      </w:r>
    </w:p>
    <w:p w14:paraId="4EBFB900" w14:textId="2056B6FE" w:rsidR="00BE70EC" w:rsidRPr="00292264" w:rsidRDefault="00BE70EC" w:rsidP="00292264"/>
    <w:p w14:paraId="3E818300" w14:textId="236F8496" w:rsidR="00CE1F23" w:rsidRPr="00920B98" w:rsidRDefault="00CE1F23" w:rsidP="0085157A">
      <w:pPr>
        <w:pStyle w:val="Ttulo3"/>
        <w:rPr>
          <w:color w:val="70AD47" w:themeColor="accent6"/>
          <w:lang w:val="es-ES"/>
        </w:rPr>
      </w:pPr>
      <w:bookmarkStart w:id="27" w:name="_Toc233065480"/>
      <w:r w:rsidRPr="00920B98">
        <w:rPr>
          <w:color w:val="70AD47" w:themeColor="accent6"/>
          <w:lang w:val="es-ES"/>
        </w:rPr>
        <w:lastRenderedPageBreak/>
        <w:t xml:space="preserve">4.1.1.G.4: Utiliza funciones de planilla o </w:t>
      </w:r>
      <w:proofErr w:type="spellStart"/>
      <w:r w:rsidRPr="00920B98">
        <w:rPr>
          <w:color w:val="70AD47" w:themeColor="accent6"/>
          <w:lang w:val="es-ES"/>
        </w:rPr>
        <w:t>RETScreen</w:t>
      </w:r>
      <w:proofErr w:type="spellEnd"/>
      <w:r w:rsidRPr="00920B98">
        <w:rPr>
          <w:color w:val="70AD47" w:themeColor="accent6"/>
          <w:lang w:val="es-ES"/>
        </w:rPr>
        <w:t xml:space="preserve"> para validar consistencia técnica.</w:t>
      </w:r>
      <w:bookmarkEnd w:id="27"/>
    </w:p>
    <w:p w14:paraId="2C002656" w14:textId="372E7597" w:rsidR="00AF1848" w:rsidRPr="00AF1848" w:rsidRDefault="00460744" w:rsidP="00374235">
      <w:pPr>
        <w:pStyle w:val="Estilo3"/>
        <w:spacing w:before="240" w:after="240" w:line="276" w:lineRule="auto"/>
        <w:rPr>
          <w:rFonts w:asciiTheme="minorHAnsi" w:hAnsiTheme="minorHAnsi" w:cstheme="minorHAnsi"/>
          <w:color w:val="262626" w:themeColor="text1" w:themeTint="D9"/>
          <w:sz w:val="22"/>
          <w:szCs w:val="22"/>
          <w:lang w:val="es-ES"/>
        </w:rPr>
      </w:pPr>
      <w:r w:rsidRPr="00AF1848">
        <w:rPr>
          <w:rFonts w:asciiTheme="minorHAnsi" w:hAnsiTheme="minorHAnsi" w:cstheme="minorHAnsi"/>
          <w:color w:val="262626" w:themeColor="text1" w:themeTint="D9"/>
          <w:sz w:val="22"/>
          <w:szCs w:val="22"/>
          <w:lang w:val="es-ES"/>
        </w:rPr>
        <w:t xml:space="preserve">Como se ha evidenciado, se optó por </w:t>
      </w:r>
      <w:r w:rsidRPr="00AF1848">
        <w:rPr>
          <w:rFonts w:asciiTheme="minorHAnsi" w:hAnsiTheme="minorHAnsi" w:cstheme="minorHAnsi"/>
          <w:b/>
          <w:bCs/>
          <w:color w:val="262626" w:themeColor="text1" w:themeTint="D9"/>
          <w:sz w:val="22"/>
          <w:szCs w:val="22"/>
          <w:lang w:val="es-ES"/>
        </w:rPr>
        <w:t>utilizar funciones de plantilla</w:t>
      </w:r>
      <w:r w:rsidRPr="00AF1848">
        <w:rPr>
          <w:rFonts w:asciiTheme="minorHAnsi" w:hAnsiTheme="minorHAnsi" w:cstheme="minorHAnsi"/>
          <w:color w:val="262626" w:themeColor="text1" w:themeTint="D9"/>
          <w:sz w:val="22"/>
          <w:szCs w:val="22"/>
          <w:lang w:val="es-ES"/>
        </w:rPr>
        <w:t xml:space="preserve"> para validar nuestra consistencia técnica, </w:t>
      </w:r>
      <w:r w:rsidR="00AF1848" w:rsidRPr="00AF1848">
        <w:rPr>
          <w:rFonts w:asciiTheme="minorHAnsi" w:hAnsiTheme="minorHAnsi" w:cstheme="minorHAnsi"/>
          <w:color w:val="262626" w:themeColor="text1" w:themeTint="D9"/>
          <w:sz w:val="22"/>
          <w:szCs w:val="22"/>
          <w:lang w:val="es-ES"/>
        </w:rPr>
        <w:t xml:space="preserve">y dicho ejercicio ya ha sido </w:t>
      </w:r>
      <w:r w:rsidR="00AF1848">
        <w:rPr>
          <w:rFonts w:asciiTheme="minorHAnsi" w:hAnsiTheme="minorHAnsi" w:cstheme="minorHAnsi"/>
          <w:color w:val="262626" w:themeColor="text1" w:themeTint="D9"/>
          <w:sz w:val="22"/>
          <w:szCs w:val="22"/>
          <w:lang w:val="es-ES"/>
        </w:rPr>
        <w:t xml:space="preserve">desarrollado </w:t>
      </w:r>
      <w:r w:rsidR="00AF1848" w:rsidRPr="00AF1848">
        <w:rPr>
          <w:rFonts w:asciiTheme="minorHAnsi" w:hAnsiTheme="minorHAnsi" w:cstheme="minorHAnsi"/>
          <w:color w:val="262626" w:themeColor="text1" w:themeTint="D9"/>
          <w:sz w:val="22"/>
          <w:szCs w:val="22"/>
          <w:lang w:val="es-ES"/>
        </w:rPr>
        <w:t>a través de</w:t>
      </w:r>
      <w:r w:rsidR="00AF1848">
        <w:rPr>
          <w:rFonts w:asciiTheme="minorHAnsi" w:hAnsiTheme="minorHAnsi" w:cstheme="minorHAnsi"/>
          <w:color w:val="262626" w:themeColor="text1" w:themeTint="D9"/>
          <w:sz w:val="22"/>
          <w:szCs w:val="22"/>
          <w:lang w:val="es-ES"/>
        </w:rPr>
        <w:t xml:space="preserve"> las explicaciones aritméticas </w:t>
      </w:r>
      <w:r w:rsidR="00AF1848" w:rsidRPr="00AF1848">
        <w:rPr>
          <w:rFonts w:asciiTheme="minorHAnsi" w:hAnsiTheme="minorHAnsi" w:cstheme="minorHAnsi"/>
          <w:color w:val="262626" w:themeColor="text1" w:themeTint="D9"/>
          <w:sz w:val="22"/>
          <w:szCs w:val="22"/>
          <w:lang w:val="es-ES"/>
        </w:rPr>
        <w:t xml:space="preserve">en los </w:t>
      </w:r>
      <w:r w:rsidR="00AF1848">
        <w:rPr>
          <w:rFonts w:asciiTheme="minorHAnsi" w:hAnsiTheme="minorHAnsi" w:cstheme="minorHAnsi"/>
          <w:color w:val="262626" w:themeColor="text1" w:themeTint="D9"/>
          <w:sz w:val="22"/>
          <w:szCs w:val="22"/>
          <w:lang w:val="es-ES"/>
        </w:rPr>
        <w:t>incisos</w:t>
      </w:r>
      <w:r w:rsidR="00AF1848" w:rsidRPr="00AF1848">
        <w:rPr>
          <w:rFonts w:asciiTheme="minorHAnsi" w:hAnsiTheme="minorHAnsi" w:cstheme="minorHAnsi"/>
          <w:color w:val="262626" w:themeColor="text1" w:themeTint="D9"/>
          <w:sz w:val="22"/>
          <w:szCs w:val="22"/>
          <w:lang w:val="es-ES"/>
        </w:rPr>
        <w:t xml:space="preserve"> anteriores.</w:t>
      </w:r>
    </w:p>
    <w:p w14:paraId="2DD62251" w14:textId="38C25A6E" w:rsidR="00374235" w:rsidRPr="00CF2016" w:rsidRDefault="00374235" w:rsidP="00E7653B">
      <w:pPr>
        <w:pStyle w:val="Ttulo2"/>
        <w:rPr>
          <w:lang w:val="es-ES"/>
        </w:rPr>
      </w:pPr>
      <w:bookmarkStart w:id="28" w:name="_Toc232545263"/>
      <w:bookmarkStart w:id="29" w:name="_Toc233065481"/>
      <w:r w:rsidRPr="00CF2016">
        <w:rPr>
          <w:lang w:val="es-ES"/>
        </w:rPr>
        <w:t>Paso 2. diseño de acciones correctivas y de mejora</w:t>
      </w:r>
      <w:bookmarkEnd w:id="28"/>
      <w:bookmarkEnd w:id="29"/>
    </w:p>
    <w:p w14:paraId="0AEF456F" w14:textId="77777777" w:rsidR="00374235" w:rsidRPr="00920B98" w:rsidRDefault="00374235" w:rsidP="00374235">
      <w:pPr>
        <w:pStyle w:val="Estilo3"/>
        <w:spacing w:before="240" w:after="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A partir del análisis de los resultados del monitoreo posterior y de los hallazgos identificados en la auditoría energética de seguimiento, la organización requiere ajustar y reforzar su plan de eficiencia energética, incorporando nuevas acciones o corrigiendo aquellas que no han generado los resultados esperados.</w:t>
      </w:r>
    </w:p>
    <w:p w14:paraId="18477C28" w14:textId="77777777" w:rsidR="00374235" w:rsidRPr="00920B98" w:rsidRDefault="00374235" w:rsidP="00374235">
      <w:pPr>
        <w:pStyle w:val="Estilo3"/>
        <w:spacing w:before="240" w:after="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Este proceso forma parte del enfoque de mejora continua, donde las decisiones deben sustentarse en información técnica y en la comprensión de las causas que explican las desviaciones observadas.</w:t>
      </w:r>
    </w:p>
    <w:p w14:paraId="16CC57D8" w14:textId="093957E4" w:rsidR="00F8194B" w:rsidRPr="00920B98" w:rsidRDefault="00374235" w:rsidP="00374235">
      <w:pPr>
        <w:pStyle w:val="Estilo3"/>
        <w:spacing w:before="240" w:after="240" w:line="276" w:lineRule="auto"/>
        <w:rPr>
          <w:rFonts w:asciiTheme="minorHAnsi" w:hAnsiTheme="minorHAnsi" w:cstheme="minorHAnsi"/>
          <w:color w:val="auto"/>
          <w:sz w:val="22"/>
          <w:szCs w:val="22"/>
          <w:lang w:val="es-ES"/>
        </w:rPr>
      </w:pPr>
      <w:r w:rsidRPr="00920B98">
        <w:rPr>
          <w:rFonts w:asciiTheme="minorHAnsi" w:hAnsiTheme="minorHAnsi" w:cstheme="minorHAnsi"/>
          <w:color w:val="auto"/>
          <w:sz w:val="22"/>
          <w:szCs w:val="22"/>
          <w:lang w:val="es-ES"/>
        </w:rPr>
        <w:t xml:space="preserve">Con base en el análisis desarrollado en el Paso 1, </w:t>
      </w:r>
      <w:r w:rsidR="00794343" w:rsidRPr="00920B98">
        <w:rPr>
          <w:rFonts w:asciiTheme="minorHAnsi" w:hAnsiTheme="minorHAnsi" w:cstheme="minorHAnsi"/>
          <w:color w:val="auto"/>
          <w:sz w:val="22"/>
          <w:szCs w:val="22"/>
          <w:lang w:val="es-ES"/>
        </w:rPr>
        <w:t>se</w:t>
      </w:r>
      <w:r w:rsidRPr="00920B98">
        <w:rPr>
          <w:rFonts w:asciiTheme="minorHAnsi" w:hAnsiTheme="minorHAnsi" w:cstheme="minorHAnsi"/>
          <w:color w:val="auto"/>
          <w:sz w:val="22"/>
          <w:szCs w:val="22"/>
          <w:lang w:val="es-ES"/>
        </w:rPr>
        <w:t xml:space="preserve"> debe establecer acciones de mejora al plan de eficiencia energética de Plásticos Andino S.A., considerando los siguientes lineamientos:</w:t>
      </w:r>
    </w:p>
    <w:p w14:paraId="1251256C" w14:textId="2372A1A4" w:rsidR="00CE1F23" w:rsidRPr="001776F7" w:rsidRDefault="00CE1F23" w:rsidP="0085157A">
      <w:pPr>
        <w:pStyle w:val="Ttulo3"/>
        <w:rPr>
          <w:color w:val="70AD47" w:themeColor="accent6"/>
          <w:lang w:val="es-ES"/>
        </w:rPr>
      </w:pPr>
      <w:bookmarkStart w:id="30" w:name="_Toc233065482"/>
      <w:r w:rsidRPr="001776F7">
        <w:rPr>
          <w:color w:val="70AD47" w:themeColor="accent6"/>
          <w:lang w:val="es-ES"/>
        </w:rPr>
        <w:t>4.1.2.G.5: Diseña acciones de mejora para corregir desviaciones y sobrecostos.</w:t>
      </w:r>
      <w:bookmarkEnd w:id="30"/>
      <w:r w:rsidR="003D1E6D" w:rsidRPr="001776F7">
        <w:rPr>
          <w:color w:val="70AD47" w:themeColor="accent6"/>
          <w:lang w:val="es-ES"/>
        </w:rPr>
        <w:t xml:space="preserve"> </w:t>
      </w:r>
    </w:p>
    <w:p w14:paraId="5557A6DE" w14:textId="77777777" w:rsidR="00F9297B" w:rsidRPr="00F9297B" w:rsidRDefault="00F9297B" w:rsidP="00F9297B">
      <w:pPr>
        <w:rPr>
          <w:lang w:val="es-ES"/>
        </w:rPr>
      </w:pPr>
    </w:p>
    <w:p w14:paraId="46845E90" w14:textId="1E1E6233" w:rsidR="00BC358E" w:rsidRPr="00C512BB" w:rsidRDefault="007D7F83" w:rsidP="00CE1F23">
      <w:pPr>
        <w:rPr>
          <w:rFonts w:asciiTheme="minorHAnsi" w:hAnsiTheme="minorHAnsi" w:cstheme="minorHAnsi"/>
          <w:sz w:val="22"/>
          <w:szCs w:val="22"/>
        </w:rPr>
      </w:pPr>
      <w:r w:rsidRPr="00C512BB">
        <w:rPr>
          <w:rFonts w:asciiTheme="minorHAnsi" w:hAnsiTheme="minorHAnsi" w:cstheme="minorHAnsi"/>
          <w:sz w:val="22"/>
          <w:szCs w:val="22"/>
        </w:rPr>
        <w:t xml:space="preserve">Con el análisis desarrollado en el </w:t>
      </w:r>
      <w:r w:rsidRPr="00C512BB">
        <w:rPr>
          <w:rFonts w:asciiTheme="minorHAnsi" w:hAnsiTheme="minorHAnsi" w:cstheme="minorHAnsi"/>
          <w:i/>
          <w:iCs/>
          <w:sz w:val="22"/>
          <w:szCs w:val="22"/>
        </w:rPr>
        <w:t xml:space="preserve">Paso 1 </w:t>
      </w:r>
      <w:r w:rsidR="007B35AB" w:rsidRPr="00C512BB">
        <w:rPr>
          <w:rFonts w:asciiTheme="minorHAnsi" w:hAnsiTheme="minorHAnsi" w:cstheme="minorHAnsi"/>
          <w:sz w:val="22"/>
          <w:szCs w:val="22"/>
        </w:rPr>
        <w:t xml:space="preserve">se </w:t>
      </w:r>
      <w:r w:rsidR="00C96E9D" w:rsidRPr="00C512BB">
        <w:rPr>
          <w:rFonts w:asciiTheme="minorHAnsi" w:hAnsiTheme="minorHAnsi" w:cstheme="minorHAnsi"/>
          <w:sz w:val="22"/>
          <w:szCs w:val="22"/>
        </w:rPr>
        <w:t>realizaron</w:t>
      </w:r>
      <w:r w:rsidR="007B35AB" w:rsidRPr="00C512BB">
        <w:rPr>
          <w:rFonts w:asciiTheme="minorHAnsi" w:hAnsiTheme="minorHAnsi" w:cstheme="minorHAnsi"/>
          <w:sz w:val="22"/>
          <w:szCs w:val="22"/>
        </w:rPr>
        <w:t xml:space="preserve"> los siguientes halla</w:t>
      </w:r>
      <w:r w:rsidR="00850C5F" w:rsidRPr="00C512BB">
        <w:rPr>
          <w:rFonts w:asciiTheme="minorHAnsi" w:hAnsiTheme="minorHAnsi" w:cstheme="minorHAnsi"/>
          <w:sz w:val="22"/>
          <w:szCs w:val="22"/>
        </w:rPr>
        <w:t>zgos</w:t>
      </w:r>
      <w:r w:rsidR="00A75320">
        <w:rPr>
          <w:rFonts w:asciiTheme="minorHAnsi" w:hAnsiTheme="minorHAnsi" w:cstheme="minorHAnsi"/>
          <w:sz w:val="22"/>
          <w:szCs w:val="22"/>
        </w:rPr>
        <w:t xml:space="preserve"> </w:t>
      </w:r>
      <w:r w:rsidR="00850C5F" w:rsidRPr="00C512BB">
        <w:rPr>
          <w:rFonts w:asciiTheme="minorHAnsi" w:hAnsiTheme="minorHAnsi" w:cstheme="minorHAnsi"/>
          <w:sz w:val="22"/>
          <w:szCs w:val="22"/>
        </w:rPr>
        <w:t xml:space="preserve">también se </w:t>
      </w:r>
      <w:r w:rsidR="00A730EA" w:rsidRPr="00C512BB">
        <w:rPr>
          <w:rFonts w:asciiTheme="minorHAnsi" w:hAnsiTheme="minorHAnsi" w:cstheme="minorHAnsi"/>
          <w:sz w:val="22"/>
          <w:szCs w:val="22"/>
        </w:rPr>
        <w:t xml:space="preserve">diseñaron sus respectivas acciones de mejora </w:t>
      </w:r>
      <w:r w:rsidR="00715A4A" w:rsidRPr="00C512BB">
        <w:rPr>
          <w:rFonts w:asciiTheme="minorHAnsi" w:hAnsiTheme="minorHAnsi" w:cstheme="minorHAnsi"/>
          <w:sz w:val="22"/>
          <w:szCs w:val="22"/>
        </w:rPr>
        <w:t>con lo cual se buscará corregir desviaciones y sobrecostos.</w:t>
      </w:r>
    </w:p>
    <w:p w14:paraId="572E97D7" w14:textId="77777777" w:rsidR="007F546D" w:rsidRDefault="004E4BAD" w:rsidP="00CE1F23">
      <w:pPr>
        <w:rPr>
          <w:rFonts w:asciiTheme="minorHAnsi" w:hAnsiTheme="minorHAnsi" w:cstheme="minorHAnsi"/>
          <w:sz w:val="22"/>
          <w:szCs w:val="22"/>
        </w:rPr>
      </w:pPr>
      <w:r w:rsidRPr="00C512BB">
        <w:rPr>
          <w:rFonts w:asciiTheme="minorHAnsi" w:hAnsiTheme="minorHAnsi" w:cstheme="minorHAnsi"/>
          <w:sz w:val="22"/>
          <w:szCs w:val="22"/>
        </w:rPr>
        <w:t>Con respecto a los hallazgos</w:t>
      </w:r>
      <w:r w:rsidR="00CE06DE" w:rsidRPr="00C512BB">
        <w:rPr>
          <w:rFonts w:asciiTheme="minorHAnsi" w:hAnsiTheme="minorHAnsi" w:cstheme="minorHAnsi"/>
          <w:sz w:val="22"/>
          <w:szCs w:val="22"/>
        </w:rPr>
        <w:t>,</w:t>
      </w:r>
      <w:r w:rsidR="00691B28" w:rsidRPr="00C512BB">
        <w:rPr>
          <w:rFonts w:asciiTheme="minorHAnsi" w:hAnsiTheme="minorHAnsi" w:cstheme="minorHAnsi"/>
          <w:sz w:val="22"/>
          <w:szCs w:val="22"/>
        </w:rPr>
        <w:t xml:space="preserve"> </w:t>
      </w:r>
      <w:r w:rsidR="00D5658A" w:rsidRPr="00C512BB">
        <w:rPr>
          <w:rFonts w:asciiTheme="minorHAnsi" w:hAnsiTheme="minorHAnsi" w:cstheme="minorHAnsi"/>
          <w:sz w:val="22"/>
          <w:szCs w:val="22"/>
        </w:rPr>
        <w:t xml:space="preserve">se </w:t>
      </w:r>
      <w:r w:rsidR="000056D5">
        <w:rPr>
          <w:rFonts w:asciiTheme="minorHAnsi" w:hAnsiTheme="minorHAnsi" w:cstheme="minorHAnsi"/>
          <w:sz w:val="22"/>
          <w:szCs w:val="22"/>
        </w:rPr>
        <w:t>encontraron</w:t>
      </w:r>
      <w:r w:rsidR="00D5658A" w:rsidRPr="00C512BB">
        <w:rPr>
          <w:rFonts w:asciiTheme="minorHAnsi" w:hAnsiTheme="minorHAnsi" w:cstheme="minorHAnsi"/>
          <w:sz w:val="22"/>
          <w:szCs w:val="22"/>
        </w:rPr>
        <w:t xml:space="preserve"> 2 en</w:t>
      </w:r>
      <w:r w:rsidR="00CE06DE" w:rsidRPr="00C512BB">
        <w:rPr>
          <w:rFonts w:asciiTheme="minorHAnsi" w:hAnsiTheme="minorHAnsi" w:cstheme="minorHAnsi"/>
          <w:sz w:val="22"/>
          <w:szCs w:val="22"/>
        </w:rPr>
        <w:t xml:space="preserve"> el sistema de inyección</w:t>
      </w:r>
      <w:r w:rsidR="007F546D">
        <w:rPr>
          <w:rFonts w:asciiTheme="minorHAnsi" w:hAnsiTheme="minorHAnsi" w:cstheme="minorHAnsi"/>
          <w:sz w:val="22"/>
          <w:szCs w:val="22"/>
        </w:rPr>
        <w:t xml:space="preserve">; en primer lugar, </w:t>
      </w:r>
      <w:r w:rsidR="00303079" w:rsidRPr="00C512BB">
        <w:rPr>
          <w:rFonts w:asciiTheme="minorHAnsi" w:hAnsiTheme="minorHAnsi" w:cstheme="minorHAnsi"/>
          <w:sz w:val="22"/>
          <w:szCs w:val="22"/>
        </w:rPr>
        <w:t xml:space="preserve">durante los meses de alta producción, el consumo eléctrico </w:t>
      </w:r>
      <w:r w:rsidR="007F546D">
        <w:rPr>
          <w:rFonts w:asciiTheme="minorHAnsi" w:hAnsiTheme="minorHAnsi" w:cstheme="minorHAnsi"/>
          <w:sz w:val="22"/>
          <w:szCs w:val="22"/>
        </w:rPr>
        <w:t>no se redujo tanto como se esperaba: c</w:t>
      </w:r>
      <w:r w:rsidR="00E15298" w:rsidRPr="00C512BB">
        <w:rPr>
          <w:rFonts w:asciiTheme="minorHAnsi" w:hAnsiTheme="minorHAnsi" w:cstheme="minorHAnsi"/>
          <w:sz w:val="22"/>
          <w:szCs w:val="22"/>
        </w:rPr>
        <w:t xml:space="preserve">omo acción propuesta </w:t>
      </w:r>
      <w:r w:rsidR="00E61A42" w:rsidRPr="00C512BB">
        <w:rPr>
          <w:rFonts w:asciiTheme="minorHAnsi" w:hAnsiTheme="minorHAnsi" w:cstheme="minorHAnsi"/>
          <w:sz w:val="22"/>
          <w:szCs w:val="22"/>
        </w:rPr>
        <w:t>decidimos que</w:t>
      </w:r>
      <w:r w:rsidR="004E238B" w:rsidRPr="00C512BB">
        <w:rPr>
          <w:rFonts w:asciiTheme="minorHAnsi" w:hAnsiTheme="minorHAnsi" w:cstheme="minorHAnsi"/>
          <w:sz w:val="22"/>
          <w:szCs w:val="22"/>
        </w:rPr>
        <w:t xml:space="preserve"> la mejor opción </w:t>
      </w:r>
      <w:r w:rsidR="001833C6" w:rsidRPr="00C512BB">
        <w:rPr>
          <w:rFonts w:asciiTheme="minorHAnsi" w:hAnsiTheme="minorHAnsi" w:cstheme="minorHAnsi"/>
          <w:sz w:val="22"/>
          <w:szCs w:val="22"/>
        </w:rPr>
        <w:t>es</w:t>
      </w:r>
      <w:r w:rsidR="004E238B" w:rsidRPr="00C512BB">
        <w:rPr>
          <w:rFonts w:asciiTheme="minorHAnsi" w:hAnsiTheme="minorHAnsi" w:cstheme="minorHAnsi"/>
          <w:sz w:val="22"/>
          <w:szCs w:val="22"/>
        </w:rPr>
        <w:t xml:space="preserve"> </w:t>
      </w:r>
      <w:r w:rsidR="007F546D">
        <w:rPr>
          <w:rFonts w:asciiTheme="minorHAnsi" w:hAnsiTheme="minorHAnsi" w:cstheme="minorHAnsi"/>
          <w:sz w:val="22"/>
          <w:szCs w:val="22"/>
        </w:rPr>
        <w:t>corregir</w:t>
      </w:r>
      <w:r w:rsidR="004E238B" w:rsidRPr="00C512BB">
        <w:rPr>
          <w:rFonts w:asciiTheme="minorHAnsi" w:hAnsiTheme="minorHAnsi" w:cstheme="minorHAnsi"/>
          <w:sz w:val="22"/>
          <w:szCs w:val="22"/>
        </w:rPr>
        <w:t xml:space="preserve"> </w:t>
      </w:r>
      <w:r w:rsidR="00592BE0" w:rsidRPr="00C512BB">
        <w:rPr>
          <w:rFonts w:asciiTheme="minorHAnsi" w:hAnsiTheme="minorHAnsi" w:cstheme="minorHAnsi"/>
          <w:sz w:val="22"/>
          <w:szCs w:val="22"/>
        </w:rPr>
        <w:t>la secuencia de arranque y parada media</w:t>
      </w:r>
      <w:r w:rsidR="007F546D">
        <w:rPr>
          <w:rFonts w:asciiTheme="minorHAnsi" w:hAnsiTheme="minorHAnsi" w:cstheme="minorHAnsi"/>
          <w:sz w:val="22"/>
          <w:szCs w:val="22"/>
        </w:rPr>
        <w:t>nte</w:t>
      </w:r>
      <w:r w:rsidR="00592BE0" w:rsidRPr="00C512BB">
        <w:rPr>
          <w:rFonts w:asciiTheme="minorHAnsi" w:hAnsiTheme="minorHAnsi" w:cstheme="minorHAnsi"/>
          <w:sz w:val="22"/>
          <w:szCs w:val="22"/>
        </w:rPr>
        <w:t xml:space="preserve"> un </w:t>
      </w:r>
      <w:r w:rsidR="006576D3" w:rsidRPr="00C512BB">
        <w:rPr>
          <w:rFonts w:asciiTheme="minorHAnsi" w:hAnsiTheme="minorHAnsi" w:cstheme="minorHAnsi"/>
          <w:sz w:val="22"/>
          <w:szCs w:val="22"/>
        </w:rPr>
        <w:t>V</w:t>
      </w:r>
      <w:r w:rsidR="00592BE0" w:rsidRPr="00C512BB">
        <w:rPr>
          <w:rFonts w:asciiTheme="minorHAnsi" w:hAnsiTheme="minorHAnsi" w:cstheme="minorHAnsi"/>
          <w:sz w:val="22"/>
          <w:szCs w:val="22"/>
        </w:rPr>
        <w:t>DF (variador de frecuencia)</w:t>
      </w:r>
      <w:r w:rsidR="007F546D">
        <w:rPr>
          <w:rFonts w:asciiTheme="minorHAnsi" w:hAnsiTheme="minorHAnsi" w:cstheme="minorHAnsi"/>
          <w:sz w:val="22"/>
          <w:szCs w:val="22"/>
        </w:rPr>
        <w:t>, el cual se encontró que estaba desconfigurado</w:t>
      </w:r>
      <w:r w:rsidR="00592BE0" w:rsidRPr="00C512BB">
        <w:rPr>
          <w:rFonts w:asciiTheme="minorHAnsi" w:hAnsiTheme="minorHAnsi" w:cstheme="minorHAnsi"/>
          <w:sz w:val="22"/>
          <w:szCs w:val="22"/>
        </w:rPr>
        <w:t>.</w:t>
      </w:r>
      <w:r w:rsidR="001F27C1" w:rsidRPr="00C512BB">
        <w:rPr>
          <w:rFonts w:asciiTheme="minorHAnsi" w:hAnsiTheme="minorHAnsi" w:cstheme="minorHAnsi"/>
          <w:sz w:val="22"/>
          <w:szCs w:val="22"/>
        </w:rPr>
        <w:t xml:space="preserve"> </w:t>
      </w:r>
    </w:p>
    <w:p w14:paraId="2CFAB387" w14:textId="77777777" w:rsidR="007F546D" w:rsidRDefault="007F546D" w:rsidP="00CE1F23">
      <w:pPr>
        <w:rPr>
          <w:rFonts w:asciiTheme="minorHAnsi" w:hAnsiTheme="minorHAnsi" w:cstheme="minorHAnsi"/>
          <w:sz w:val="22"/>
          <w:szCs w:val="22"/>
        </w:rPr>
      </w:pPr>
    </w:p>
    <w:p w14:paraId="10CB1180" w14:textId="1A31FDE6" w:rsidR="00303DD6" w:rsidRDefault="006576D3" w:rsidP="00CE1F23">
      <w:pPr>
        <w:rPr>
          <w:rFonts w:asciiTheme="minorHAnsi" w:hAnsiTheme="minorHAnsi" w:cstheme="minorHAnsi"/>
          <w:sz w:val="22"/>
          <w:szCs w:val="22"/>
        </w:rPr>
      </w:pPr>
      <w:r w:rsidRPr="00C512BB">
        <w:rPr>
          <w:rFonts w:asciiTheme="minorHAnsi" w:hAnsiTheme="minorHAnsi" w:cstheme="minorHAnsi"/>
          <w:sz w:val="22"/>
          <w:szCs w:val="22"/>
        </w:rPr>
        <w:t>Asimismo,</w:t>
      </w:r>
      <w:r w:rsidR="00F0122F" w:rsidRPr="00C512BB">
        <w:rPr>
          <w:rFonts w:asciiTheme="minorHAnsi" w:hAnsiTheme="minorHAnsi" w:cstheme="minorHAnsi"/>
          <w:sz w:val="22"/>
          <w:szCs w:val="22"/>
        </w:rPr>
        <w:t xml:space="preserve"> </w:t>
      </w:r>
      <w:r w:rsidR="00000AAE" w:rsidRPr="00C512BB">
        <w:rPr>
          <w:rFonts w:asciiTheme="minorHAnsi" w:hAnsiTheme="minorHAnsi" w:cstheme="minorHAnsi"/>
          <w:sz w:val="22"/>
          <w:szCs w:val="22"/>
        </w:rPr>
        <w:t xml:space="preserve">se detectó </w:t>
      </w:r>
      <w:r w:rsidR="002B7BCC" w:rsidRPr="00C512BB">
        <w:rPr>
          <w:rFonts w:asciiTheme="minorHAnsi" w:hAnsiTheme="minorHAnsi" w:cstheme="minorHAnsi"/>
          <w:sz w:val="22"/>
          <w:szCs w:val="22"/>
        </w:rPr>
        <w:t xml:space="preserve">que </w:t>
      </w:r>
      <w:r w:rsidR="00F6726A" w:rsidRPr="00C512BB">
        <w:rPr>
          <w:rFonts w:asciiTheme="minorHAnsi" w:hAnsiTheme="minorHAnsi" w:cstheme="minorHAnsi"/>
          <w:sz w:val="22"/>
          <w:szCs w:val="22"/>
        </w:rPr>
        <w:t>hubo</w:t>
      </w:r>
      <w:r w:rsidR="00AC6443" w:rsidRPr="00C512BB">
        <w:rPr>
          <w:rFonts w:asciiTheme="minorHAnsi" w:hAnsiTheme="minorHAnsi" w:cstheme="minorHAnsi"/>
          <w:sz w:val="22"/>
          <w:szCs w:val="22"/>
        </w:rPr>
        <w:t xml:space="preserve"> uso del sistema de </w:t>
      </w:r>
      <w:r w:rsidR="00050FBA" w:rsidRPr="00C512BB">
        <w:rPr>
          <w:rFonts w:asciiTheme="minorHAnsi" w:hAnsiTheme="minorHAnsi" w:cstheme="minorHAnsi"/>
          <w:sz w:val="22"/>
          <w:szCs w:val="22"/>
        </w:rPr>
        <w:t>inyección fuera de horarios optimizados</w:t>
      </w:r>
      <w:r w:rsidR="0091623D" w:rsidRPr="00C512BB">
        <w:rPr>
          <w:rFonts w:asciiTheme="minorHAnsi" w:hAnsiTheme="minorHAnsi" w:cstheme="minorHAnsi"/>
          <w:sz w:val="22"/>
          <w:szCs w:val="22"/>
        </w:rPr>
        <w:t xml:space="preserve"> (horario nocturno)</w:t>
      </w:r>
      <w:r w:rsidR="00C874E3" w:rsidRPr="00C512BB">
        <w:rPr>
          <w:rFonts w:asciiTheme="minorHAnsi" w:hAnsiTheme="minorHAnsi" w:cstheme="minorHAnsi"/>
          <w:sz w:val="22"/>
          <w:szCs w:val="22"/>
        </w:rPr>
        <w:t xml:space="preserve">, para este caso la </w:t>
      </w:r>
      <w:r w:rsidR="006546C8" w:rsidRPr="00C512BB">
        <w:rPr>
          <w:rFonts w:asciiTheme="minorHAnsi" w:hAnsiTheme="minorHAnsi" w:cstheme="minorHAnsi"/>
          <w:sz w:val="22"/>
          <w:szCs w:val="22"/>
        </w:rPr>
        <w:t xml:space="preserve">acción propuesta </w:t>
      </w:r>
      <w:r w:rsidR="00941AB9" w:rsidRPr="00C512BB">
        <w:rPr>
          <w:rFonts w:asciiTheme="minorHAnsi" w:hAnsiTheme="minorHAnsi" w:cstheme="minorHAnsi"/>
          <w:sz w:val="22"/>
          <w:szCs w:val="22"/>
        </w:rPr>
        <w:t xml:space="preserve">que se </w:t>
      </w:r>
      <w:r w:rsidR="006546C8" w:rsidRPr="00C512BB">
        <w:rPr>
          <w:rFonts w:asciiTheme="minorHAnsi" w:hAnsiTheme="minorHAnsi" w:cstheme="minorHAnsi"/>
          <w:sz w:val="22"/>
          <w:szCs w:val="22"/>
        </w:rPr>
        <w:t>realizar</w:t>
      </w:r>
      <w:r w:rsidR="00941AB9" w:rsidRPr="00C512BB">
        <w:rPr>
          <w:rFonts w:asciiTheme="minorHAnsi" w:hAnsiTheme="minorHAnsi" w:cstheme="minorHAnsi"/>
          <w:sz w:val="22"/>
          <w:szCs w:val="22"/>
        </w:rPr>
        <w:t>á</w:t>
      </w:r>
      <w:r w:rsidR="006546C8" w:rsidRPr="00C512BB">
        <w:rPr>
          <w:rFonts w:asciiTheme="minorHAnsi" w:hAnsiTheme="minorHAnsi" w:cstheme="minorHAnsi"/>
          <w:sz w:val="22"/>
          <w:szCs w:val="22"/>
        </w:rPr>
        <w:t xml:space="preserve"> </w:t>
      </w:r>
      <w:r w:rsidR="001833C6" w:rsidRPr="00C512BB">
        <w:rPr>
          <w:rFonts w:asciiTheme="minorHAnsi" w:hAnsiTheme="minorHAnsi" w:cstheme="minorHAnsi"/>
          <w:sz w:val="22"/>
          <w:szCs w:val="22"/>
        </w:rPr>
        <w:t>es ajustar la planificación de turnos de los operarios y establece</w:t>
      </w:r>
      <w:r w:rsidR="00A167DA">
        <w:rPr>
          <w:rFonts w:asciiTheme="minorHAnsi" w:hAnsiTheme="minorHAnsi" w:cstheme="minorHAnsi"/>
          <w:sz w:val="22"/>
          <w:szCs w:val="22"/>
        </w:rPr>
        <w:t>r</w:t>
      </w:r>
      <w:r w:rsidR="001833C6" w:rsidRPr="00C512BB">
        <w:rPr>
          <w:rFonts w:asciiTheme="minorHAnsi" w:hAnsiTheme="minorHAnsi" w:cstheme="minorHAnsi"/>
          <w:sz w:val="22"/>
          <w:szCs w:val="22"/>
        </w:rPr>
        <w:t xml:space="preserve"> </w:t>
      </w:r>
      <w:r w:rsidR="00A36032" w:rsidRPr="00C512BB">
        <w:rPr>
          <w:rFonts w:asciiTheme="minorHAnsi" w:hAnsiTheme="minorHAnsi" w:cstheme="minorHAnsi"/>
          <w:sz w:val="22"/>
          <w:szCs w:val="22"/>
        </w:rPr>
        <w:t>criterios de autorización para el uso fuera de horario.</w:t>
      </w:r>
    </w:p>
    <w:p w14:paraId="3B21DFF8" w14:textId="77777777" w:rsidR="00A167DA" w:rsidRPr="00C512BB" w:rsidRDefault="00A167DA" w:rsidP="00CE1F23">
      <w:pPr>
        <w:rPr>
          <w:rFonts w:asciiTheme="minorHAnsi" w:hAnsiTheme="minorHAnsi" w:cstheme="minorHAnsi"/>
          <w:sz w:val="22"/>
          <w:szCs w:val="22"/>
        </w:rPr>
      </w:pPr>
    </w:p>
    <w:p w14:paraId="310975FE" w14:textId="3A5DF9F9" w:rsidR="00A36032" w:rsidRDefault="0091658D" w:rsidP="00CE1F23">
      <w:pPr>
        <w:rPr>
          <w:rFonts w:asciiTheme="minorHAnsi" w:hAnsiTheme="minorHAnsi" w:cstheme="minorHAnsi"/>
          <w:sz w:val="22"/>
          <w:szCs w:val="22"/>
        </w:rPr>
      </w:pPr>
      <w:r w:rsidRPr="00C512BB">
        <w:rPr>
          <w:rFonts w:asciiTheme="minorHAnsi" w:hAnsiTheme="minorHAnsi" w:cstheme="minorHAnsi"/>
          <w:sz w:val="22"/>
          <w:szCs w:val="22"/>
        </w:rPr>
        <w:t xml:space="preserve">Se realizó </w:t>
      </w:r>
      <w:r w:rsidR="00A167DA">
        <w:rPr>
          <w:rFonts w:asciiTheme="minorHAnsi" w:hAnsiTheme="minorHAnsi" w:cstheme="minorHAnsi"/>
          <w:sz w:val="22"/>
          <w:szCs w:val="22"/>
        </w:rPr>
        <w:t>un</w:t>
      </w:r>
      <w:r w:rsidRPr="00C512BB">
        <w:rPr>
          <w:rFonts w:asciiTheme="minorHAnsi" w:hAnsiTheme="minorHAnsi" w:cstheme="minorHAnsi"/>
          <w:sz w:val="22"/>
          <w:szCs w:val="22"/>
        </w:rPr>
        <w:t xml:space="preserve"> hallazgo en la </w:t>
      </w:r>
      <w:r w:rsidR="00EC3B8A" w:rsidRPr="00C512BB">
        <w:rPr>
          <w:rFonts w:asciiTheme="minorHAnsi" w:hAnsiTheme="minorHAnsi" w:cstheme="minorHAnsi"/>
          <w:sz w:val="22"/>
          <w:szCs w:val="22"/>
        </w:rPr>
        <w:t xml:space="preserve">iluminación, donde </w:t>
      </w:r>
      <w:r w:rsidR="00BC09B7" w:rsidRPr="00C512BB">
        <w:rPr>
          <w:rFonts w:asciiTheme="minorHAnsi" w:hAnsiTheme="minorHAnsi" w:cstheme="minorHAnsi"/>
          <w:sz w:val="22"/>
          <w:szCs w:val="22"/>
        </w:rPr>
        <w:t xml:space="preserve">existía uso prolongado de las luminarias en zonas sin </w:t>
      </w:r>
      <w:r w:rsidR="000C771C" w:rsidRPr="00C512BB">
        <w:rPr>
          <w:rFonts w:asciiTheme="minorHAnsi" w:hAnsiTheme="minorHAnsi" w:cstheme="minorHAnsi"/>
          <w:sz w:val="22"/>
          <w:szCs w:val="22"/>
        </w:rPr>
        <w:t>operación, teniendo consumos y gastos innecesarios</w:t>
      </w:r>
      <w:r w:rsidR="00A167DA">
        <w:rPr>
          <w:rFonts w:asciiTheme="minorHAnsi" w:hAnsiTheme="minorHAnsi" w:cstheme="minorHAnsi"/>
          <w:sz w:val="22"/>
          <w:szCs w:val="22"/>
        </w:rPr>
        <w:t>;</w:t>
      </w:r>
      <w:r w:rsidR="009363C5" w:rsidRPr="00C512BB">
        <w:rPr>
          <w:rFonts w:asciiTheme="minorHAnsi" w:hAnsiTheme="minorHAnsi" w:cstheme="minorHAnsi"/>
          <w:sz w:val="22"/>
          <w:szCs w:val="22"/>
        </w:rPr>
        <w:t xml:space="preserve"> </w:t>
      </w:r>
      <w:r w:rsidR="00036884" w:rsidRPr="00C512BB">
        <w:rPr>
          <w:rFonts w:asciiTheme="minorHAnsi" w:hAnsiTheme="minorHAnsi" w:cstheme="minorHAnsi"/>
          <w:sz w:val="22"/>
          <w:szCs w:val="22"/>
        </w:rPr>
        <w:t xml:space="preserve">como acción propuesta </w:t>
      </w:r>
      <w:r w:rsidR="00B3436D" w:rsidRPr="00C512BB">
        <w:rPr>
          <w:rFonts w:asciiTheme="minorHAnsi" w:hAnsiTheme="minorHAnsi" w:cstheme="minorHAnsi"/>
          <w:sz w:val="22"/>
          <w:szCs w:val="22"/>
        </w:rPr>
        <w:t xml:space="preserve">se </w:t>
      </w:r>
      <w:r w:rsidR="00BF57DC" w:rsidRPr="00C512BB">
        <w:rPr>
          <w:rFonts w:asciiTheme="minorHAnsi" w:hAnsiTheme="minorHAnsi" w:cstheme="minorHAnsi"/>
          <w:sz w:val="22"/>
          <w:szCs w:val="22"/>
        </w:rPr>
        <w:t>inst</w:t>
      </w:r>
      <w:r w:rsidR="00786160" w:rsidRPr="00C512BB">
        <w:rPr>
          <w:rFonts w:asciiTheme="minorHAnsi" w:hAnsiTheme="minorHAnsi" w:cstheme="minorHAnsi"/>
          <w:sz w:val="22"/>
          <w:szCs w:val="22"/>
        </w:rPr>
        <w:t>alará</w:t>
      </w:r>
      <w:r w:rsidR="00A167DA">
        <w:rPr>
          <w:rFonts w:asciiTheme="minorHAnsi" w:hAnsiTheme="minorHAnsi" w:cstheme="minorHAnsi"/>
          <w:sz w:val="22"/>
          <w:szCs w:val="22"/>
        </w:rPr>
        <w:t>n</w:t>
      </w:r>
      <w:r w:rsidR="00B04D63" w:rsidRPr="00C512BB">
        <w:rPr>
          <w:rFonts w:asciiTheme="minorHAnsi" w:hAnsiTheme="minorHAnsi" w:cstheme="minorHAnsi"/>
          <w:sz w:val="22"/>
          <w:szCs w:val="22"/>
        </w:rPr>
        <w:t xml:space="preserve"> </w:t>
      </w:r>
      <w:r w:rsidR="0049160F" w:rsidRPr="00C512BB">
        <w:rPr>
          <w:rFonts w:asciiTheme="minorHAnsi" w:hAnsiTheme="minorHAnsi" w:cstheme="minorHAnsi"/>
          <w:sz w:val="22"/>
          <w:szCs w:val="22"/>
        </w:rPr>
        <w:t xml:space="preserve">sensores </w:t>
      </w:r>
      <w:r w:rsidR="00A82290" w:rsidRPr="00C512BB">
        <w:rPr>
          <w:rFonts w:asciiTheme="minorHAnsi" w:hAnsiTheme="minorHAnsi" w:cstheme="minorHAnsi"/>
          <w:sz w:val="22"/>
          <w:szCs w:val="22"/>
        </w:rPr>
        <w:t>de presencia</w:t>
      </w:r>
      <w:r w:rsidR="008A4F99" w:rsidRPr="00C512BB">
        <w:rPr>
          <w:rFonts w:asciiTheme="minorHAnsi" w:hAnsiTheme="minorHAnsi" w:cstheme="minorHAnsi"/>
          <w:sz w:val="22"/>
          <w:szCs w:val="22"/>
        </w:rPr>
        <w:t xml:space="preserve"> y temporizadores en zonas no continuas.</w:t>
      </w:r>
    </w:p>
    <w:p w14:paraId="50DB3949" w14:textId="77777777" w:rsidR="007F546D" w:rsidRPr="00C512BB" w:rsidRDefault="007F546D" w:rsidP="00CE1F23">
      <w:pPr>
        <w:rPr>
          <w:rFonts w:asciiTheme="minorHAnsi" w:hAnsiTheme="minorHAnsi" w:cstheme="minorHAnsi"/>
          <w:sz w:val="22"/>
          <w:szCs w:val="22"/>
        </w:rPr>
      </w:pPr>
    </w:p>
    <w:p w14:paraId="48DD424D" w14:textId="3FCE4A9E" w:rsidR="008A4F99" w:rsidRDefault="0041589E" w:rsidP="00CE1F23">
      <w:pPr>
        <w:rPr>
          <w:rFonts w:asciiTheme="minorHAnsi" w:hAnsiTheme="minorHAnsi" w:cstheme="minorHAnsi"/>
          <w:sz w:val="22"/>
          <w:szCs w:val="22"/>
        </w:rPr>
      </w:pPr>
      <w:r w:rsidRPr="00C512BB">
        <w:rPr>
          <w:rFonts w:asciiTheme="minorHAnsi" w:hAnsiTheme="minorHAnsi" w:cstheme="minorHAnsi"/>
          <w:sz w:val="22"/>
          <w:szCs w:val="22"/>
        </w:rPr>
        <w:t>Para los sistemas auxiliares</w:t>
      </w:r>
      <w:r w:rsidR="00A167DA">
        <w:rPr>
          <w:rFonts w:asciiTheme="minorHAnsi" w:hAnsiTheme="minorHAnsi" w:cstheme="minorHAnsi"/>
          <w:sz w:val="22"/>
          <w:szCs w:val="22"/>
        </w:rPr>
        <w:t xml:space="preserve"> (</w:t>
      </w:r>
      <w:r w:rsidRPr="00C512BB">
        <w:rPr>
          <w:rFonts w:asciiTheme="minorHAnsi" w:hAnsiTheme="minorHAnsi" w:cstheme="minorHAnsi"/>
          <w:sz w:val="22"/>
          <w:szCs w:val="22"/>
        </w:rPr>
        <w:t xml:space="preserve">en este caso aire comprimido y </w:t>
      </w:r>
      <w:r w:rsidR="00127952" w:rsidRPr="00C512BB">
        <w:rPr>
          <w:rFonts w:asciiTheme="minorHAnsi" w:hAnsiTheme="minorHAnsi" w:cstheme="minorHAnsi"/>
          <w:sz w:val="22"/>
          <w:szCs w:val="22"/>
        </w:rPr>
        <w:t>ventilación</w:t>
      </w:r>
      <w:r w:rsidR="00A167DA">
        <w:rPr>
          <w:rFonts w:asciiTheme="minorHAnsi" w:hAnsiTheme="minorHAnsi" w:cstheme="minorHAnsi"/>
          <w:sz w:val="22"/>
          <w:szCs w:val="22"/>
        </w:rPr>
        <w:t>)</w:t>
      </w:r>
      <w:r w:rsidR="00127952" w:rsidRPr="00C512BB">
        <w:rPr>
          <w:rFonts w:asciiTheme="minorHAnsi" w:hAnsiTheme="minorHAnsi" w:cstheme="minorHAnsi"/>
          <w:sz w:val="22"/>
          <w:szCs w:val="22"/>
        </w:rPr>
        <w:t xml:space="preserve"> se identificó </w:t>
      </w:r>
      <w:r w:rsidR="00A167DA">
        <w:rPr>
          <w:rFonts w:asciiTheme="minorHAnsi" w:hAnsiTheme="minorHAnsi" w:cstheme="minorHAnsi"/>
          <w:sz w:val="22"/>
          <w:szCs w:val="22"/>
        </w:rPr>
        <w:t xml:space="preserve">un </w:t>
      </w:r>
      <w:r w:rsidR="006B2FCF" w:rsidRPr="00C512BB">
        <w:rPr>
          <w:rFonts w:asciiTheme="minorHAnsi" w:hAnsiTheme="minorHAnsi" w:cstheme="minorHAnsi"/>
          <w:sz w:val="22"/>
          <w:szCs w:val="22"/>
        </w:rPr>
        <w:t>hallazgo</w:t>
      </w:r>
      <w:r w:rsidR="00A167DA">
        <w:rPr>
          <w:rFonts w:asciiTheme="minorHAnsi" w:hAnsiTheme="minorHAnsi" w:cstheme="minorHAnsi"/>
          <w:sz w:val="22"/>
          <w:szCs w:val="22"/>
        </w:rPr>
        <w:t>,</w:t>
      </w:r>
      <w:r w:rsidR="006B2FCF" w:rsidRPr="00C512BB">
        <w:rPr>
          <w:rFonts w:asciiTheme="minorHAnsi" w:hAnsiTheme="minorHAnsi" w:cstheme="minorHAnsi"/>
          <w:sz w:val="22"/>
          <w:szCs w:val="22"/>
        </w:rPr>
        <w:t xml:space="preserve"> el cual es el</w:t>
      </w:r>
      <w:r w:rsidR="00127952" w:rsidRPr="00C512BB">
        <w:rPr>
          <w:rFonts w:asciiTheme="minorHAnsi" w:hAnsiTheme="minorHAnsi" w:cstheme="minorHAnsi"/>
          <w:sz w:val="22"/>
          <w:szCs w:val="22"/>
        </w:rPr>
        <w:t xml:space="preserve"> consumo no regulado</w:t>
      </w:r>
      <w:r w:rsidR="00A167DA">
        <w:rPr>
          <w:rFonts w:asciiTheme="minorHAnsi" w:hAnsiTheme="minorHAnsi" w:cstheme="minorHAnsi"/>
          <w:sz w:val="22"/>
          <w:szCs w:val="22"/>
        </w:rPr>
        <w:t xml:space="preserve"> por la planta. P</w:t>
      </w:r>
      <w:r w:rsidR="001252ED" w:rsidRPr="00C512BB">
        <w:rPr>
          <w:rFonts w:asciiTheme="minorHAnsi" w:hAnsiTheme="minorHAnsi" w:cstheme="minorHAnsi"/>
          <w:sz w:val="22"/>
          <w:szCs w:val="22"/>
        </w:rPr>
        <w:t xml:space="preserve">ara </w:t>
      </w:r>
      <w:r w:rsidR="00A167DA">
        <w:rPr>
          <w:rFonts w:asciiTheme="minorHAnsi" w:hAnsiTheme="minorHAnsi" w:cstheme="minorHAnsi"/>
          <w:sz w:val="22"/>
          <w:szCs w:val="22"/>
        </w:rPr>
        <w:t xml:space="preserve">su corrección, </w:t>
      </w:r>
      <w:r w:rsidR="009F6C26" w:rsidRPr="00C512BB">
        <w:rPr>
          <w:rFonts w:asciiTheme="minorHAnsi" w:hAnsiTheme="minorHAnsi" w:cstheme="minorHAnsi"/>
          <w:sz w:val="22"/>
          <w:szCs w:val="22"/>
        </w:rPr>
        <w:t>se buscará incorporar un VDF</w:t>
      </w:r>
      <w:r w:rsidR="00F8182B" w:rsidRPr="00C512BB">
        <w:rPr>
          <w:rFonts w:asciiTheme="minorHAnsi" w:hAnsiTheme="minorHAnsi" w:cstheme="minorHAnsi"/>
          <w:sz w:val="22"/>
          <w:szCs w:val="22"/>
        </w:rPr>
        <w:t xml:space="preserve"> y </w:t>
      </w:r>
      <w:r w:rsidR="00DC148C" w:rsidRPr="00C512BB">
        <w:rPr>
          <w:rFonts w:asciiTheme="minorHAnsi" w:hAnsiTheme="minorHAnsi" w:cstheme="minorHAnsi"/>
          <w:sz w:val="22"/>
          <w:szCs w:val="22"/>
        </w:rPr>
        <w:t>realizar mantenimiento preventivo</w:t>
      </w:r>
      <w:r w:rsidR="00C1155B" w:rsidRPr="00C512BB">
        <w:rPr>
          <w:rFonts w:asciiTheme="minorHAnsi" w:hAnsiTheme="minorHAnsi" w:cstheme="minorHAnsi"/>
          <w:sz w:val="22"/>
          <w:szCs w:val="22"/>
        </w:rPr>
        <w:t xml:space="preserve"> donde se localizarán fugas</w:t>
      </w:r>
      <w:r w:rsidR="00404528" w:rsidRPr="00C512BB">
        <w:rPr>
          <w:rFonts w:asciiTheme="minorHAnsi" w:hAnsiTheme="minorHAnsi" w:cstheme="minorHAnsi"/>
          <w:sz w:val="22"/>
          <w:szCs w:val="22"/>
        </w:rPr>
        <w:t xml:space="preserve"> de aire</w:t>
      </w:r>
      <w:r w:rsidR="00D05530" w:rsidRPr="00C512BB">
        <w:rPr>
          <w:rFonts w:asciiTheme="minorHAnsi" w:hAnsiTheme="minorHAnsi" w:cstheme="minorHAnsi"/>
          <w:sz w:val="22"/>
          <w:szCs w:val="22"/>
        </w:rPr>
        <w:t xml:space="preserve">, caídas de presión y </w:t>
      </w:r>
      <w:r w:rsidR="005A030B" w:rsidRPr="00C512BB">
        <w:rPr>
          <w:rFonts w:asciiTheme="minorHAnsi" w:hAnsiTheme="minorHAnsi" w:cstheme="minorHAnsi"/>
          <w:sz w:val="22"/>
          <w:szCs w:val="22"/>
        </w:rPr>
        <w:t>humedad.</w:t>
      </w:r>
    </w:p>
    <w:p w14:paraId="7CB79515" w14:textId="77777777" w:rsidR="00A167DA" w:rsidRPr="00C512BB" w:rsidRDefault="00A167DA" w:rsidP="00CE1F23">
      <w:pPr>
        <w:rPr>
          <w:rFonts w:asciiTheme="minorHAnsi" w:hAnsiTheme="minorHAnsi" w:cstheme="minorHAnsi"/>
          <w:sz w:val="22"/>
          <w:szCs w:val="22"/>
        </w:rPr>
      </w:pPr>
    </w:p>
    <w:p w14:paraId="35D2EB8E" w14:textId="7EC995E8" w:rsidR="00575ECE" w:rsidRDefault="00A167DA" w:rsidP="00CE1F23">
      <w:pPr>
        <w:rPr>
          <w:rFonts w:asciiTheme="minorHAnsi" w:hAnsiTheme="minorHAnsi" w:cstheme="minorHAnsi"/>
          <w:color w:val="000000" w:themeColor="text1"/>
          <w:sz w:val="22"/>
          <w:szCs w:val="22"/>
        </w:rPr>
      </w:pPr>
      <w:r>
        <w:rPr>
          <w:rFonts w:asciiTheme="minorHAnsi" w:hAnsiTheme="minorHAnsi" w:cstheme="minorHAnsi"/>
          <w:sz w:val="22"/>
          <w:szCs w:val="22"/>
        </w:rPr>
        <w:t>Por</w:t>
      </w:r>
      <w:r w:rsidR="00404528" w:rsidRPr="00C512BB">
        <w:rPr>
          <w:rFonts w:asciiTheme="minorHAnsi" w:hAnsiTheme="minorHAnsi" w:cstheme="minorHAnsi"/>
          <w:sz w:val="22"/>
          <w:szCs w:val="22"/>
        </w:rPr>
        <w:t xml:space="preserve"> </w:t>
      </w:r>
      <w:r w:rsidR="00F31326" w:rsidRPr="00C512BB">
        <w:rPr>
          <w:rFonts w:asciiTheme="minorHAnsi" w:hAnsiTheme="minorHAnsi" w:cstheme="minorHAnsi"/>
          <w:sz w:val="22"/>
          <w:szCs w:val="22"/>
        </w:rPr>
        <w:t>último</w:t>
      </w:r>
      <w:r w:rsidR="00394B57" w:rsidRPr="00C512BB">
        <w:rPr>
          <w:rFonts w:asciiTheme="minorHAnsi" w:hAnsiTheme="minorHAnsi" w:cstheme="minorHAnsi"/>
          <w:sz w:val="22"/>
          <w:szCs w:val="22"/>
        </w:rPr>
        <w:t xml:space="preserve"> tenemos el área de gestión </w:t>
      </w:r>
      <w:r w:rsidR="00F31326" w:rsidRPr="00C512BB">
        <w:rPr>
          <w:rFonts w:asciiTheme="minorHAnsi" w:hAnsiTheme="minorHAnsi" w:cstheme="minorHAnsi"/>
          <w:sz w:val="22"/>
          <w:szCs w:val="22"/>
        </w:rPr>
        <w:t>energética</w:t>
      </w:r>
      <w:r>
        <w:rPr>
          <w:rFonts w:asciiTheme="minorHAnsi" w:hAnsiTheme="minorHAnsi" w:cstheme="minorHAnsi"/>
          <w:sz w:val="22"/>
          <w:szCs w:val="22"/>
        </w:rPr>
        <w:t xml:space="preserve">, </w:t>
      </w:r>
      <w:r w:rsidR="00F31326" w:rsidRPr="00C512BB">
        <w:rPr>
          <w:rFonts w:asciiTheme="minorHAnsi" w:hAnsiTheme="minorHAnsi" w:cstheme="minorHAnsi"/>
          <w:sz w:val="22"/>
          <w:szCs w:val="22"/>
        </w:rPr>
        <w:t>cuyo único hallazgo es la ausencia de indicadores formalizados</w:t>
      </w:r>
      <w:r>
        <w:rPr>
          <w:rFonts w:asciiTheme="minorHAnsi" w:hAnsiTheme="minorHAnsi" w:cstheme="minorHAnsi"/>
          <w:sz w:val="22"/>
          <w:szCs w:val="22"/>
        </w:rPr>
        <w:t>;</w:t>
      </w:r>
      <w:r w:rsidR="00197C39" w:rsidRPr="00C512BB">
        <w:rPr>
          <w:rFonts w:asciiTheme="minorHAnsi" w:hAnsiTheme="minorHAnsi" w:cstheme="minorHAnsi"/>
          <w:sz w:val="22"/>
          <w:szCs w:val="22"/>
        </w:rPr>
        <w:t xml:space="preserve"> como acción propuesta</w:t>
      </w:r>
      <w:r w:rsidR="00852291" w:rsidRPr="00C512BB">
        <w:rPr>
          <w:rFonts w:asciiTheme="minorHAnsi" w:hAnsiTheme="minorHAnsi" w:cstheme="minorHAnsi"/>
          <w:sz w:val="22"/>
          <w:szCs w:val="22"/>
        </w:rPr>
        <w:t xml:space="preserve"> se procurará </w:t>
      </w:r>
      <w:r w:rsidR="006A7747" w:rsidRPr="00C512BB">
        <w:rPr>
          <w:rFonts w:asciiTheme="minorHAnsi" w:hAnsiTheme="minorHAnsi" w:cstheme="minorHAnsi"/>
          <w:sz w:val="22"/>
          <w:szCs w:val="22"/>
        </w:rPr>
        <w:t xml:space="preserve">definir </w:t>
      </w:r>
      <w:proofErr w:type="spellStart"/>
      <w:r w:rsidR="006A7747" w:rsidRPr="00C512BB">
        <w:rPr>
          <w:rFonts w:asciiTheme="minorHAnsi" w:hAnsiTheme="minorHAnsi" w:cstheme="minorHAnsi"/>
          <w:sz w:val="22"/>
          <w:szCs w:val="22"/>
        </w:rPr>
        <w:t>IDE</w:t>
      </w:r>
      <w:r w:rsidR="00574D85" w:rsidRPr="00C512BB">
        <w:rPr>
          <w:rFonts w:asciiTheme="minorHAnsi" w:hAnsiTheme="minorHAnsi" w:cstheme="minorHAnsi"/>
          <w:sz w:val="22"/>
          <w:szCs w:val="22"/>
        </w:rPr>
        <w:t>s</w:t>
      </w:r>
      <w:proofErr w:type="spellEnd"/>
      <w:r w:rsidR="00574D85" w:rsidRPr="00C512BB">
        <w:rPr>
          <w:rFonts w:asciiTheme="minorHAnsi" w:hAnsiTheme="minorHAnsi" w:cstheme="minorHAnsi"/>
          <w:sz w:val="22"/>
          <w:szCs w:val="22"/>
        </w:rPr>
        <w:t xml:space="preserve"> (índice </w:t>
      </w:r>
      <w:r w:rsidR="00AD33A4" w:rsidRPr="00C512BB">
        <w:rPr>
          <w:rFonts w:asciiTheme="minorHAnsi" w:hAnsiTheme="minorHAnsi" w:cstheme="minorHAnsi"/>
          <w:sz w:val="22"/>
          <w:szCs w:val="22"/>
        </w:rPr>
        <w:t>de desempeño energético)</w:t>
      </w:r>
      <w:r w:rsidR="002B5991" w:rsidRPr="00C512BB">
        <w:rPr>
          <w:rFonts w:asciiTheme="minorHAnsi" w:hAnsiTheme="minorHAnsi" w:cstheme="minorHAnsi"/>
          <w:sz w:val="22"/>
          <w:szCs w:val="22"/>
        </w:rPr>
        <w:t xml:space="preserve"> por sistema</w:t>
      </w:r>
      <w:r w:rsidR="000E7812" w:rsidRPr="00C512BB">
        <w:rPr>
          <w:rFonts w:asciiTheme="minorHAnsi" w:hAnsiTheme="minorHAnsi" w:cstheme="minorHAnsi"/>
          <w:sz w:val="22"/>
          <w:szCs w:val="22"/>
        </w:rPr>
        <w:t xml:space="preserve"> (kWh/t</w:t>
      </w:r>
      <w:r w:rsidR="007C4E02" w:rsidRPr="00C512BB">
        <w:rPr>
          <w:rFonts w:asciiTheme="minorHAnsi" w:hAnsiTheme="minorHAnsi" w:cstheme="minorHAnsi"/>
          <w:sz w:val="22"/>
          <w:szCs w:val="22"/>
        </w:rPr>
        <w:t>, kWh/</w:t>
      </w:r>
      <w:r w:rsidR="007C4E02" w:rsidRPr="00C512BB">
        <w:rPr>
          <w:rFonts w:asciiTheme="minorHAnsi" w:hAnsiTheme="minorHAnsi" w:cstheme="minorHAnsi"/>
          <w:color w:val="000000" w:themeColor="text1"/>
          <w:sz w:val="22"/>
          <w:szCs w:val="22"/>
        </w:rPr>
        <w:t xml:space="preserve"> m³)</w:t>
      </w:r>
      <w:r w:rsidR="00833EF0" w:rsidRPr="00C512BB">
        <w:rPr>
          <w:rFonts w:asciiTheme="minorHAnsi" w:hAnsiTheme="minorHAnsi" w:cstheme="minorHAnsi"/>
          <w:color w:val="000000" w:themeColor="text1"/>
          <w:sz w:val="22"/>
          <w:szCs w:val="22"/>
        </w:rPr>
        <w:t xml:space="preserve">, también se </w:t>
      </w:r>
      <w:r>
        <w:rPr>
          <w:rFonts w:asciiTheme="minorHAnsi" w:hAnsiTheme="minorHAnsi" w:cstheme="minorHAnsi"/>
          <w:color w:val="000000" w:themeColor="text1"/>
          <w:sz w:val="22"/>
          <w:szCs w:val="22"/>
        </w:rPr>
        <w:t xml:space="preserve">implementarán métricas </w:t>
      </w:r>
      <w:r w:rsidR="00833EF0" w:rsidRPr="00C512BB">
        <w:rPr>
          <w:rFonts w:asciiTheme="minorHAnsi" w:hAnsiTheme="minorHAnsi" w:cstheme="minorHAnsi"/>
          <w:color w:val="000000" w:themeColor="text1"/>
          <w:sz w:val="22"/>
          <w:szCs w:val="22"/>
        </w:rPr>
        <w:t>y alertas</w:t>
      </w:r>
      <w:r>
        <w:rPr>
          <w:rFonts w:asciiTheme="minorHAnsi" w:hAnsiTheme="minorHAnsi" w:cstheme="minorHAnsi"/>
          <w:color w:val="000000" w:themeColor="text1"/>
          <w:sz w:val="22"/>
          <w:szCs w:val="22"/>
        </w:rPr>
        <w:t xml:space="preserve"> a través de un sistema SCADA, conectado directamente al tablero general de la planta</w:t>
      </w:r>
      <w:r w:rsidR="00833EF0" w:rsidRPr="00C512BB">
        <w:rPr>
          <w:rFonts w:asciiTheme="minorHAnsi" w:hAnsiTheme="minorHAnsi" w:cstheme="minorHAnsi"/>
          <w:color w:val="000000" w:themeColor="text1"/>
          <w:sz w:val="22"/>
          <w:szCs w:val="22"/>
        </w:rPr>
        <w:t>.</w:t>
      </w:r>
    </w:p>
    <w:p w14:paraId="4F41478F" w14:textId="77777777" w:rsidR="00AF1AF3" w:rsidRDefault="00AF1AF3" w:rsidP="00CE1F23">
      <w:pPr>
        <w:rPr>
          <w:rFonts w:asciiTheme="minorHAnsi" w:hAnsiTheme="minorHAnsi" w:cstheme="minorHAnsi"/>
          <w:color w:val="000000" w:themeColor="text1"/>
          <w:sz w:val="22"/>
          <w:szCs w:val="22"/>
        </w:rPr>
      </w:pPr>
    </w:p>
    <w:p w14:paraId="72085EB9" w14:textId="77777777" w:rsidR="00AF1AF3" w:rsidRDefault="00AF1AF3" w:rsidP="00CE1F23">
      <w:pPr>
        <w:rPr>
          <w:rFonts w:asciiTheme="minorHAnsi" w:hAnsiTheme="minorHAnsi" w:cstheme="minorHAnsi"/>
          <w:sz w:val="22"/>
          <w:szCs w:val="22"/>
        </w:rPr>
      </w:pPr>
    </w:p>
    <w:p w14:paraId="4F718AF5" w14:textId="77777777" w:rsidR="00E51573" w:rsidRPr="00C512BB" w:rsidRDefault="00E51573" w:rsidP="00CE1F23">
      <w:pPr>
        <w:rPr>
          <w:rFonts w:asciiTheme="minorHAnsi" w:hAnsiTheme="minorHAnsi" w:cstheme="minorHAnsi"/>
          <w:sz w:val="22"/>
          <w:szCs w:val="22"/>
        </w:rPr>
      </w:pPr>
    </w:p>
    <w:p w14:paraId="4E155D27" w14:textId="2699CBE7" w:rsidR="00CE1F23" w:rsidRDefault="00CE1F23" w:rsidP="0085157A">
      <w:pPr>
        <w:pStyle w:val="Ttulo3"/>
        <w:rPr>
          <w:color w:val="70AD47" w:themeColor="accent6"/>
          <w:lang w:val="es-ES"/>
        </w:rPr>
      </w:pPr>
      <w:bookmarkStart w:id="31" w:name="_Toc233065483"/>
      <w:r w:rsidRPr="001776F7">
        <w:rPr>
          <w:color w:val="70AD47" w:themeColor="accent6"/>
          <w:lang w:val="es-ES"/>
        </w:rPr>
        <w:lastRenderedPageBreak/>
        <w:t>4.1.2.G.6: Relaciona cada acción con hallazgos de auditoría (técnicos, operativos o gestión).</w:t>
      </w:r>
      <w:bookmarkEnd w:id="31"/>
    </w:p>
    <w:p w14:paraId="578DB8D3" w14:textId="77777777" w:rsidR="00E51573" w:rsidRDefault="00E51573" w:rsidP="00E51573">
      <w:pPr>
        <w:rPr>
          <w:rFonts w:asciiTheme="minorHAnsi" w:hAnsiTheme="minorHAnsi" w:cstheme="minorHAnsi"/>
          <w:sz w:val="22"/>
          <w:szCs w:val="22"/>
          <w:lang w:val="es-ES"/>
        </w:rPr>
      </w:pPr>
    </w:p>
    <w:p w14:paraId="44B42028" w14:textId="762D0BC1" w:rsidR="009B1124" w:rsidRPr="00E51573" w:rsidRDefault="00E51573" w:rsidP="00E51573">
      <w:pPr>
        <w:rPr>
          <w:rFonts w:asciiTheme="minorHAnsi" w:hAnsiTheme="minorHAnsi" w:cstheme="minorHAnsi"/>
          <w:sz w:val="22"/>
          <w:szCs w:val="22"/>
          <w:lang w:val="es-ES"/>
        </w:rPr>
      </w:pPr>
      <w:r>
        <w:rPr>
          <w:rFonts w:asciiTheme="minorHAnsi" w:hAnsiTheme="minorHAnsi" w:cstheme="minorHAnsi"/>
          <w:sz w:val="22"/>
          <w:szCs w:val="22"/>
          <w:lang w:val="es-ES"/>
        </w:rPr>
        <w:t xml:space="preserve">1: </w:t>
      </w:r>
      <w:r w:rsidR="00FD6532" w:rsidRPr="00E51573">
        <w:rPr>
          <w:rFonts w:asciiTheme="minorHAnsi" w:hAnsiTheme="minorHAnsi" w:cstheme="minorHAnsi"/>
          <w:sz w:val="22"/>
          <w:szCs w:val="22"/>
          <w:lang w:val="es-ES"/>
        </w:rPr>
        <w:t>Sistema de inyección</w:t>
      </w:r>
      <w:r w:rsidRPr="00E51573">
        <w:rPr>
          <w:rFonts w:asciiTheme="minorHAnsi" w:hAnsiTheme="minorHAnsi" w:cstheme="minorHAnsi"/>
          <w:sz w:val="22"/>
          <w:szCs w:val="22"/>
          <w:lang w:val="es-ES"/>
        </w:rPr>
        <w:t xml:space="preserve">: </w:t>
      </w:r>
      <w:r w:rsidR="00FD6532" w:rsidRPr="00E51573">
        <w:rPr>
          <w:rFonts w:asciiTheme="minorHAnsi" w:hAnsiTheme="minorHAnsi" w:cstheme="minorHAnsi"/>
          <w:sz w:val="22"/>
          <w:szCs w:val="22"/>
          <w:lang w:val="es-ES"/>
        </w:rPr>
        <w:t>durante los meses de alta producción, la reducción del consumo eléctrico fue inferior a la proyectada</w:t>
      </w:r>
      <w:r w:rsidR="008055DD" w:rsidRPr="00E51573">
        <w:rPr>
          <w:rFonts w:asciiTheme="minorHAnsi" w:hAnsiTheme="minorHAnsi" w:cstheme="minorHAnsi"/>
          <w:sz w:val="22"/>
          <w:szCs w:val="22"/>
          <w:lang w:val="es-ES"/>
        </w:rPr>
        <w:t>:</w:t>
      </w:r>
      <w:r w:rsidR="003D3DD8" w:rsidRPr="00E51573">
        <w:rPr>
          <w:rFonts w:asciiTheme="minorHAnsi" w:hAnsiTheme="minorHAnsi" w:cstheme="minorHAnsi"/>
          <w:sz w:val="22"/>
          <w:szCs w:val="22"/>
          <w:lang w:val="es-ES"/>
        </w:rPr>
        <w:t xml:space="preserve"> </w:t>
      </w:r>
      <w:r w:rsidR="00702872" w:rsidRPr="00E51573">
        <w:rPr>
          <w:rFonts w:asciiTheme="minorHAnsi" w:hAnsiTheme="minorHAnsi" w:cstheme="minorHAnsi"/>
          <w:sz w:val="22"/>
          <w:szCs w:val="22"/>
          <w:lang w:val="es-ES"/>
        </w:rPr>
        <w:t xml:space="preserve">se relaciona con una auditoria </w:t>
      </w:r>
      <w:r w:rsidR="007F0B48" w:rsidRPr="00E51573">
        <w:rPr>
          <w:rFonts w:asciiTheme="minorHAnsi" w:hAnsiTheme="minorHAnsi" w:cstheme="minorHAnsi"/>
          <w:sz w:val="22"/>
          <w:szCs w:val="22"/>
          <w:lang w:val="es-ES"/>
        </w:rPr>
        <w:t>técnic</w:t>
      </w:r>
      <w:r w:rsidR="00702872" w:rsidRPr="00E51573">
        <w:rPr>
          <w:rFonts w:asciiTheme="minorHAnsi" w:hAnsiTheme="minorHAnsi" w:cstheme="minorHAnsi"/>
          <w:sz w:val="22"/>
          <w:szCs w:val="22"/>
          <w:lang w:val="es-ES"/>
        </w:rPr>
        <w:t>a</w:t>
      </w:r>
      <w:r w:rsidR="007F0B48" w:rsidRPr="00E51573">
        <w:rPr>
          <w:rFonts w:asciiTheme="minorHAnsi" w:hAnsiTheme="minorHAnsi" w:cstheme="minorHAnsi"/>
          <w:sz w:val="22"/>
          <w:szCs w:val="22"/>
          <w:lang w:val="es-ES"/>
        </w:rPr>
        <w:t> porque la mejora depende de una solución sobre el sistema y su control eléctrico</w:t>
      </w:r>
      <w:r w:rsidR="00702872" w:rsidRPr="00E51573">
        <w:rPr>
          <w:rFonts w:asciiTheme="minorHAnsi" w:hAnsiTheme="minorHAnsi" w:cstheme="minorHAnsi"/>
          <w:sz w:val="22"/>
          <w:szCs w:val="22"/>
          <w:lang w:val="es-ES"/>
        </w:rPr>
        <w:t>, además de una auditoria</w:t>
      </w:r>
      <w:r w:rsidR="007F0B48" w:rsidRPr="00E51573">
        <w:rPr>
          <w:rFonts w:asciiTheme="minorHAnsi" w:hAnsiTheme="minorHAnsi" w:cstheme="minorHAnsi"/>
          <w:sz w:val="22"/>
          <w:szCs w:val="22"/>
          <w:lang w:val="es-ES"/>
        </w:rPr>
        <w:t> operativ</w:t>
      </w:r>
      <w:r w:rsidR="00702872" w:rsidRPr="00E51573">
        <w:rPr>
          <w:rFonts w:asciiTheme="minorHAnsi" w:hAnsiTheme="minorHAnsi" w:cstheme="minorHAnsi"/>
          <w:sz w:val="22"/>
          <w:szCs w:val="22"/>
          <w:lang w:val="es-ES"/>
        </w:rPr>
        <w:t xml:space="preserve">a </w:t>
      </w:r>
      <w:r w:rsidR="007F0B48" w:rsidRPr="00E51573">
        <w:rPr>
          <w:rFonts w:asciiTheme="minorHAnsi" w:hAnsiTheme="minorHAnsi" w:cstheme="minorHAnsi"/>
          <w:sz w:val="22"/>
          <w:szCs w:val="22"/>
          <w:lang w:val="es-ES"/>
        </w:rPr>
        <w:t>porque busca optimizar cómo se enciende, detiene y usa el equipo en producción.</w:t>
      </w:r>
    </w:p>
    <w:p w14:paraId="374F4D6F" w14:textId="77777777" w:rsidR="00E51573" w:rsidRPr="00E51573" w:rsidRDefault="00E51573" w:rsidP="00E51573">
      <w:pPr>
        <w:pStyle w:val="Prrafodelista"/>
        <w:rPr>
          <w:rFonts w:asciiTheme="minorHAnsi" w:hAnsiTheme="minorHAnsi" w:cstheme="minorHAnsi"/>
          <w:sz w:val="22"/>
          <w:szCs w:val="22"/>
          <w:lang w:val="es-ES"/>
        </w:rPr>
      </w:pPr>
    </w:p>
    <w:p w14:paraId="69B5C372" w14:textId="5C053BA3" w:rsidR="00E859D9" w:rsidRPr="00E51573" w:rsidRDefault="00E51573" w:rsidP="00E51573">
      <w:pPr>
        <w:rPr>
          <w:rFonts w:asciiTheme="minorHAnsi" w:hAnsiTheme="minorHAnsi" w:cstheme="minorHAnsi"/>
          <w:sz w:val="22"/>
          <w:szCs w:val="22"/>
          <w:lang w:val="es-ES"/>
        </w:rPr>
      </w:pPr>
      <w:r>
        <w:rPr>
          <w:rFonts w:asciiTheme="minorHAnsi" w:hAnsiTheme="minorHAnsi" w:cstheme="minorHAnsi"/>
          <w:sz w:val="22"/>
          <w:szCs w:val="22"/>
          <w:lang w:val="es-ES"/>
        </w:rPr>
        <w:t xml:space="preserve">2: </w:t>
      </w:r>
      <w:r w:rsidRPr="00E51573">
        <w:rPr>
          <w:rFonts w:asciiTheme="minorHAnsi" w:hAnsiTheme="minorHAnsi" w:cstheme="minorHAnsi"/>
          <w:sz w:val="22"/>
          <w:szCs w:val="22"/>
          <w:lang w:val="es-ES"/>
        </w:rPr>
        <w:t>S</w:t>
      </w:r>
      <w:r w:rsidR="00E859D9" w:rsidRPr="00E51573">
        <w:rPr>
          <w:rFonts w:asciiTheme="minorHAnsi" w:hAnsiTheme="minorHAnsi" w:cstheme="minorHAnsi"/>
          <w:sz w:val="22"/>
          <w:szCs w:val="22"/>
          <w:lang w:val="es-ES"/>
        </w:rPr>
        <w:t>istema de inyección (2) operación fuera de horarios optimizados (nocturn</w:t>
      </w:r>
      <w:r w:rsidR="00FA5885" w:rsidRPr="00E51573">
        <w:rPr>
          <w:rFonts w:asciiTheme="minorHAnsi" w:hAnsiTheme="minorHAnsi" w:cstheme="minorHAnsi"/>
          <w:sz w:val="22"/>
          <w:szCs w:val="22"/>
          <w:lang w:val="es-ES"/>
        </w:rPr>
        <w:t xml:space="preserve">o): </w:t>
      </w:r>
      <w:r w:rsidR="000141F0" w:rsidRPr="00E51573">
        <w:rPr>
          <w:rFonts w:asciiTheme="minorHAnsi" w:hAnsiTheme="minorHAnsi" w:cstheme="minorHAnsi"/>
          <w:sz w:val="22"/>
          <w:szCs w:val="22"/>
          <w:lang w:val="es-ES"/>
        </w:rPr>
        <w:t>la acción se relaciona con una auditoria</w:t>
      </w:r>
      <w:r w:rsidR="001177CC" w:rsidRPr="00E51573">
        <w:rPr>
          <w:rFonts w:asciiTheme="minorHAnsi" w:hAnsiTheme="minorHAnsi" w:cstheme="minorHAnsi"/>
          <w:sz w:val="22"/>
          <w:szCs w:val="22"/>
          <w:lang w:val="es-ES"/>
        </w:rPr>
        <w:t> operativ</w:t>
      </w:r>
      <w:r w:rsidR="000141F0" w:rsidRPr="00E51573">
        <w:rPr>
          <w:rFonts w:asciiTheme="minorHAnsi" w:hAnsiTheme="minorHAnsi" w:cstheme="minorHAnsi"/>
          <w:sz w:val="22"/>
          <w:szCs w:val="22"/>
          <w:lang w:val="es-ES"/>
        </w:rPr>
        <w:t>a</w:t>
      </w:r>
      <w:r w:rsidR="001177CC" w:rsidRPr="00E51573">
        <w:rPr>
          <w:rFonts w:asciiTheme="minorHAnsi" w:hAnsiTheme="minorHAnsi" w:cstheme="minorHAnsi"/>
          <w:sz w:val="22"/>
          <w:szCs w:val="22"/>
          <w:lang w:val="es-ES"/>
        </w:rPr>
        <w:t> porque corrige el momento de uso del sistema</w:t>
      </w:r>
      <w:r w:rsidR="000141F0" w:rsidRPr="00E51573">
        <w:rPr>
          <w:rFonts w:asciiTheme="minorHAnsi" w:hAnsiTheme="minorHAnsi" w:cstheme="minorHAnsi"/>
          <w:sz w:val="22"/>
          <w:szCs w:val="22"/>
          <w:lang w:val="es-ES"/>
        </w:rPr>
        <w:t xml:space="preserve"> </w:t>
      </w:r>
      <w:r w:rsidR="001177CC" w:rsidRPr="00E51573">
        <w:rPr>
          <w:rFonts w:asciiTheme="minorHAnsi" w:hAnsiTheme="minorHAnsi" w:cstheme="minorHAnsi"/>
          <w:sz w:val="22"/>
          <w:szCs w:val="22"/>
          <w:lang w:val="es-ES"/>
        </w:rPr>
        <w:t>y </w:t>
      </w:r>
      <w:r w:rsidR="000141F0" w:rsidRPr="00E51573">
        <w:rPr>
          <w:rFonts w:asciiTheme="minorHAnsi" w:hAnsiTheme="minorHAnsi" w:cstheme="minorHAnsi"/>
          <w:sz w:val="22"/>
          <w:szCs w:val="22"/>
          <w:lang w:val="es-ES"/>
        </w:rPr>
        <w:t xml:space="preserve">de </w:t>
      </w:r>
      <w:r w:rsidR="001177CC" w:rsidRPr="00E51573">
        <w:rPr>
          <w:rFonts w:asciiTheme="minorHAnsi" w:hAnsiTheme="minorHAnsi" w:cstheme="minorHAnsi"/>
          <w:sz w:val="22"/>
          <w:szCs w:val="22"/>
          <w:lang w:val="es-ES"/>
        </w:rPr>
        <w:t>gestión porque requiere reglas, coordinación y autorización formal para controlar la operación.</w:t>
      </w:r>
    </w:p>
    <w:p w14:paraId="411FA000" w14:textId="77777777" w:rsidR="00E51573" w:rsidRPr="00E51573" w:rsidRDefault="00E51573" w:rsidP="00E51573">
      <w:pPr>
        <w:rPr>
          <w:rFonts w:asciiTheme="minorHAnsi" w:hAnsiTheme="minorHAnsi" w:cstheme="minorHAnsi"/>
          <w:sz w:val="22"/>
          <w:szCs w:val="22"/>
          <w:lang w:val="es-ES"/>
        </w:rPr>
      </w:pPr>
    </w:p>
    <w:p w14:paraId="3A064DCB" w14:textId="77777777" w:rsidR="0068373F" w:rsidRDefault="00E51573" w:rsidP="0068373F">
      <w:pPr>
        <w:rPr>
          <w:rFonts w:asciiTheme="minorHAnsi" w:hAnsiTheme="minorHAnsi" w:cstheme="minorHAnsi"/>
          <w:sz w:val="22"/>
          <w:szCs w:val="22"/>
          <w:lang w:val="es-ES"/>
        </w:rPr>
      </w:pPr>
      <w:r>
        <w:rPr>
          <w:rFonts w:asciiTheme="minorHAnsi" w:hAnsiTheme="minorHAnsi" w:cstheme="minorHAnsi"/>
          <w:sz w:val="22"/>
          <w:szCs w:val="22"/>
          <w:lang w:val="es-ES"/>
        </w:rPr>
        <w:t xml:space="preserve">3: </w:t>
      </w:r>
      <w:r w:rsidRPr="00E51573">
        <w:rPr>
          <w:rFonts w:asciiTheme="minorHAnsi" w:hAnsiTheme="minorHAnsi" w:cstheme="minorHAnsi"/>
          <w:sz w:val="22"/>
          <w:szCs w:val="22"/>
          <w:lang w:val="es-ES"/>
        </w:rPr>
        <w:t xml:space="preserve">Iluminación: uso prolongado en zonas sin operación: es técnico porque la solución es una </w:t>
      </w:r>
    </w:p>
    <w:p w14:paraId="04842FAF" w14:textId="50933287" w:rsidR="00E51573" w:rsidRPr="0068373F" w:rsidRDefault="00E51573" w:rsidP="0068373F">
      <w:pPr>
        <w:rPr>
          <w:rFonts w:asciiTheme="minorHAnsi" w:hAnsiTheme="minorHAnsi" w:cstheme="minorHAnsi"/>
          <w:sz w:val="22"/>
          <w:szCs w:val="22"/>
          <w:lang w:val="es-ES"/>
        </w:rPr>
      </w:pPr>
      <w:r w:rsidRPr="0068373F">
        <w:rPr>
          <w:rFonts w:asciiTheme="minorHAnsi" w:hAnsiTheme="minorHAnsi" w:cstheme="minorHAnsi"/>
          <w:sz w:val="22"/>
          <w:szCs w:val="22"/>
          <w:lang w:val="es-ES"/>
        </w:rPr>
        <w:t>modificación del sistema de iluminación y operativo por su automatización mediante sensores para reducir consumo.</w:t>
      </w:r>
    </w:p>
    <w:p w14:paraId="04C5611F" w14:textId="77777777" w:rsidR="00E51573" w:rsidRPr="00E51573" w:rsidRDefault="00E51573" w:rsidP="00E51573">
      <w:pPr>
        <w:rPr>
          <w:rFonts w:asciiTheme="minorHAnsi" w:hAnsiTheme="minorHAnsi" w:cstheme="minorHAnsi"/>
          <w:sz w:val="22"/>
          <w:szCs w:val="22"/>
          <w:lang w:val="es-ES"/>
        </w:rPr>
      </w:pPr>
    </w:p>
    <w:p w14:paraId="797DBD06" w14:textId="728CF507" w:rsidR="00E51573" w:rsidRDefault="00E51573" w:rsidP="00E51573">
      <w:pPr>
        <w:rPr>
          <w:rFonts w:asciiTheme="minorHAnsi" w:eastAsia="Open Sans" w:hAnsiTheme="minorHAnsi" w:cstheme="minorHAnsi"/>
          <w:sz w:val="22"/>
          <w:szCs w:val="22"/>
          <w:lang w:val="es-ES"/>
        </w:rPr>
      </w:pPr>
      <w:r>
        <w:rPr>
          <w:rFonts w:asciiTheme="minorHAnsi" w:eastAsia="Open Sans" w:hAnsiTheme="minorHAnsi" w:cstheme="minorHAnsi"/>
          <w:sz w:val="22"/>
          <w:szCs w:val="22"/>
          <w:lang w:val="es-ES"/>
        </w:rPr>
        <w:t xml:space="preserve">4: </w:t>
      </w:r>
      <w:r w:rsidRPr="00E51573">
        <w:rPr>
          <w:rFonts w:asciiTheme="minorHAnsi" w:eastAsia="Open Sans" w:hAnsiTheme="minorHAnsi" w:cstheme="minorHAnsi"/>
          <w:sz w:val="22"/>
          <w:szCs w:val="22"/>
          <w:lang w:val="es-ES"/>
        </w:rPr>
        <w:t>Sistemas auxiliares (aire comprimido y ventilación): la acción de mejora se relaciona con una auditoria técnica porque se intervienen e instalan equipos y operativa porque el mantenimiento preventivo impacta en la continuidad y en el correcto uso del sistema.</w:t>
      </w:r>
    </w:p>
    <w:p w14:paraId="4F8E01AC" w14:textId="77777777" w:rsidR="00E51573" w:rsidRDefault="00E51573" w:rsidP="00E51573">
      <w:pPr>
        <w:rPr>
          <w:rFonts w:asciiTheme="minorHAnsi" w:eastAsia="Open Sans" w:hAnsiTheme="minorHAnsi" w:cstheme="minorHAnsi"/>
          <w:sz w:val="22"/>
          <w:szCs w:val="22"/>
          <w:lang w:val="es-ES"/>
        </w:rPr>
      </w:pPr>
    </w:p>
    <w:p w14:paraId="3C58DF44" w14:textId="77777777" w:rsidR="00E51573" w:rsidRDefault="00E51573" w:rsidP="00E51573">
      <w:pPr>
        <w:rPr>
          <w:rFonts w:asciiTheme="minorHAnsi" w:hAnsiTheme="minorHAnsi" w:cstheme="minorHAnsi"/>
          <w:sz w:val="22"/>
          <w:szCs w:val="22"/>
        </w:rPr>
      </w:pPr>
      <w:r>
        <w:rPr>
          <w:rFonts w:asciiTheme="minorHAnsi" w:eastAsia="Open Sans" w:hAnsiTheme="minorHAnsi" w:cstheme="minorHAnsi"/>
          <w:sz w:val="22"/>
          <w:szCs w:val="22"/>
          <w:lang w:val="es-ES"/>
        </w:rPr>
        <w:t xml:space="preserve">5: </w:t>
      </w:r>
      <w:r w:rsidRPr="00C512BB">
        <w:rPr>
          <w:rFonts w:asciiTheme="minorHAnsi" w:hAnsiTheme="minorHAnsi" w:cstheme="minorHAnsi"/>
          <w:sz w:val="22"/>
          <w:szCs w:val="22"/>
        </w:rPr>
        <w:t>Ausencia de indicadores formalizados: se relaciona con una auditoria de gestión porque mejora el control y seguimiento, también con una auditoria técnica porque usa indicadores y herramientas de monitoreo para medir desempeño energético.</w:t>
      </w:r>
    </w:p>
    <w:p w14:paraId="0882D4B9" w14:textId="77777777" w:rsidR="009A1A76" w:rsidRPr="001776F7" w:rsidRDefault="009A1A76" w:rsidP="009B1124">
      <w:pPr>
        <w:rPr>
          <w:rFonts w:asciiTheme="minorHAnsi" w:hAnsiTheme="minorHAnsi" w:cstheme="minorHAnsi"/>
          <w:color w:val="70AD47" w:themeColor="accent6"/>
          <w:sz w:val="22"/>
          <w:szCs w:val="22"/>
        </w:rPr>
      </w:pPr>
    </w:p>
    <w:p w14:paraId="58DB793B" w14:textId="21E0AC2C" w:rsidR="00BC1E98" w:rsidRPr="00B86A3F" w:rsidRDefault="00CE1F23" w:rsidP="00B77A5B">
      <w:pPr>
        <w:pStyle w:val="Ttulo3"/>
        <w:rPr>
          <w:color w:val="4472C4" w:themeColor="accent5"/>
          <w:lang w:val="es-ES"/>
        </w:rPr>
      </w:pPr>
      <w:bookmarkStart w:id="32" w:name="_Toc233065484"/>
      <w:r w:rsidRPr="00B86A3F">
        <w:rPr>
          <w:color w:val="4472C4" w:themeColor="accent5"/>
          <w:lang w:val="es-ES"/>
        </w:rPr>
        <w:t xml:space="preserve">4.1.2.G.7: </w:t>
      </w:r>
      <w:r w:rsidRPr="00EB289A">
        <w:rPr>
          <w:color w:val="4472C4" w:themeColor="accent5"/>
          <w:lang w:val="es-ES"/>
        </w:rPr>
        <w:t>Redacta fundamentación</w:t>
      </w:r>
      <w:r w:rsidRPr="00B86A3F">
        <w:rPr>
          <w:color w:val="4472C4" w:themeColor="accent5"/>
          <w:lang w:val="es-ES"/>
        </w:rPr>
        <w:t xml:space="preserve"> del impacto proyectado por cada propuesta de mejora.</w:t>
      </w:r>
      <w:bookmarkEnd w:id="32"/>
    </w:p>
    <w:p w14:paraId="46DCA9F8" w14:textId="77777777" w:rsidR="0036696D" w:rsidRDefault="00326066" w:rsidP="00326066">
      <w:pPr>
        <w:rPr>
          <w:rFonts w:asciiTheme="minorHAnsi" w:hAnsiTheme="minorHAnsi" w:cstheme="minorHAnsi"/>
          <w:sz w:val="22"/>
          <w:szCs w:val="22"/>
        </w:rPr>
      </w:pPr>
      <w:r w:rsidRPr="00C512BB">
        <w:rPr>
          <w:rFonts w:asciiTheme="minorHAnsi" w:hAnsiTheme="minorHAnsi" w:cstheme="minorHAnsi"/>
          <w:sz w:val="22"/>
          <w:szCs w:val="22"/>
        </w:rPr>
        <w:t>Con base en los hallazgos ya mencionados</w:t>
      </w:r>
      <w:r w:rsidR="00927B42" w:rsidRPr="00C512BB">
        <w:rPr>
          <w:rFonts w:asciiTheme="minorHAnsi" w:hAnsiTheme="minorHAnsi" w:cstheme="minorHAnsi"/>
          <w:sz w:val="22"/>
          <w:szCs w:val="22"/>
        </w:rPr>
        <w:t xml:space="preserve">, las acciones de mejora propuestas buscan reducir desviaciones </w:t>
      </w:r>
      <w:r w:rsidR="004F6FDE" w:rsidRPr="00C512BB">
        <w:rPr>
          <w:rFonts w:asciiTheme="minorHAnsi" w:hAnsiTheme="minorHAnsi" w:cstheme="minorHAnsi"/>
          <w:sz w:val="22"/>
          <w:szCs w:val="22"/>
        </w:rPr>
        <w:t xml:space="preserve">y brechas </w:t>
      </w:r>
      <w:r w:rsidR="009726F6" w:rsidRPr="00C512BB">
        <w:rPr>
          <w:rFonts w:asciiTheme="minorHAnsi" w:hAnsiTheme="minorHAnsi" w:cstheme="minorHAnsi"/>
          <w:sz w:val="22"/>
          <w:szCs w:val="22"/>
        </w:rPr>
        <w:t>respecto</w:t>
      </w:r>
      <w:r w:rsidR="00927B42" w:rsidRPr="00C512BB">
        <w:rPr>
          <w:rFonts w:asciiTheme="minorHAnsi" w:hAnsiTheme="minorHAnsi" w:cstheme="minorHAnsi"/>
          <w:sz w:val="22"/>
          <w:szCs w:val="22"/>
        </w:rPr>
        <w:t xml:space="preserve"> de los consumos estimados, corregir sobrecostos y fortalecer el control del desempeño</w:t>
      </w:r>
      <w:r w:rsidR="00FB3DC4" w:rsidRPr="00C512BB">
        <w:rPr>
          <w:rFonts w:asciiTheme="minorHAnsi" w:hAnsiTheme="minorHAnsi" w:cstheme="minorHAnsi"/>
          <w:sz w:val="22"/>
          <w:szCs w:val="22"/>
        </w:rPr>
        <w:t xml:space="preserve"> energético en cada sistema evaluado. En términos generales, el impacto proyectado se traduce en una disminución del consumo </w:t>
      </w:r>
      <w:r w:rsidR="00A85034" w:rsidRPr="00C512BB">
        <w:rPr>
          <w:rFonts w:asciiTheme="minorHAnsi" w:hAnsiTheme="minorHAnsi" w:cstheme="minorHAnsi"/>
          <w:sz w:val="22"/>
          <w:szCs w:val="22"/>
        </w:rPr>
        <w:t>eléctrico</w:t>
      </w:r>
      <w:r w:rsidR="00CA1A4D" w:rsidRPr="00C512BB">
        <w:rPr>
          <w:rFonts w:asciiTheme="minorHAnsi" w:hAnsiTheme="minorHAnsi" w:cstheme="minorHAnsi"/>
          <w:sz w:val="22"/>
          <w:szCs w:val="22"/>
        </w:rPr>
        <w:t xml:space="preserve"> y un mayor nivel de control sobre el uso de los recursos energéticos</w:t>
      </w:r>
      <w:r w:rsidR="006C5B39" w:rsidRPr="00C512BB">
        <w:rPr>
          <w:rFonts w:asciiTheme="minorHAnsi" w:hAnsiTheme="minorHAnsi" w:cstheme="minorHAnsi"/>
          <w:sz w:val="22"/>
          <w:szCs w:val="22"/>
        </w:rPr>
        <w:t xml:space="preserve">. A </w:t>
      </w:r>
      <w:r w:rsidR="00E909E6" w:rsidRPr="00C512BB">
        <w:rPr>
          <w:rFonts w:asciiTheme="minorHAnsi" w:hAnsiTheme="minorHAnsi" w:cstheme="minorHAnsi"/>
          <w:sz w:val="22"/>
          <w:szCs w:val="22"/>
        </w:rPr>
        <w:t>continuación,</w:t>
      </w:r>
      <w:r w:rsidR="006C5B39" w:rsidRPr="00C512BB">
        <w:rPr>
          <w:rFonts w:asciiTheme="minorHAnsi" w:hAnsiTheme="minorHAnsi" w:cstheme="minorHAnsi"/>
          <w:sz w:val="22"/>
          <w:szCs w:val="22"/>
        </w:rPr>
        <w:t xml:space="preserve"> se muestra la brecha existente</w:t>
      </w:r>
      <w:r w:rsidR="00416786">
        <w:rPr>
          <w:rFonts w:asciiTheme="minorHAnsi" w:hAnsiTheme="minorHAnsi" w:cstheme="minorHAnsi"/>
          <w:sz w:val="22"/>
          <w:szCs w:val="22"/>
        </w:rPr>
        <w:t xml:space="preserve"> y el costo por esta misma</w:t>
      </w:r>
      <w:r w:rsidR="006C5B39" w:rsidRPr="00C512BB">
        <w:rPr>
          <w:rFonts w:asciiTheme="minorHAnsi" w:hAnsiTheme="minorHAnsi" w:cstheme="minorHAnsi"/>
          <w:sz w:val="22"/>
          <w:szCs w:val="22"/>
        </w:rPr>
        <w:t xml:space="preserve"> en ca</w:t>
      </w:r>
      <w:r w:rsidR="00416786">
        <w:rPr>
          <w:rFonts w:asciiTheme="minorHAnsi" w:hAnsiTheme="minorHAnsi" w:cstheme="minorHAnsi"/>
          <w:sz w:val="22"/>
          <w:szCs w:val="22"/>
        </w:rPr>
        <w:t>d</w:t>
      </w:r>
      <w:r w:rsidR="006C5B39" w:rsidRPr="00C512BB">
        <w:rPr>
          <w:rFonts w:asciiTheme="minorHAnsi" w:hAnsiTheme="minorHAnsi" w:cstheme="minorHAnsi"/>
          <w:sz w:val="22"/>
          <w:szCs w:val="22"/>
        </w:rPr>
        <w:t xml:space="preserve">a </w:t>
      </w:r>
    </w:p>
    <w:p w14:paraId="6C230EE8" w14:textId="3D7C4B91" w:rsidR="0036696D" w:rsidRDefault="002240CF" w:rsidP="00326066">
      <w:pPr>
        <w:rPr>
          <w:rFonts w:asciiTheme="minorHAnsi" w:hAnsiTheme="minorHAnsi" w:cstheme="minorHAnsi"/>
          <w:sz w:val="22"/>
          <w:szCs w:val="22"/>
        </w:rPr>
      </w:pPr>
      <w:r w:rsidRPr="00C512BB">
        <w:rPr>
          <w:rFonts w:asciiTheme="minorHAnsi" w:hAnsiTheme="minorHAnsi" w:cstheme="minorHAnsi"/>
          <w:sz w:val="22"/>
          <w:szCs w:val="22"/>
        </w:rPr>
        <w:t>área/sistema evaluado.</w:t>
      </w:r>
    </w:p>
    <w:p w14:paraId="4E2A3E7D" w14:textId="77777777" w:rsidR="00CF045D" w:rsidRDefault="00CF045D" w:rsidP="00326066">
      <w:pPr>
        <w:rPr>
          <w:rFonts w:asciiTheme="minorHAnsi" w:hAnsiTheme="minorHAnsi" w:cstheme="minorHAnsi"/>
          <w:sz w:val="22"/>
          <w:szCs w:val="22"/>
        </w:rPr>
      </w:pPr>
    </w:p>
    <w:p w14:paraId="5013D7FD" w14:textId="77777777" w:rsidR="00E8136C" w:rsidRDefault="00E8136C" w:rsidP="00326066">
      <w:pPr>
        <w:rPr>
          <w:rFonts w:asciiTheme="minorHAnsi" w:hAnsiTheme="minorHAnsi" w:cstheme="minorHAnsi"/>
          <w:sz w:val="22"/>
          <w:szCs w:val="22"/>
        </w:rPr>
      </w:pPr>
    </w:p>
    <w:tbl>
      <w:tblPr>
        <w:tblW w:w="9200" w:type="dxa"/>
        <w:tblCellMar>
          <w:left w:w="70" w:type="dxa"/>
          <w:right w:w="70" w:type="dxa"/>
        </w:tblCellMar>
        <w:tblLook w:val="04A0" w:firstRow="1" w:lastRow="0" w:firstColumn="1" w:lastColumn="0" w:noHBand="0" w:noVBand="1"/>
      </w:tblPr>
      <w:tblGrid>
        <w:gridCol w:w="3049"/>
        <w:gridCol w:w="1108"/>
        <w:gridCol w:w="1108"/>
        <w:gridCol w:w="1108"/>
        <w:gridCol w:w="1451"/>
        <w:gridCol w:w="1376"/>
      </w:tblGrid>
      <w:tr w:rsidR="00D80850" w14:paraId="3956AAB6" w14:textId="77777777" w:rsidTr="00D80850">
        <w:trPr>
          <w:trHeight w:val="330"/>
        </w:trPr>
        <w:tc>
          <w:tcPr>
            <w:tcW w:w="9200" w:type="dxa"/>
            <w:gridSpan w:val="6"/>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5827887" w14:textId="77777777" w:rsidR="00D80850" w:rsidRDefault="00D80850">
            <w:pPr>
              <w:jc w:val="center"/>
              <w:rPr>
                <w:rFonts w:ascii="Aptos Narrow" w:hAnsi="Aptos Narrow"/>
                <w:color w:val="000000"/>
              </w:rPr>
            </w:pPr>
            <w:r>
              <w:rPr>
                <w:rFonts w:ascii="Aptos Narrow" w:hAnsi="Aptos Narrow"/>
                <w:color w:val="000000"/>
              </w:rPr>
              <w:t>Reducción kWh mensual</w:t>
            </w:r>
          </w:p>
        </w:tc>
      </w:tr>
      <w:tr w:rsidR="00D80850" w14:paraId="6F9F832C" w14:textId="77777777" w:rsidTr="00D80850">
        <w:trPr>
          <w:trHeight w:val="330"/>
        </w:trPr>
        <w:tc>
          <w:tcPr>
            <w:tcW w:w="3049" w:type="dxa"/>
            <w:tcBorders>
              <w:top w:val="nil"/>
              <w:left w:val="single" w:sz="4" w:space="0" w:color="auto"/>
              <w:bottom w:val="single" w:sz="4" w:space="0" w:color="auto"/>
              <w:right w:val="single" w:sz="4" w:space="0" w:color="auto"/>
            </w:tcBorders>
            <w:shd w:val="clear" w:color="000000" w:fill="D9D9D9"/>
            <w:noWrap/>
            <w:vAlign w:val="bottom"/>
            <w:hideMark/>
          </w:tcPr>
          <w:p w14:paraId="4CDFCF86" w14:textId="77777777" w:rsidR="00D80850" w:rsidRDefault="00D80850">
            <w:pPr>
              <w:rPr>
                <w:rFonts w:ascii="Aptos Narrow" w:hAnsi="Aptos Narrow"/>
                <w:color w:val="000000"/>
              </w:rPr>
            </w:pPr>
            <w:r>
              <w:rPr>
                <w:rFonts w:ascii="Aptos Narrow" w:hAnsi="Aptos Narrow"/>
                <w:color w:val="000000"/>
              </w:rPr>
              <w:t>Área/sistema</w:t>
            </w:r>
          </w:p>
        </w:tc>
        <w:tc>
          <w:tcPr>
            <w:tcW w:w="1108" w:type="dxa"/>
            <w:tcBorders>
              <w:top w:val="nil"/>
              <w:left w:val="nil"/>
              <w:bottom w:val="single" w:sz="4" w:space="0" w:color="auto"/>
              <w:right w:val="single" w:sz="4" w:space="0" w:color="auto"/>
            </w:tcBorders>
            <w:shd w:val="clear" w:color="000000" w:fill="D9D9D9"/>
            <w:noWrap/>
            <w:vAlign w:val="bottom"/>
            <w:hideMark/>
          </w:tcPr>
          <w:p w14:paraId="4129257D" w14:textId="77777777" w:rsidR="00D80850" w:rsidRDefault="00D80850" w:rsidP="00B32CBC">
            <w:pPr>
              <w:jc w:val="center"/>
              <w:rPr>
                <w:rFonts w:ascii="Aptos Narrow" w:hAnsi="Aptos Narrow"/>
                <w:color w:val="000000"/>
              </w:rPr>
            </w:pPr>
            <w:r>
              <w:rPr>
                <w:rFonts w:ascii="Aptos Narrow" w:hAnsi="Aptos Narrow"/>
                <w:color w:val="000000"/>
              </w:rPr>
              <w:t>Julio</w:t>
            </w:r>
          </w:p>
        </w:tc>
        <w:tc>
          <w:tcPr>
            <w:tcW w:w="1108" w:type="dxa"/>
            <w:tcBorders>
              <w:top w:val="nil"/>
              <w:left w:val="nil"/>
              <w:bottom w:val="single" w:sz="4" w:space="0" w:color="auto"/>
              <w:right w:val="single" w:sz="4" w:space="0" w:color="auto"/>
            </w:tcBorders>
            <w:shd w:val="clear" w:color="000000" w:fill="D9D9D9"/>
            <w:noWrap/>
            <w:vAlign w:val="bottom"/>
            <w:hideMark/>
          </w:tcPr>
          <w:p w14:paraId="62901622" w14:textId="77777777" w:rsidR="00D80850" w:rsidRDefault="00D80850" w:rsidP="00B32CBC">
            <w:pPr>
              <w:jc w:val="center"/>
              <w:rPr>
                <w:rFonts w:ascii="Aptos Narrow" w:hAnsi="Aptos Narrow"/>
                <w:color w:val="000000"/>
              </w:rPr>
            </w:pPr>
            <w:r>
              <w:rPr>
                <w:rFonts w:ascii="Aptos Narrow" w:hAnsi="Aptos Narrow"/>
                <w:color w:val="000000"/>
              </w:rPr>
              <w:t>Agosto</w:t>
            </w:r>
          </w:p>
        </w:tc>
        <w:tc>
          <w:tcPr>
            <w:tcW w:w="1108" w:type="dxa"/>
            <w:tcBorders>
              <w:top w:val="nil"/>
              <w:left w:val="nil"/>
              <w:bottom w:val="single" w:sz="4" w:space="0" w:color="auto"/>
              <w:right w:val="single" w:sz="4" w:space="0" w:color="auto"/>
            </w:tcBorders>
            <w:shd w:val="clear" w:color="000000" w:fill="D9D9D9"/>
            <w:noWrap/>
            <w:vAlign w:val="bottom"/>
            <w:hideMark/>
          </w:tcPr>
          <w:p w14:paraId="4CADFB81" w14:textId="77777777" w:rsidR="00D80850" w:rsidRDefault="00D80850" w:rsidP="00B32CBC">
            <w:pPr>
              <w:jc w:val="center"/>
              <w:rPr>
                <w:rFonts w:ascii="Aptos Narrow" w:hAnsi="Aptos Narrow"/>
                <w:color w:val="000000"/>
              </w:rPr>
            </w:pPr>
            <w:r>
              <w:rPr>
                <w:rFonts w:ascii="Aptos Narrow" w:hAnsi="Aptos Narrow"/>
                <w:color w:val="000000"/>
              </w:rPr>
              <w:t>Octubre</w:t>
            </w:r>
          </w:p>
        </w:tc>
        <w:tc>
          <w:tcPr>
            <w:tcW w:w="1451" w:type="dxa"/>
            <w:tcBorders>
              <w:top w:val="nil"/>
              <w:left w:val="nil"/>
              <w:bottom w:val="single" w:sz="4" w:space="0" w:color="auto"/>
              <w:right w:val="single" w:sz="4" w:space="0" w:color="auto"/>
            </w:tcBorders>
            <w:shd w:val="clear" w:color="000000" w:fill="D9D9D9"/>
            <w:noWrap/>
            <w:vAlign w:val="bottom"/>
            <w:hideMark/>
          </w:tcPr>
          <w:p w14:paraId="499665F2" w14:textId="77777777" w:rsidR="00D80850" w:rsidRDefault="00D80850" w:rsidP="00B32CBC">
            <w:pPr>
              <w:jc w:val="center"/>
              <w:rPr>
                <w:rFonts w:ascii="Aptos Narrow" w:hAnsi="Aptos Narrow"/>
                <w:color w:val="000000"/>
              </w:rPr>
            </w:pPr>
            <w:r>
              <w:rPr>
                <w:rFonts w:ascii="Aptos Narrow" w:hAnsi="Aptos Narrow"/>
                <w:color w:val="000000"/>
              </w:rPr>
              <w:t>Noviembre</w:t>
            </w:r>
          </w:p>
        </w:tc>
        <w:tc>
          <w:tcPr>
            <w:tcW w:w="1376" w:type="dxa"/>
            <w:tcBorders>
              <w:top w:val="nil"/>
              <w:left w:val="nil"/>
              <w:bottom w:val="single" w:sz="4" w:space="0" w:color="auto"/>
              <w:right w:val="single" w:sz="4" w:space="0" w:color="auto"/>
            </w:tcBorders>
            <w:shd w:val="clear" w:color="000000" w:fill="D9D9D9"/>
            <w:noWrap/>
            <w:vAlign w:val="bottom"/>
            <w:hideMark/>
          </w:tcPr>
          <w:p w14:paraId="29D1C5D7" w14:textId="77777777" w:rsidR="00D80850" w:rsidRDefault="00D80850" w:rsidP="00B32CBC">
            <w:pPr>
              <w:jc w:val="center"/>
              <w:rPr>
                <w:rFonts w:ascii="Aptos Narrow" w:hAnsi="Aptos Narrow"/>
                <w:color w:val="000000"/>
              </w:rPr>
            </w:pPr>
            <w:r>
              <w:rPr>
                <w:rFonts w:ascii="Aptos Narrow" w:hAnsi="Aptos Narrow"/>
                <w:color w:val="000000"/>
              </w:rPr>
              <w:t>Diciembre</w:t>
            </w:r>
          </w:p>
        </w:tc>
      </w:tr>
      <w:tr w:rsidR="00D80850" w14:paraId="45BFF814" w14:textId="77777777" w:rsidTr="00B32CBC">
        <w:trPr>
          <w:trHeight w:val="289"/>
        </w:trPr>
        <w:tc>
          <w:tcPr>
            <w:tcW w:w="3049" w:type="dxa"/>
            <w:tcBorders>
              <w:top w:val="nil"/>
              <w:left w:val="single" w:sz="4" w:space="0" w:color="auto"/>
              <w:bottom w:val="single" w:sz="4" w:space="0" w:color="auto"/>
              <w:right w:val="single" w:sz="4" w:space="0" w:color="auto"/>
            </w:tcBorders>
            <w:shd w:val="clear" w:color="000000" w:fill="BFBFBF"/>
            <w:noWrap/>
            <w:vAlign w:val="bottom"/>
            <w:hideMark/>
          </w:tcPr>
          <w:p w14:paraId="5578266B" w14:textId="77777777" w:rsidR="00D80850" w:rsidRDefault="00D80850">
            <w:pPr>
              <w:rPr>
                <w:rFonts w:ascii="Aptos Narrow" w:hAnsi="Aptos Narrow"/>
                <w:color w:val="000000"/>
              </w:rPr>
            </w:pPr>
            <w:r>
              <w:rPr>
                <w:rFonts w:ascii="Aptos Narrow" w:hAnsi="Aptos Narrow"/>
                <w:color w:val="000000"/>
              </w:rPr>
              <w:t>Reducción (kWh)</w:t>
            </w:r>
          </w:p>
        </w:tc>
        <w:tc>
          <w:tcPr>
            <w:tcW w:w="1108" w:type="dxa"/>
            <w:tcBorders>
              <w:top w:val="nil"/>
              <w:left w:val="nil"/>
              <w:bottom w:val="single" w:sz="4" w:space="0" w:color="auto"/>
              <w:right w:val="single" w:sz="4" w:space="0" w:color="auto"/>
            </w:tcBorders>
            <w:shd w:val="clear" w:color="000000" w:fill="BFBFBF"/>
            <w:noWrap/>
            <w:vAlign w:val="bottom"/>
            <w:hideMark/>
          </w:tcPr>
          <w:p w14:paraId="7D66C563" w14:textId="77777777" w:rsidR="00D80850" w:rsidRDefault="00D80850">
            <w:pPr>
              <w:jc w:val="right"/>
              <w:rPr>
                <w:rFonts w:ascii="Aptos Narrow" w:hAnsi="Aptos Narrow"/>
                <w:color w:val="000000"/>
              </w:rPr>
            </w:pPr>
            <w:r>
              <w:rPr>
                <w:rFonts w:ascii="Aptos Narrow" w:hAnsi="Aptos Narrow"/>
                <w:color w:val="000000"/>
              </w:rPr>
              <w:t>24000</w:t>
            </w:r>
          </w:p>
        </w:tc>
        <w:tc>
          <w:tcPr>
            <w:tcW w:w="1108" w:type="dxa"/>
            <w:tcBorders>
              <w:top w:val="nil"/>
              <w:left w:val="nil"/>
              <w:bottom w:val="single" w:sz="4" w:space="0" w:color="auto"/>
              <w:right w:val="single" w:sz="4" w:space="0" w:color="auto"/>
            </w:tcBorders>
            <w:shd w:val="clear" w:color="000000" w:fill="BFBFBF"/>
            <w:noWrap/>
            <w:vAlign w:val="bottom"/>
            <w:hideMark/>
          </w:tcPr>
          <w:p w14:paraId="6AAF6418" w14:textId="77777777" w:rsidR="00D80850" w:rsidRDefault="00D80850">
            <w:pPr>
              <w:jc w:val="right"/>
              <w:rPr>
                <w:rFonts w:ascii="Aptos Narrow" w:hAnsi="Aptos Narrow"/>
                <w:color w:val="000000"/>
              </w:rPr>
            </w:pPr>
            <w:r>
              <w:rPr>
                <w:rFonts w:ascii="Aptos Narrow" w:hAnsi="Aptos Narrow"/>
                <w:color w:val="000000"/>
              </w:rPr>
              <w:t>20000</w:t>
            </w:r>
          </w:p>
        </w:tc>
        <w:tc>
          <w:tcPr>
            <w:tcW w:w="1108" w:type="dxa"/>
            <w:tcBorders>
              <w:top w:val="nil"/>
              <w:left w:val="nil"/>
              <w:bottom w:val="single" w:sz="4" w:space="0" w:color="auto"/>
              <w:right w:val="single" w:sz="4" w:space="0" w:color="auto"/>
            </w:tcBorders>
            <w:shd w:val="clear" w:color="000000" w:fill="BFBFBF"/>
            <w:noWrap/>
            <w:vAlign w:val="bottom"/>
            <w:hideMark/>
          </w:tcPr>
          <w:p w14:paraId="659FD3BE" w14:textId="77777777" w:rsidR="00D80850" w:rsidRDefault="00D80850">
            <w:pPr>
              <w:jc w:val="right"/>
              <w:rPr>
                <w:rFonts w:ascii="Aptos Narrow" w:hAnsi="Aptos Narrow"/>
                <w:color w:val="000000"/>
              </w:rPr>
            </w:pPr>
            <w:r>
              <w:rPr>
                <w:rFonts w:ascii="Aptos Narrow" w:hAnsi="Aptos Narrow"/>
                <w:color w:val="000000"/>
              </w:rPr>
              <w:t>16000</w:t>
            </w:r>
          </w:p>
        </w:tc>
        <w:tc>
          <w:tcPr>
            <w:tcW w:w="1451" w:type="dxa"/>
            <w:tcBorders>
              <w:top w:val="nil"/>
              <w:left w:val="nil"/>
              <w:bottom w:val="single" w:sz="4" w:space="0" w:color="auto"/>
              <w:right w:val="single" w:sz="4" w:space="0" w:color="auto"/>
            </w:tcBorders>
            <w:shd w:val="clear" w:color="000000" w:fill="BFBFBF"/>
            <w:noWrap/>
            <w:vAlign w:val="bottom"/>
            <w:hideMark/>
          </w:tcPr>
          <w:p w14:paraId="3F8B16DC" w14:textId="77777777" w:rsidR="00D80850" w:rsidRDefault="00D80850">
            <w:pPr>
              <w:jc w:val="right"/>
              <w:rPr>
                <w:rFonts w:ascii="Aptos Narrow" w:hAnsi="Aptos Narrow"/>
                <w:color w:val="000000"/>
              </w:rPr>
            </w:pPr>
            <w:r>
              <w:rPr>
                <w:rFonts w:ascii="Aptos Narrow" w:hAnsi="Aptos Narrow"/>
                <w:color w:val="000000"/>
              </w:rPr>
              <w:t>16000</w:t>
            </w:r>
          </w:p>
        </w:tc>
        <w:tc>
          <w:tcPr>
            <w:tcW w:w="1376" w:type="dxa"/>
            <w:tcBorders>
              <w:top w:val="nil"/>
              <w:left w:val="nil"/>
              <w:bottom w:val="single" w:sz="4" w:space="0" w:color="auto"/>
              <w:right w:val="single" w:sz="4" w:space="0" w:color="auto"/>
            </w:tcBorders>
            <w:shd w:val="clear" w:color="000000" w:fill="BFBFBF"/>
            <w:noWrap/>
            <w:vAlign w:val="bottom"/>
            <w:hideMark/>
          </w:tcPr>
          <w:p w14:paraId="55F8D2E8" w14:textId="77777777" w:rsidR="00D80850" w:rsidRDefault="00D80850">
            <w:pPr>
              <w:jc w:val="right"/>
              <w:rPr>
                <w:rFonts w:ascii="Aptos Narrow" w:hAnsi="Aptos Narrow"/>
                <w:color w:val="000000"/>
              </w:rPr>
            </w:pPr>
            <w:r>
              <w:rPr>
                <w:rFonts w:ascii="Aptos Narrow" w:hAnsi="Aptos Narrow"/>
                <w:color w:val="000000"/>
              </w:rPr>
              <w:t>24000</w:t>
            </w:r>
          </w:p>
        </w:tc>
      </w:tr>
      <w:tr w:rsidR="00D80850" w14:paraId="531C584F" w14:textId="77777777" w:rsidTr="00D80850">
        <w:trPr>
          <w:trHeight w:val="330"/>
        </w:trPr>
        <w:tc>
          <w:tcPr>
            <w:tcW w:w="3049" w:type="dxa"/>
            <w:tcBorders>
              <w:top w:val="nil"/>
              <w:left w:val="single" w:sz="4" w:space="0" w:color="auto"/>
              <w:bottom w:val="single" w:sz="4" w:space="0" w:color="auto"/>
              <w:right w:val="single" w:sz="4" w:space="0" w:color="auto"/>
            </w:tcBorders>
            <w:shd w:val="clear" w:color="000000" w:fill="D9D9D9"/>
            <w:noWrap/>
            <w:vAlign w:val="bottom"/>
            <w:hideMark/>
          </w:tcPr>
          <w:p w14:paraId="709D0362" w14:textId="77777777" w:rsidR="00D80850" w:rsidRDefault="00D80850">
            <w:pPr>
              <w:rPr>
                <w:rFonts w:ascii="Aptos Narrow" w:hAnsi="Aptos Narrow"/>
                <w:color w:val="000000"/>
              </w:rPr>
            </w:pPr>
            <w:r>
              <w:rPr>
                <w:rFonts w:ascii="Aptos Narrow" w:hAnsi="Aptos Narrow"/>
                <w:color w:val="000000"/>
              </w:rPr>
              <w:t xml:space="preserve">Sistema de </w:t>
            </w:r>
            <w:proofErr w:type="spellStart"/>
            <w:r>
              <w:rPr>
                <w:rFonts w:ascii="Aptos Narrow" w:hAnsi="Aptos Narrow"/>
                <w:color w:val="000000"/>
              </w:rPr>
              <w:t>inyeccion</w:t>
            </w:r>
            <w:proofErr w:type="spellEnd"/>
            <w:r>
              <w:rPr>
                <w:rFonts w:ascii="Aptos Narrow" w:hAnsi="Aptos Narrow"/>
                <w:color w:val="000000"/>
              </w:rPr>
              <w:t xml:space="preserve"> </w:t>
            </w:r>
          </w:p>
        </w:tc>
        <w:tc>
          <w:tcPr>
            <w:tcW w:w="1108" w:type="dxa"/>
            <w:tcBorders>
              <w:top w:val="nil"/>
              <w:left w:val="nil"/>
              <w:bottom w:val="single" w:sz="4" w:space="0" w:color="auto"/>
              <w:right w:val="single" w:sz="4" w:space="0" w:color="auto"/>
            </w:tcBorders>
            <w:shd w:val="clear" w:color="000000" w:fill="D9D9D9"/>
            <w:noWrap/>
            <w:vAlign w:val="bottom"/>
            <w:hideMark/>
          </w:tcPr>
          <w:p w14:paraId="5297CAED" w14:textId="77777777" w:rsidR="00D80850" w:rsidRDefault="00D80850">
            <w:pPr>
              <w:jc w:val="right"/>
              <w:rPr>
                <w:rFonts w:ascii="Aptos Narrow" w:hAnsi="Aptos Narrow"/>
                <w:color w:val="000000"/>
              </w:rPr>
            </w:pPr>
            <w:r>
              <w:rPr>
                <w:rFonts w:ascii="Aptos Narrow" w:hAnsi="Aptos Narrow"/>
                <w:color w:val="000000"/>
              </w:rPr>
              <w:t>18001,6</w:t>
            </w:r>
          </w:p>
        </w:tc>
        <w:tc>
          <w:tcPr>
            <w:tcW w:w="1108" w:type="dxa"/>
            <w:tcBorders>
              <w:top w:val="nil"/>
              <w:left w:val="nil"/>
              <w:bottom w:val="single" w:sz="4" w:space="0" w:color="auto"/>
              <w:right w:val="single" w:sz="4" w:space="0" w:color="auto"/>
            </w:tcBorders>
            <w:shd w:val="clear" w:color="000000" w:fill="D9D9D9"/>
            <w:noWrap/>
            <w:vAlign w:val="bottom"/>
            <w:hideMark/>
          </w:tcPr>
          <w:p w14:paraId="2450B78C" w14:textId="77777777" w:rsidR="00D80850" w:rsidRDefault="00D80850">
            <w:pPr>
              <w:jc w:val="right"/>
              <w:rPr>
                <w:rFonts w:ascii="Aptos Narrow" w:hAnsi="Aptos Narrow"/>
                <w:color w:val="000000"/>
              </w:rPr>
            </w:pPr>
            <w:r>
              <w:rPr>
                <w:rFonts w:ascii="Aptos Narrow" w:hAnsi="Aptos Narrow"/>
                <w:color w:val="000000"/>
              </w:rPr>
              <w:t>14001,6</w:t>
            </w:r>
          </w:p>
        </w:tc>
        <w:tc>
          <w:tcPr>
            <w:tcW w:w="1108" w:type="dxa"/>
            <w:tcBorders>
              <w:top w:val="nil"/>
              <w:left w:val="nil"/>
              <w:bottom w:val="single" w:sz="4" w:space="0" w:color="auto"/>
              <w:right w:val="single" w:sz="4" w:space="0" w:color="auto"/>
            </w:tcBorders>
            <w:shd w:val="clear" w:color="000000" w:fill="D9D9D9"/>
            <w:noWrap/>
            <w:vAlign w:val="bottom"/>
            <w:hideMark/>
          </w:tcPr>
          <w:p w14:paraId="479E3A58" w14:textId="77777777" w:rsidR="00D80850" w:rsidRDefault="00D80850">
            <w:pPr>
              <w:jc w:val="right"/>
              <w:rPr>
                <w:rFonts w:ascii="Aptos Narrow" w:hAnsi="Aptos Narrow"/>
                <w:color w:val="000000"/>
              </w:rPr>
            </w:pPr>
            <w:r>
              <w:rPr>
                <w:rFonts w:ascii="Aptos Narrow" w:hAnsi="Aptos Narrow"/>
                <w:color w:val="000000"/>
              </w:rPr>
              <w:t>10001,6</w:t>
            </w:r>
          </w:p>
        </w:tc>
        <w:tc>
          <w:tcPr>
            <w:tcW w:w="1451" w:type="dxa"/>
            <w:tcBorders>
              <w:top w:val="nil"/>
              <w:left w:val="nil"/>
              <w:bottom w:val="single" w:sz="4" w:space="0" w:color="auto"/>
              <w:right w:val="single" w:sz="4" w:space="0" w:color="auto"/>
            </w:tcBorders>
            <w:shd w:val="clear" w:color="000000" w:fill="D9D9D9"/>
            <w:noWrap/>
            <w:vAlign w:val="bottom"/>
            <w:hideMark/>
          </w:tcPr>
          <w:p w14:paraId="1C311C8F" w14:textId="77777777" w:rsidR="00D80850" w:rsidRDefault="00D80850">
            <w:pPr>
              <w:jc w:val="right"/>
              <w:rPr>
                <w:rFonts w:ascii="Aptos Narrow" w:hAnsi="Aptos Narrow"/>
                <w:color w:val="000000"/>
              </w:rPr>
            </w:pPr>
            <w:r>
              <w:rPr>
                <w:rFonts w:ascii="Aptos Narrow" w:hAnsi="Aptos Narrow"/>
                <w:color w:val="000000"/>
              </w:rPr>
              <w:t>10001,6</w:t>
            </w:r>
          </w:p>
        </w:tc>
        <w:tc>
          <w:tcPr>
            <w:tcW w:w="1376" w:type="dxa"/>
            <w:tcBorders>
              <w:top w:val="nil"/>
              <w:left w:val="nil"/>
              <w:bottom w:val="single" w:sz="4" w:space="0" w:color="auto"/>
              <w:right w:val="single" w:sz="4" w:space="0" w:color="auto"/>
            </w:tcBorders>
            <w:shd w:val="clear" w:color="000000" w:fill="D9D9D9"/>
            <w:noWrap/>
            <w:vAlign w:val="bottom"/>
            <w:hideMark/>
          </w:tcPr>
          <w:p w14:paraId="23216494" w14:textId="77777777" w:rsidR="00D80850" w:rsidRDefault="00D80850">
            <w:pPr>
              <w:jc w:val="right"/>
              <w:rPr>
                <w:rFonts w:ascii="Aptos Narrow" w:hAnsi="Aptos Narrow"/>
                <w:color w:val="000000"/>
              </w:rPr>
            </w:pPr>
            <w:r>
              <w:rPr>
                <w:rFonts w:ascii="Aptos Narrow" w:hAnsi="Aptos Narrow"/>
                <w:color w:val="000000"/>
              </w:rPr>
              <w:t>18001,6</w:t>
            </w:r>
          </w:p>
        </w:tc>
      </w:tr>
      <w:tr w:rsidR="00D80850" w14:paraId="213F0CBB" w14:textId="77777777" w:rsidTr="00D80850">
        <w:trPr>
          <w:trHeight w:val="330"/>
        </w:trPr>
        <w:tc>
          <w:tcPr>
            <w:tcW w:w="3049" w:type="dxa"/>
            <w:tcBorders>
              <w:top w:val="nil"/>
              <w:left w:val="single" w:sz="4" w:space="0" w:color="auto"/>
              <w:bottom w:val="single" w:sz="4" w:space="0" w:color="auto"/>
              <w:right w:val="single" w:sz="4" w:space="0" w:color="auto"/>
            </w:tcBorders>
            <w:shd w:val="clear" w:color="000000" w:fill="BFBFBF"/>
            <w:noWrap/>
            <w:vAlign w:val="bottom"/>
            <w:hideMark/>
          </w:tcPr>
          <w:p w14:paraId="0174A0AD" w14:textId="77777777" w:rsidR="00D80850" w:rsidRDefault="00D80850">
            <w:pPr>
              <w:rPr>
                <w:rFonts w:ascii="Aptos Narrow" w:hAnsi="Aptos Narrow"/>
                <w:color w:val="000000"/>
              </w:rPr>
            </w:pPr>
            <w:proofErr w:type="spellStart"/>
            <w:r>
              <w:rPr>
                <w:rFonts w:ascii="Aptos Narrow" w:hAnsi="Aptos Narrow"/>
                <w:color w:val="000000"/>
              </w:rPr>
              <w:t>Iluminacion</w:t>
            </w:r>
            <w:proofErr w:type="spellEnd"/>
          </w:p>
        </w:tc>
        <w:tc>
          <w:tcPr>
            <w:tcW w:w="1108" w:type="dxa"/>
            <w:tcBorders>
              <w:top w:val="nil"/>
              <w:left w:val="nil"/>
              <w:bottom w:val="single" w:sz="4" w:space="0" w:color="auto"/>
              <w:right w:val="single" w:sz="4" w:space="0" w:color="auto"/>
            </w:tcBorders>
            <w:shd w:val="clear" w:color="000000" w:fill="BFBFBF"/>
            <w:noWrap/>
            <w:vAlign w:val="bottom"/>
            <w:hideMark/>
          </w:tcPr>
          <w:p w14:paraId="7244B562" w14:textId="77777777" w:rsidR="00D80850" w:rsidRDefault="00D80850">
            <w:pPr>
              <w:jc w:val="right"/>
              <w:rPr>
                <w:rFonts w:ascii="Aptos Narrow" w:hAnsi="Aptos Narrow"/>
                <w:color w:val="000000"/>
              </w:rPr>
            </w:pPr>
            <w:r>
              <w:rPr>
                <w:rFonts w:ascii="Aptos Narrow" w:hAnsi="Aptos Narrow"/>
                <w:color w:val="000000"/>
              </w:rPr>
              <w:t>1598,4</w:t>
            </w:r>
          </w:p>
        </w:tc>
        <w:tc>
          <w:tcPr>
            <w:tcW w:w="1108" w:type="dxa"/>
            <w:tcBorders>
              <w:top w:val="nil"/>
              <w:left w:val="nil"/>
              <w:bottom w:val="single" w:sz="4" w:space="0" w:color="auto"/>
              <w:right w:val="single" w:sz="4" w:space="0" w:color="auto"/>
            </w:tcBorders>
            <w:shd w:val="clear" w:color="000000" w:fill="BFBFBF"/>
            <w:noWrap/>
            <w:vAlign w:val="bottom"/>
            <w:hideMark/>
          </w:tcPr>
          <w:p w14:paraId="50EF54B5" w14:textId="77777777" w:rsidR="00D80850" w:rsidRDefault="00D80850">
            <w:pPr>
              <w:jc w:val="right"/>
              <w:rPr>
                <w:rFonts w:ascii="Aptos Narrow" w:hAnsi="Aptos Narrow"/>
                <w:color w:val="000000"/>
              </w:rPr>
            </w:pPr>
            <w:r>
              <w:rPr>
                <w:rFonts w:ascii="Aptos Narrow" w:hAnsi="Aptos Narrow"/>
                <w:color w:val="000000"/>
              </w:rPr>
              <w:t>1598,4</w:t>
            </w:r>
          </w:p>
        </w:tc>
        <w:tc>
          <w:tcPr>
            <w:tcW w:w="1108" w:type="dxa"/>
            <w:tcBorders>
              <w:top w:val="nil"/>
              <w:left w:val="nil"/>
              <w:bottom w:val="single" w:sz="4" w:space="0" w:color="auto"/>
              <w:right w:val="single" w:sz="4" w:space="0" w:color="auto"/>
            </w:tcBorders>
            <w:shd w:val="clear" w:color="000000" w:fill="BFBFBF"/>
            <w:noWrap/>
            <w:vAlign w:val="bottom"/>
            <w:hideMark/>
          </w:tcPr>
          <w:p w14:paraId="08917C8C" w14:textId="77777777" w:rsidR="00D80850" w:rsidRDefault="00D80850">
            <w:pPr>
              <w:jc w:val="right"/>
              <w:rPr>
                <w:rFonts w:ascii="Aptos Narrow" w:hAnsi="Aptos Narrow"/>
                <w:color w:val="000000"/>
              </w:rPr>
            </w:pPr>
            <w:r>
              <w:rPr>
                <w:rFonts w:ascii="Aptos Narrow" w:hAnsi="Aptos Narrow"/>
                <w:color w:val="000000"/>
              </w:rPr>
              <w:t>1598,4</w:t>
            </w:r>
          </w:p>
        </w:tc>
        <w:tc>
          <w:tcPr>
            <w:tcW w:w="1451" w:type="dxa"/>
            <w:tcBorders>
              <w:top w:val="nil"/>
              <w:left w:val="nil"/>
              <w:bottom w:val="single" w:sz="4" w:space="0" w:color="auto"/>
              <w:right w:val="single" w:sz="4" w:space="0" w:color="auto"/>
            </w:tcBorders>
            <w:shd w:val="clear" w:color="000000" w:fill="BFBFBF"/>
            <w:noWrap/>
            <w:vAlign w:val="bottom"/>
            <w:hideMark/>
          </w:tcPr>
          <w:p w14:paraId="5063C3B3" w14:textId="77777777" w:rsidR="00D80850" w:rsidRDefault="00D80850">
            <w:pPr>
              <w:jc w:val="right"/>
              <w:rPr>
                <w:rFonts w:ascii="Aptos Narrow" w:hAnsi="Aptos Narrow"/>
                <w:color w:val="000000"/>
              </w:rPr>
            </w:pPr>
            <w:r>
              <w:rPr>
                <w:rFonts w:ascii="Aptos Narrow" w:hAnsi="Aptos Narrow"/>
                <w:color w:val="000000"/>
              </w:rPr>
              <w:t>1598,4</w:t>
            </w:r>
          </w:p>
        </w:tc>
        <w:tc>
          <w:tcPr>
            <w:tcW w:w="1376" w:type="dxa"/>
            <w:tcBorders>
              <w:top w:val="nil"/>
              <w:left w:val="nil"/>
              <w:bottom w:val="single" w:sz="4" w:space="0" w:color="auto"/>
              <w:right w:val="single" w:sz="4" w:space="0" w:color="auto"/>
            </w:tcBorders>
            <w:shd w:val="clear" w:color="000000" w:fill="BFBFBF"/>
            <w:noWrap/>
            <w:vAlign w:val="bottom"/>
            <w:hideMark/>
          </w:tcPr>
          <w:p w14:paraId="1E5796C0" w14:textId="77777777" w:rsidR="00D80850" w:rsidRDefault="00D80850">
            <w:pPr>
              <w:jc w:val="right"/>
              <w:rPr>
                <w:rFonts w:ascii="Aptos Narrow" w:hAnsi="Aptos Narrow"/>
                <w:color w:val="000000"/>
              </w:rPr>
            </w:pPr>
            <w:r>
              <w:rPr>
                <w:rFonts w:ascii="Aptos Narrow" w:hAnsi="Aptos Narrow"/>
                <w:color w:val="000000"/>
              </w:rPr>
              <w:t>1598,4</w:t>
            </w:r>
          </w:p>
        </w:tc>
      </w:tr>
      <w:tr w:rsidR="00D80850" w14:paraId="0FFB17F8" w14:textId="77777777" w:rsidTr="00D80850">
        <w:trPr>
          <w:trHeight w:val="330"/>
        </w:trPr>
        <w:tc>
          <w:tcPr>
            <w:tcW w:w="3049" w:type="dxa"/>
            <w:tcBorders>
              <w:top w:val="nil"/>
              <w:left w:val="single" w:sz="4" w:space="0" w:color="auto"/>
              <w:bottom w:val="single" w:sz="4" w:space="0" w:color="auto"/>
              <w:right w:val="single" w:sz="4" w:space="0" w:color="auto"/>
            </w:tcBorders>
            <w:shd w:val="clear" w:color="000000" w:fill="D9D9D9"/>
            <w:noWrap/>
            <w:vAlign w:val="bottom"/>
            <w:hideMark/>
          </w:tcPr>
          <w:p w14:paraId="0AD838A1" w14:textId="77777777" w:rsidR="00D80850" w:rsidRDefault="00D80850">
            <w:pPr>
              <w:rPr>
                <w:rFonts w:ascii="Aptos Narrow" w:hAnsi="Aptos Narrow"/>
                <w:color w:val="000000"/>
              </w:rPr>
            </w:pPr>
            <w:r>
              <w:rPr>
                <w:rFonts w:ascii="Aptos Narrow" w:hAnsi="Aptos Narrow"/>
                <w:color w:val="000000"/>
              </w:rPr>
              <w:t>Sistema auxiliar</w:t>
            </w:r>
          </w:p>
        </w:tc>
        <w:tc>
          <w:tcPr>
            <w:tcW w:w="1108" w:type="dxa"/>
            <w:tcBorders>
              <w:top w:val="nil"/>
              <w:left w:val="nil"/>
              <w:bottom w:val="single" w:sz="4" w:space="0" w:color="auto"/>
              <w:right w:val="single" w:sz="4" w:space="0" w:color="auto"/>
            </w:tcBorders>
            <w:shd w:val="clear" w:color="000000" w:fill="D9D9D9"/>
            <w:noWrap/>
            <w:vAlign w:val="bottom"/>
            <w:hideMark/>
          </w:tcPr>
          <w:p w14:paraId="24013209" w14:textId="77777777" w:rsidR="00D80850" w:rsidRDefault="00D80850">
            <w:pPr>
              <w:jc w:val="right"/>
              <w:rPr>
                <w:rFonts w:ascii="Aptos Narrow" w:hAnsi="Aptos Narrow"/>
                <w:color w:val="000000"/>
              </w:rPr>
            </w:pPr>
            <w:r>
              <w:rPr>
                <w:rFonts w:ascii="Aptos Narrow" w:hAnsi="Aptos Narrow"/>
                <w:color w:val="000000"/>
              </w:rPr>
              <w:t>1400</w:t>
            </w:r>
          </w:p>
        </w:tc>
        <w:tc>
          <w:tcPr>
            <w:tcW w:w="1108" w:type="dxa"/>
            <w:tcBorders>
              <w:top w:val="nil"/>
              <w:left w:val="nil"/>
              <w:bottom w:val="single" w:sz="4" w:space="0" w:color="auto"/>
              <w:right w:val="single" w:sz="4" w:space="0" w:color="auto"/>
            </w:tcBorders>
            <w:shd w:val="clear" w:color="000000" w:fill="D9D9D9"/>
            <w:noWrap/>
            <w:vAlign w:val="bottom"/>
            <w:hideMark/>
          </w:tcPr>
          <w:p w14:paraId="5CE949ED" w14:textId="77777777" w:rsidR="00D80850" w:rsidRDefault="00D80850">
            <w:pPr>
              <w:jc w:val="right"/>
              <w:rPr>
                <w:rFonts w:ascii="Aptos Narrow" w:hAnsi="Aptos Narrow"/>
                <w:color w:val="000000"/>
              </w:rPr>
            </w:pPr>
            <w:r>
              <w:rPr>
                <w:rFonts w:ascii="Aptos Narrow" w:hAnsi="Aptos Narrow"/>
                <w:color w:val="000000"/>
              </w:rPr>
              <w:t>1400</w:t>
            </w:r>
          </w:p>
        </w:tc>
        <w:tc>
          <w:tcPr>
            <w:tcW w:w="1108" w:type="dxa"/>
            <w:tcBorders>
              <w:top w:val="nil"/>
              <w:left w:val="nil"/>
              <w:bottom w:val="single" w:sz="4" w:space="0" w:color="auto"/>
              <w:right w:val="single" w:sz="4" w:space="0" w:color="auto"/>
            </w:tcBorders>
            <w:shd w:val="clear" w:color="000000" w:fill="D9D9D9"/>
            <w:noWrap/>
            <w:vAlign w:val="bottom"/>
            <w:hideMark/>
          </w:tcPr>
          <w:p w14:paraId="7CC5EDF3" w14:textId="77777777" w:rsidR="00D80850" w:rsidRDefault="00D80850">
            <w:pPr>
              <w:jc w:val="right"/>
              <w:rPr>
                <w:rFonts w:ascii="Aptos Narrow" w:hAnsi="Aptos Narrow"/>
                <w:color w:val="000000"/>
              </w:rPr>
            </w:pPr>
            <w:r>
              <w:rPr>
                <w:rFonts w:ascii="Aptos Narrow" w:hAnsi="Aptos Narrow"/>
                <w:color w:val="000000"/>
              </w:rPr>
              <w:t>1400</w:t>
            </w:r>
          </w:p>
        </w:tc>
        <w:tc>
          <w:tcPr>
            <w:tcW w:w="1451" w:type="dxa"/>
            <w:tcBorders>
              <w:top w:val="nil"/>
              <w:left w:val="nil"/>
              <w:bottom w:val="single" w:sz="4" w:space="0" w:color="auto"/>
              <w:right w:val="single" w:sz="4" w:space="0" w:color="auto"/>
            </w:tcBorders>
            <w:shd w:val="clear" w:color="000000" w:fill="D9D9D9"/>
            <w:noWrap/>
            <w:vAlign w:val="bottom"/>
            <w:hideMark/>
          </w:tcPr>
          <w:p w14:paraId="50466FD9" w14:textId="77777777" w:rsidR="00D80850" w:rsidRDefault="00D80850">
            <w:pPr>
              <w:jc w:val="right"/>
              <w:rPr>
                <w:rFonts w:ascii="Aptos Narrow" w:hAnsi="Aptos Narrow"/>
                <w:color w:val="000000"/>
              </w:rPr>
            </w:pPr>
            <w:r>
              <w:rPr>
                <w:rFonts w:ascii="Aptos Narrow" w:hAnsi="Aptos Narrow"/>
                <w:color w:val="000000"/>
              </w:rPr>
              <w:t>1400</w:t>
            </w:r>
          </w:p>
        </w:tc>
        <w:tc>
          <w:tcPr>
            <w:tcW w:w="1376" w:type="dxa"/>
            <w:tcBorders>
              <w:top w:val="nil"/>
              <w:left w:val="nil"/>
              <w:bottom w:val="single" w:sz="4" w:space="0" w:color="auto"/>
              <w:right w:val="single" w:sz="4" w:space="0" w:color="auto"/>
            </w:tcBorders>
            <w:shd w:val="clear" w:color="000000" w:fill="D9D9D9"/>
            <w:noWrap/>
            <w:vAlign w:val="bottom"/>
            <w:hideMark/>
          </w:tcPr>
          <w:p w14:paraId="393DB951" w14:textId="77777777" w:rsidR="00D80850" w:rsidRDefault="00D80850">
            <w:pPr>
              <w:jc w:val="right"/>
              <w:rPr>
                <w:rFonts w:ascii="Aptos Narrow" w:hAnsi="Aptos Narrow"/>
                <w:color w:val="000000"/>
              </w:rPr>
            </w:pPr>
            <w:r>
              <w:rPr>
                <w:rFonts w:ascii="Aptos Narrow" w:hAnsi="Aptos Narrow"/>
                <w:color w:val="000000"/>
              </w:rPr>
              <w:t>1400</w:t>
            </w:r>
          </w:p>
        </w:tc>
      </w:tr>
      <w:tr w:rsidR="00D80850" w14:paraId="3B25CAF0" w14:textId="77777777" w:rsidTr="00D80850">
        <w:trPr>
          <w:trHeight w:val="315"/>
        </w:trPr>
        <w:tc>
          <w:tcPr>
            <w:tcW w:w="3049" w:type="dxa"/>
            <w:tcBorders>
              <w:top w:val="nil"/>
              <w:left w:val="single" w:sz="4" w:space="0" w:color="auto"/>
              <w:bottom w:val="single" w:sz="4" w:space="0" w:color="auto"/>
              <w:right w:val="single" w:sz="4" w:space="0" w:color="auto"/>
            </w:tcBorders>
            <w:shd w:val="clear" w:color="000000" w:fill="BFBFBF"/>
            <w:noWrap/>
            <w:vAlign w:val="bottom"/>
            <w:hideMark/>
          </w:tcPr>
          <w:p w14:paraId="2ED339C5" w14:textId="77777777" w:rsidR="00D80850" w:rsidRDefault="00D80850">
            <w:pPr>
              <w:rPr>
                <w:rFonts w:ascii="Aptos Narrow" w:hAnsi="Aptos Narrow"/>
                <w:color w:val="000000"/>
              </w:rPr>
            </w:pPr>
            <w:r>
              <w:rPr>
                <w:rFonts w:ascii="Aptos Narrow" w:hAnsi="Aptos Narrow"/>
                <w:color w:val="000000"/>
              </w:rPr>
              <w:t xml:space="preserve">Área </w:t>
            </w:r>
            <w:proofErr w:type="spellStart"/>
            <w:r>
              <w:rPr>
                <w:rFonts w:ascii="Aptos Narrow" w:hAnsi="Aptos Narrow"/>
                <w:color w:val="000000"/>
              </w:rPr>
              <w:t>gestion</w:t>
            </w:r>
            <w:proofErr w:type="spellEnd"/>
            <w:r>
              <w:rPr>
                <w:rFonts w:ascii="Aptos Narrow" w:hAnsi="Aptos Narrow"/>
                <w:color w:val="000000"/>
              </w:rPr>
              <w:t xml:space="preserve"> </w:t>
            </w:r>
            <w:proofErr w:type="spellStart"/>
            <w:r>
              <w:rPr>
                <w:rFonts w:ascii="Aptos Narrow" w:hAnsi="Aptos Narrow"/>
                <w:color w:val="000000"/>
              </w:rPr>
              <w:t>energetica</w:t>
            </w:r>
            <w:proofErr w:type="spellEnd"/>
          </w:p>
        </w:tc>
        <w:tc>
          <w:tcPr>
            <w:tcW w:w="1108" w:type="dxa"/>
            <w:tcBorders>
              <w:top w:val="nil"/>
              <w:left w:val="nil"/>
              <w:bottom w:val="single" w:sz="4" w:space="0" w:color="auto"/>
              <w:right w:val="single" w:sz="4" w:space="0" w:color="auto"/>
            </w:tcBorders>
            <w:shd w:val="clear" w:color="000000" w:fill="BFBFBF"/>
            <w:noWrap/>
            <w:vAlign w:val="bottom"/>
            <w:hideMark/>
          </w:tcPr>
          <w:p w14:paraId="785C08A3" w14:textId="77777777" w:rsidR="00D80850" w:rsidRDefault="00D80850">
            <w:pPr>
              <w:jc w:val="right"/>
              <w:rPr>
                <w:rFonts w:ascii="Aptos Narrow" w:hAnsi="Aptos Narrow"/>
                <w:color w:val="000000"/>
              </w:rPr>
            </w:pPr>
            <w:r>
              <w:rPr>
                <w:rFonts w:ascii="Aptos Narrow" w:hAnsi="Aptos Narrow"/>
                <w:color w:val="000000"/>
              </w:rPr>
              <w:t>3000</w:t>
            </w:r>
          </w:p>
        </w:tc>
        <w:tc>
          <w:tcPr>
            <w:tcW w:w="1108" w:type="dxa"/>
            <w:tcBorders>
              <w:top w:val="nil"/>
              <w:left w:val="nil"/>
              <w:bottom w:val="single" w:sz="4" w:space="0" w:color="auto"/>
              <w:right w:val="single" w:sz="4" w:space="0" w:color="auto"/>
            </w:tcBorders>
            <w:shd w:val="clear" w:color="000000" w:fill="BFBFBF"/>
            <w:noWrap/>
            <w:vAlign w:val="bottom"/>
            <w:hideMark/>
          </w:tcPr>
          <w:p w14:paraId="7DC45FC1" w14:textId="77777777" w:rsidR="00D80850" w:rsidRDefault="00D80850">
            <w:pPr>
              <w:jc w:val="right"/>
              <w:rPr>
                <w:rFonts w:ascii="Aptos Narrow" w:hAnsi="Aptos Narrow"/>
                <w:color w:val="000000"/>
              </w:rPr>
            </w:pPr>
            <w:r>
              <w:rPr>
                <w:rFonts w:ascii="Aptos Narrow" w:hAnsi="Aptos Narrow"/>
                <w:color w:val="000000"/>
              </w:rPr>
              <w:t>3000</w:t>
            </w:r>
          </w:p>
        </w:tc>
        <w:tc>
          <w:tcPr>
            <w:tcW w:w="1108" w:type="dxa"/>
            <w:tcBorders>
              <w:top w:val="nil"/>
              <w:left w:val="nil"/>
              <w:bottom w:val="single" w:sz="4" w:space="0" w:color="auto"/>
              <w:right w:val="single" w:sz="4" w:space="0" w:color="auto"/>
            </w:tcBorders>
            <w:shd w:val="clear" w:color="000000" w:fill="BFBFBF"/>
            <w:noWrap/>
            <w:vAlign w:val="bottom"/>
            <w:hideMark/>
          </w:tcPr>
          <w:p w14:paraId="719A69C5" w14:textId="77777777" w:rsidR="00D80850" w:rsidRDefault="00D80850">
            <w:pPr>
              <w:jc w:val="right"/>
              <w:rPr>
                <w:rFonts w:ascii="Aptos Narrow" w:hAnsi="Aptos Narrow"/>
                <w:color w:val="000000"/>
              </w:rPr>
            </w:pPr>
            <w:r>
              <w:rPr>
                <w:rFonts w:ascii="Aptos Narrow" w:hAnsi="Aptos Narrow"/>
                <w:color w:val="000000"/>
              </w:rPr>
              <w:t>3000</w:t>
            </w:r>
          </w:p>
        </w:tc>
        <w:tc>
          <w:tcPr>
            <w:tcW w:w="1451" w:type="dxa"/>
            <w:tcBorders>
              <w:top w:val="nil"/>
              <w:left w:val="nil"/>
              <w:bottom w:val="single" w:sz="4" w:space="0" w:color="auto"/>
              <w:right w:val="single" w:sz="4" w:space="0" w:color="auto"/>
            </w:tcBorders>
            <w:shd w:val="clear" w:color="000000" w:fill="BFBFBF"/>
            <w:noWrap/>
            <w:vAlign w:val="bottom"/>
            <w:hideMark/>
          </w:tcPr>
          <w:p w14:paraId="4BD891BE" w14:textId="77777777" w:rsidR="00D80850" w:rsidRDefault="00D80850">
            <w:pPr>
              <w:jc w:val="right"/>
              <w:rPr>
                <w:rFonts w:ascii="Aptos Narrow" w:hAnsi="Aptos Narrow"/>
                <w:color w:val="000000"/>
              </w:rPr>
            </w:pPr>
            <w:r>
              <w:rPr>
                <w:rFonts w:ascii="Aptos Narrow" w:hAnsi="Aptos Narrow"/>
                <w:color w:val="000000"/>
              </w:rPr>
              <w:t>3000</w:t>
            </w:r>
          </w:p>
        </w:tc>
        <w:tc>
          <w:tcPr>
            <w:tcW w:w="1376" w:type="dxa"/>
            <w:tcBorders>
              <w:top w:val="nil"/>
              <w:left w:val="nil"/>
              <w:bottom w:val="single" w:sz="4" w:space="0" w:color="auto"/>
              <w:right w:val="single" w:sz="4" w:space="0" w:color="auto"/>
            </w:tcBorders>
            <w:shd w:val="clear" w:color="000000" w:fill="BFBFBF"/>
            <w:noWrap/>
            <w:vAlign w:val="bottom"/>
            <w:hideMark/>
          </w:tcPr>
          <w:p w14:paraId="4E5C0482" w14:textId="77777777" w:rsidR="00D80850" w:rsidRDefault="00D80850">
            <w:pPr>
              <w:jc w:val="right"/>
              <w:rPr>
                <w:rFonts w:ascii="Aptos Narrow" w:hAnsi="Aptos Narrow"/>
                <w:color w:val="000000"/>
              </w:rPr>
            </w:pPr>
            <w:r>
              <w:rPr>
                <w:rFonts w:ascii="Aptos Narrow" w:hAnsi="Aptos Narrow"/>
                <w:color w:val="000000"/>
              </w:rPr>
              <w:t>3000</w:t>
            </w:r>
          </w:p>
        </w:tc>
      </w:tr>
    </w:tbl>
    <w:p w14:paraId="4D6AB8FF" w14:textId="77777777" w:rsidR="0036696D" w:rsidRDefault="0036696D" w:rsidP="00326066">
      <w:pPr>
        <w:rPr>
          <w:rFonts w:asciiTheme="minorHAnsi" w:hAnsiTheme="minorHAnsi" w:cstheme="minorHAnsi"/>
          <w:sz w:val="22"/>
          <w:szCs w:val="22"/>
        </w:rPr>
      </w:pPr>
    </w:p>
    <w:p w14:paraId="3E0F91C0" w14:textId="77777777" w:rsidR="00D80850" w:rsidRDefault="00D80850" w:rsidP="00326066">
      <w:pPr>
        <w:rPr>
          <w:rFonts w:asciiTheme="minorHAnsi" w:hAnsiTheme="minorHAnsi" w:cstheme="minorHAnsi"/>
          <w:sz w:val="22"/>
          <w:szCs w:val="22"/>
        </w:rPr>
      </w:pPr>
    </w:p>
    <w:p w14:paraId="101917E6" w14:textId="77777777" w:rsidR="00D80850" w:rsidRDefault="00D80850" w:rsidP="00326066">
      <w:pPr>
        <w:rPr>
          <w:rFonts w:asciiTheme="minorHAnsi" w:hAnsiTheme="minorHAnsi" w:cstheme="minorHAnsi"/>
          <w:sz w:val="22"/>
          <w:szCs w:val="22"/>
        </w:rPr>
      </w:pPr>
    </w:p>
    <w:p w14:paraId="63E0A390" w14:textId="77777777" w:rsidR="00B32CBC" w:rsidRPr="00D80850" w:rsidRDefault="00B32CBC" w:rsidP="00326066">
      <w:pPr>
        <w:rPr>
          <w:rFonts w:asciiTheme="minorHAnsi" w:hAnsiTheme="minorHAnsi" w:cstheme="minorHAnsi"/>
          <w:sz w:val="22"/>
          <w:szCs w:val="22"/>
        </w:rPr>
      </w:pPr>
    </w:p>
    <w:p w14:paraId="6E51E399" w14:textId="77777777" w:rsidR="0036696D" w:rsidRPr="00C512BB" w:rsidRDefault="0036696D" w:rsidP="00326066">
      <w:pPr>
        <w:rPr>
          <w:rFonts w:asciiTheme="minorHAnsi" w:hAnsiTheme="minorHAnsi" w:cstheme="minorHAnsi"/>
          <w:sz w:val="22"/>
          <w:szCs w:val="22"/>
        </w:rPr>
      </w:pPr>
    </w:p>
    <w:tbl>
      <w:tblPr>
        <w:tblW w:w="9493" w:type="dxa"/>
        <w:tblCellMar>
          <w:left w:w="70" w:type="dxa"/>
          <w:right w:w="70" w:type="dxa"/>
        </w:tblCellMar>
        <w:tblLook w:val="04A0" w:firstRow="1" w:lastRow="0" w:firstColumn="1" w:lastColumn="0" w:noHBand="0" w:noVBand="1"/>
      </w:tblPr>
      <w:tblGrid>
        <w:gridCol w:w="1696"/>
        <w:gridCol w:w="1843"/>
        <w:gridCol w:w="1701"/>
        <w:gridCol w:w="1985"/>
        <w:gridCol w:w="2268"/>
      </w:tblGrid>
      <w:tr w:rsidR="0036696D" w14:paraId="54C65192" w14:textId="77777777" w:rsidTr="00D80850">
        <w:trPr>
          <w:trHeight w:val="315"/>
        </w:trPr>
        <w:tc>
          <w:tcPr>
            <w:tcW w:w="1696" w:type="dxa"/>
            <w:tcBorders>
              <w:top w:val="single" w:sz="4" w:space="0" w:color="595959"/>
              <w:left w:val="single" w:sz="4" w:space="0" w:color="595959"/>
              <w:bottom w:val="single" w:sz="4" w:space="0" w:color="595959"/>
              <w:right w:val="single" w:sz="4" w:space="0" w:color="595959"/>
            </w:tcBorders>
            <w:shd w:val="clear" w:color="auto" w:fill="FFD966" w:themeFill="accent4" w:themeFillTint="99"/>
            <w:noWrap/>
            <w:vAlign w:val="center"/>
            <w:hideMark/>
          </w:tcPr>
          <w:p w14:paraId="37E071C7" w14:textId="77777777" w:rsidR="0036696D" w:rsidRPr="00D3309B" w:rsidRDefault="0036696D" w:rsidP="0036696D">
            <w:pPr>
              <w:jc w:val="center"/>
              <w:rPr>
                <w:rFonts w:asciiTheme="minorHAnsi" w:hAnsiTheme="minorHAnsi" w:cstheme="minorHAnsi"/>
                <w:sz w:val="22"/>
                <w:szCs w:val="22"/>
              </w:rPr>
            </w:pPr>
            <w:r w:rsidRPr="00D3309B">
              <w:rPr>
                <w:rFonts w:asciiTheme="minorHAnsi" w:hAnsiTheme="minorHAnsi" w:cstheme="minorHAnsi"/>
                <w:sz w:val="22"/>
                <w:szCs w:val="22"/>
              </w:rPr>
              <w:lastRenderedPageBreak/>
              <w:t>Área/sistema</w:t>
            </w:r>
          </w:p>
        </w:tc>
        <w:tc>
          <w:tcPr>
            <w:tcW w:w="1843" w:type="dxa"/>
            <w:tcBorders>
              <w:top w:val="single" w:sz="4" w:space="0" w:color="595959"/>
              <w:left w:val="nil"/>
              <w:bottom w:val="single" w:sz="4" w:space="0" w:color="595959"/>
              <w:right w:val="single" w:sz="4" w:space="0" w:color="595959"/>
            </w:tcBorders>
            <w:shd w:val="clear" w:color="auto" w:fill="FFD966" w:themeFill="accent4" w:themeFillTint="99"/>
            <w:noWrap/>
            <w:vAlign w:val="center"/>
            <w:hideMark/>
          </w:tcPr>
          <w:p w14:paraId="3879ACC5" w14:textId="77777777" w:rsidR="0036696D" w:rsidRPr="00D3309B" w:rsidRDefault="0036696D" w:rsidP="0036696D">
            <w:pPr>
              <w:jc w:val="center"/>
              <w:rPr>
                <w:rFonts w:asciiTheme="minorHAnsi" w:hAnsiTheme="minorHAnsi" w:cstheme="minorHAnsi"/>
                <w:sz w:val="22"/>
                <w:szCs w:val="22"/>
              </w:rPr>
            </w:pPr>
            <w:r w:rsidRPr="00D3309B">
              <w:rPr>
                <w:rFonts w:asciiTheme="minorHAnsi" w:hAnsiTheme="minorHAnsi" w:cstheme="minorHAnsi"/>
                <w:sz w:val="22"/>
                <w:szCs w:val="22"/>
              </w:rPr>
              <w:t>Caso base (kWh)</w:t>
            </w:r>
          </w:p>
        </w:tc>
        <w:tc>
          <w:tcPr>
            <w:tcW w:w="1701" w:type="dxa"/>
            <w:tcBorders>
              <w:top w:val="single" w:sz="4" w:space="0" w:color="595959"/>
              <w:left w:val="nil"/>
              <w:bottom w:val="single" w:sz="4" w:space="0" w:color="595959"/>
              <w:right w:val="single" w:sz="4" w:space="0" w:color="595959"/>
            </w:tcBorders>
            <w:shd w:val="clear" w:color="auto" w:fill="FFD966" w:themeFill="accent4" w:themeFillTint="99"/>
            <w:noWrap/>
            <w:vAlign w:val="center"/>
            <w:hideMark/>
          </w:tcPr>
          <w:p w14:paraId="2EE5D45D" w14:textId="77777777" w:rsidR="0036696D" w:rsidRPr="00D3309B" w:rsidRDefault="0036696D" w:rsidP="0036696D">
            <w:pPr>
              <w:jc w:val="center"/>
              <w:rPr>
                <w:rFonts w:asciiTheme="minorHAnsi" w:hAnsiTheme="minorHAnsi" w:cstheme="minorHAnsi"/>
                <w:sz w:val="22"/>
                <w:szCs w:val="22"/>
              </w:rPr>
            </w:pPr>
            <w:r w:rsidRPr="00D3309B">
              <w:rPr>
                <w:rFonts w:asciiTheme="minorHAnsi" w:hAnsiTheme="minorHAnsi" w:cstheme="minorHAnsi"/>
                <w:sz w:val="22"/>
                <w:szCs w:val="22"/>
              </w:rPr>
              <w:t>Caso propuesto (kWh)</w:t>
            </w:r>
          </w:p>
        </w:tc>
        <w:tc>
          <w:tcPr>
            <w:tcW w:w="1985" w:type="dxa"/>
            <w:tcBorders>
              <w:top w:val="single" w:sz="4" w:space="0" w:color="595959"/>
              <w:left w:val="nil"/>
              <w:bottom w:val="single" w:sz="4" w:space="0" w:color="595959"/>
              <w:right w:val="single" w:sz="4" w:space="0" w:color="595959"/>
            </w:tcBorders>
            <w:shd w:val="clear" w:color="auto" w:fill="FFD966" w:themeFill="accent4" w:themeFillTint="99"/>
            <w:noWrap/>
            <w:vAlign w:val="center"/>
            <w:hideMark/>
          </w:tcPr>
          <w:p w14:paraId="4210C29C" w14:textId="77777777" w:rsidR="0036696D" w:rsidRPr="00D3309B" w:rsidRDefault="0036696D" w:rsidP="0036696D">
            <w:pPr>
              <w:jc w:val="center"/>
              <w:rPr>
                <w:rFonts w:asciiTheme="minorHAnsi" w:hAnsiTheme="minorHAnsi" w:cstheme="minorHAnsi"/>
                <w:sz w:val="22"/>
                <w:szCs w:val="22"/>
              </w:rPr>
            </w:pPr>
            <w:r w:rsidRPr="00D3309B">
              <w:rPr>
                <w:rFonts w:asciiTheme="minorHAnsi" w:hAnsiTheme="minorHAnsi" w:cstheme="minorHAnsi"/>
                <w:sz w:val="22"/>
                <w:szCs w:val="22"/>
              </w:rPr>
              <w:t>Brecha (kWh/año)</w:t>
            </w:r>
          </w:p>
        </w:tc>
        <w:tc>
          <w:tcPr>
            <w:tcW w:w="2268" w:type="dxa"/>
            <w:tcBorders>
              <w:top w:val="single" w:sz="4" w:space="0" w:color="595959"/>
              <w:left w:val="nil"/>
              <w:bottom w:val="single" w:sz="4" w:space="0" w:color="595959"/>
              <w:right w:val="single" w:sz="4" w:space="0" w:color="595959"/>
            </w:tcBorders>
            <w:shd w:val="clear" w:color="auto" w:fill="FFD966" w:themeFill="accent4" w:themeFillTint="99"/>
            <w:noWrap/>
            <w:vAlign w:val="center"/>
            <w:hideMark/>
          </w:tcPr>
          <w:p w14:paraId="1806B7CF" w14:textId="77777777" w:rsidR="0036696D" w:rsidRPr="00D3309B" w:rsidRDefault="0036696D" w:rsidP="0036696D">
            <w:pPr>
              <w:jc w:val="center"/>
              <w:rPr>
                <w:rFonts w:asciiTheme="minorHAnsi" w:hAnsiTheme="minorHAnsi" w:cstheme="minorHAnsi"/>
                <w:sz w:val="22"/>
                <w:szCs w:val="22"/>
              </w:rPr>
            </w:pPr>
            <w:r w:rsidRPr="00D3309B">
              <w:rPr>
                <w:rFonts w:asciiTheme="minorHAnsi" w:hAnsiTheme="minorHAnsi" w:cstheme="minorHAnsi"/>
                <w:sz w:val="22"/>
                <w:szCs w:val="22"/>
              </w:rPr>
              <w:t>Costo por brecha</w:t>
            </w:r>
          </w:p>
        </w:tc>
      </w:tr>
      <w:tr w:rsidR="0036696D" w14:paraId="076321D9" w14:textId="77777777" w:rsidTr="00D80850">
        <w:trPr>
          <w:trHeight w:val="315"/>
        </w:trPr>
        <w:tc>
          <w:tcPr>
            <w:tcW w:w="1696" w:type="dxa"/>
            <w:tcBorders>
              <w:top w:val="nil"/>
              <w:left w:val="single" w:sz="4" w:space="0" w:color="595959"/>
              <w:bottom w:val="single" w:sz="4" w:space="0" w:color="595959"/>
              <w:right w:val="single" w:sz="4" w:space="0" w:color="595959"/>
            </w:tcBorders>
            <w:shd w:val="clear" w:color="auto" w:fill="FFE599" w:themeFill="accent4" w:themeFillTint="66"/>
            <w:noWrap/>
            <w:vAlign w:val="bottom"/>
            <w:hideMark/>
          </w:tcPr>
          <w:p w14:paraId="573431EB" w14:textId="0C6E4FBF" w:rsidR="0036696D" w:rsidRPr="00D3309B" w:rsidRDefault="0036696D" w:rsidP="0036696D">
            <w:pPr>
              <w:rPr>
                <w:rFonts w:asciiTheme="minorHAnsi" w:hAnsiTheme="minorHAnsi" w:cstheme="minorHAnsi"/>
                <w:sz w:val="22"/>
                <w:szCs w:val="22"/>
              </w:rPr>
            </w:pPr>
            <w:r w:rsidRPr="00D3309B">
              <w:rPr>
                <w:rFonts w:asciiTheme="minorHAnsi" w:hAnsiTheme="minorHAnsi" w:cstheme="minorHAnsi"/>
                <w:sz w:val="22"/>
                <w:szCs w:val="22"/>
              </w:rPr>
              <w:t xml:space="preserve">Sistema de </w:t>
            </w:r>
            <w:r w:rsidR="0057682C" w:rsidRPr="00D3309B">
              <w:rPr>
                <w:rFonts w:asciiTheme="minorHAnsi" w:hAnsiTheme="minorHAnsi" w:cstheme="minorHAnsi"/>
                <w:sz w:val="22"/>
                <w:szCs w:val="22"/>
              </w:rPr>
              <w:t>inyección</w:t>
            </w:r>
            <w:r w:rsidRPr="00D3309B">
              <w:rPr>
                <w:rFonts w:asciiTheme="minorHAnsi" w:hAnsiTheme="minorHAnsi" w:cstheme="minorHAnsi"/>
                <w:sz w:val="22"/>
                <w:szCs w:val="22"/>
              </w:rPr>
              <w:t xml:space="preserve"> </w:t>
            </w:r>
          </w:p>
        </w:tc>
        <w:tc>
          <w:tcPr>
            <w:tcW w:w="1843" w:type="dxa"/>
            <w:tcBorders>
              <w:top w:val="nil"/>
              <w:left w:val="nil"/>
              <w:bottom w:val="single" w:sz="4" w:space="0" w:color="595959"/>
              <w:right w:val="single" w:sz="4" w:space="0" w:color="595959"/>
            </w:tcBorders>
            <w:shd w:val="clear" w:color="auto" w:fill="FFE599" w:themeFill="accent4" w:themeFillTint="66"/>
            <w:noWrap/>
            <w:vAlign w:val="bottom"/>
            <w:hideMark/>
          </w:tcPr>
          <w:p w14:paraId="086BE316"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3.534.112</w:t>
            </w:r>
          </w:p>
        </w:tc>
        <w:tc>
          <w:tcPr>
            <w:tcW w:w="1701" w:type="dxa"/>
            <w:tcBorders>
              <w:top w:val="nil"/>
              <w:left w:val="nil"/>
              <w:bottom w:val="single" w:sz="4" w:space="0" w:color="595959"/>
              <w:right w:val="single" w:sz="4" w:space="0" w:color="595959"/>
            </w:tcBorders>
            <w:shd w:val="clear" w:color="auto" w:fill="FFE599" w:themeFill="accent4" w:themeFillTint="66"/>
            <w:noWrap/>
            <w:vAlign w:val="bottom"/>
            <w:hideMark/>
          </w:tcPr>
          <w:p w14:paraId="2DF366E2"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3.464.104</w:t>
            </w:r>
          </w:p>
        </w:tc>
        <w:tc>
          <w:tcPr>
            <w:tcW w:w="1985" w:type="dxa"/>
            <w:tcBorders>
              <w:top w:val="nil"/>
              <w:left w:val="nil"/>
              <w:bottom w:val="single" w:sz="4" w:space="0" w:color="595959"/>
              <w:right w:val="single" w:sz="4" w:space="0" w:color="595959"/>
            </w:tcBorders>
            <w:shd w:val="clear" w:color="auto" w:fill="FFE599" w:themeFill="accent4" w:themeFillTint="66"/>
            <w:noWrap/>
            <w:vAlign w:val="bottom"/>
            <w:hideMark/>
          </w:tcPr>
          <w:p w14:paraId="6DBEC62A"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70.008</w:t>
            </w:r>
          </w:p>
        </w:tc>
        <w:tc>
          <w:tcPr>
            <w:tcW w:w="2268" w:type="dxa"/>
            <w:tcBorders>
              <w:top w:val="nil"/>
              <w:left w:val="nil"/>
              <w:bottom w:val="single" w:sz="4" w:space="0" w:color="595959"/>
              <w:right w:val="single" w:sz="4" w:space="0" w:color="595959"/>
            </w:tcBorders>
            <w:shd w:val="clear" w:color="auto" w:fill="FFE599" w:themeFill="accent4" w:themeFillTint="66"/>
            <w:noWrap/>
            <w:vAlign w:val="bottom"/>
            <w:hideMark/>
          </w:tcPr>
          <w:p w14:paraId="4AC51FD6"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 xml:space="preserve"> $                 9.941.136 </w:t>
            </w:r>
          </w:p>
        </w:tc>
      </w:tr>
      <w:tr w:rsidR="0036696D" w14:paraId="161253D0" w14:textId="77777777" w:rsidTr="00D80850">
        <w:trPr>
          <w:trHeight w:val="610"/>
        </w:trPr>
        <w:tc>
          <w:tcPr>
            <w:tcW w:w="1696" w:type="dxa"/>
            <w:tcBorders>
              <w:top w:val="nil"/>
              <w:left w:val="single" w:sz="4" w:space="0" w:color="595959"/>
              <w:bottom w:val="single" w:sz="4" w:space="0" w:color="595959"/>
              <w:right w:val="single" w:sz="4" w:space="0" w:color="595959"/>
            </w:tcBorders>
            <w:shd w:val="clear" w:color="auto" w:fill="FFD966" w:themeFill="accent4" w:themeFillTint="99"/>
            <w:noWrap/>
            <w:vAlign w:val="bottom"/>
            <w:hideMark/>
          </w:tcPr>
          <w:p w14:paraId="011631CA" w14:textId="2B9A27EB" w:rsidR="0036696D" w:rsidRPr="00D3309B" w:rsidRDefault="00D80850" w:rsidP="0036696D">
            <w:pPr>
              <w:rPr>
                <w:rFonts w:asciiTheme="minorHAnsi" w:hAnsiTheme="minorHAnsi" w:cstheme="minorHAnsi"/>
                <w:sz w:val="22"/>
                <w:szCs w:val="22"/>
              </w:rPr>
            </w:pPr>
            <w:r>
              <w:rPr>
                <w:rFonts w:asciiTheme="minorHAnsi" w:hAnsiTheme="minorHAnsi" w:cstheme="minorHAnsi"/>
                <w:sz w:val="22"/>
                <w:szCs w:val="22"/>
              </w:rPr>
              <w:t>I</w:t>
            </w:r>
            <w:r w:rsidR="0057682C" w:rsidRPr="00D3309B">
              <w:rPr>
                <w:rFonts w:asciiTheme="minorHAnsi" w:hAnsiTheme="minorHAnsi" w:cstheme="minorHAnsi"/>
                <w:sz w:val="22"/>
                <w:szCs w:val="22"/>
              </w:rPr>
              <w:t>luminación</w:t>
            </w:r>
          </w:p>
        </w:tc>
        <w:tc>
          <w:tcPr>
            <w:tcW w:w="1843" w:type="dxa"/>
            <w:tcBorders>
              <w:top w:val="nil"/>
              <w:left w:val="nil"/>
              <w:bottom w:val="single" w:sz="4" w:space="0" w:color="595959"/>
              <w:right w:val="single" w:sz="4" w:space="0" w:color="595959"/>
            </w:tcBorders>
            <w:shd w:val="clear" w:color="auto" w:fill="FFD966" w:themeFill="accent4" w:themeFillTint="99"/>
            <w:noWrap/>
            <w:vAlign w:val="bottom"/>
            <w:hideMark/>
          </w:tcPr>
          <w:p w14:paraId="4B80CF73"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403.873</w:t>
            </w:r>
          </w:p>
        </w:tc>
        <w:tc>
          <w:tcPr>
            <w:tcW w:w="1701" w:type="dxa"/>
            <w:tcBorders>
              <w:top w:val="nil"/>
              <w:left w:val="nil"/>
              <w:bottom w:val="single" w:sz="4" w:space="0" w:color="595959"/>
              <w:right w:val="single" w:sz="4" w:space="0" w:color="595959"/>
            </w:tcBorders>
            <w:shd w:val="clear" w:color="auto" w:fill="FFD966" w:themeFill="accent4" w:themeFillTint="99"/>
            <w:noWrap/>
            <w:vAlign w:val="bottom"/>
            <w:hideMark/>
          </w:tcPr>
          <w:p w14:paraId="27A34A0B"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395.881</w:t>
            </w:r>
          </w:p>
        </w:tc>
        <w:tc>
          <w:tcPr>
            <w:tcW w:w="1985" w:type="dxa"/>
            <w:tcBorders>
              <w:top w:val="nil"/>
              <w:left w:val="nil"/>
              <w:bottom w:val="single" w:sz="4" w:space="0" w:color="595959"/>
              <w:right w:val="single" w:sz="4" w:space="0" w:color="595959"/>
            </w:tcBorders>
            <w:shd w:val="clear" w:color="auto" w:fill="FFD966" w:themeFill="accent4" w:themeFillTint="99"/>
            <w:noWrap/>
            <w:vAlign w:val="bottom"/>
            <w:hideMark/>
          </w:tcPr>
          <w:p w14:paraId="3E5C5014"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7.992</w:t>
            </w:r>
          </w:p>
        </w:tc>
        <w:tc>
          <w:tcPr>
            <w:tcW w:w="2268" w:type="dxa"/>
            <w:tcBorders>
              <w:top w:val="nil"/>
              <w:left w:val="nil"/>
              <w:bottom w:val="single" w:sz="4" w:space="0" w:color="595959"/>
              <w:right w:val="single" w:sz="4" w:space="0" w:color="595959"/>
            </w:tcBorders>
            <w:shd w:val="clear" w:color="auto" w:fill="FFD966" w:themeFill="accent4" w:themeFillTint="99"/>
            <w:noWrap/>
            <w:vAlign w:val="bottom"/>
            <w:hideMark/>
          </w:tcPr>
          <w:p w14:paraId="7678DF10"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 xml:space="preserve"> $                 1.134.864 </w:t>
            </w:r>
          </w:p>
        </w:tc>
      </w:tr>
      <w:tr w:rsidR="0036696D" w14:paraId="78161DEC" w14:textId="77777777" w:rsidTr="00D80850">
        <w:trPr>
          <w:trHeight w:val="473"/>
        </w:trPr>
        <w:tc>
          <w:tcPr>
            <w:tcW w:w="1696" w:type="dxa"/>
            <w:tcBorders>
              <w:top w:val="nil"/>
              <w:left w:val="single" w:sz="4" w:space="0" w:color="595959"/>
              <w:bottom w:val="single" w:sz="4" w:space="0" w:color="595959"/>
              <w:right w:val="single" w:sz="4" w:space="0" w:color="595959"/>
            </w:tcBorders>
            <w:shd w:val="clear" w:color="auto" w:fill="FFE599" w:themeFill="accent4" w:themeFillTint="66"/>
            <w:noWrap/>
            <w:vAlign w:val="bottom"/>
            <w:hideMark/>
          </w:tcPr>
          <w:p w14:paraId="582614B9" w14:textId="77777777" w:rsidR="0036696D" w:rsidRPr="00D3309B" w:rsidRDefault="0036696D" w:rsidP="00D3309B">
            <w:pPr>
              <w:rPr>
                <w:rFonts w:asciiTheme="minorHAnsi" w:hAnsiTheme="minorHAnsi" w:cstheme="minorHAnsi"/>
                <w:sz w:val="22"/>
                <w:szCs w:val="22"/>
              </w:rPr>
            </w:pPr>
            <w:r w:rsidRPr="00D3309B">
              <w:rPr>
                <w:rFonts w:asciiTheme="minorHAnsi" w:hAnsiTheme="minorHAnsi" w:cstheme="minorHAnsi"/>
                <w:sz w:val="22"/>
                <w:szCs w:val="22"/>
              </w:rPr>
              <w:t>Sistema auxiliar</w:t>
            </w:r>
          </w:p>
        </w:tc>
        <w:tc>
          <w:tcPr>
            <w:tcW w:w="1843" w:type="dxa"/>
            <w:tcBorders>
              <w:top w:val="nil"/>
              <w:left w:val="nil"/>
              <w:bottom w:val="single" w:sz="4" w:space="0" w:color="595959"/>
              <w:right w:val="single" w:sz="4" w:space="0" w:color="595959"/>
            </w:tcBorders>
            <w:shd w:val="clear" w:color="auto" w:fill="FFE599" w:themeFill="accent4" w:themeFillTint="66"/>
            <w:noWrap/>
            <w:vAlign w:val="bottom"/>
            <w:hideMark/>
          </w:tcPr>
          <w:p w14:paraId="47F5E5F5" w14:textId="77777777" w:rsidR="0036696D" w:rsidRPr="00D3309B" w:rsidRDefault="0036696D" w:rsidP="0057682C">
            <w:pPr>
              <w:jc w:val="right"/>
              <w:rPr>
                <w:rFonts w:asciiTheme="minorHAnsi" w:hAnsiTheme="minorHAnsi" w:cstheme="minorHAnsi"/>
                <w:sz w:val="22"/>
                <w:szCs w:val="22"/>
              </w:rPr>
            </w:pPr>
            <w:r w:rsidRPr="00D3309B">
              <w:rPr>
                <w:rFonts w:asciiTheme="minorHAnsi" w:hAnsiTheme="minorHAnsi" w:cstheme="minorHAnsi"/>
                <w:sz w:val="22"/>
                <w:szCs w:val="22"/>
              </w:rPr>
              <w:t>757.306</w:t>
            </w:r>
          </w:p>
        </w:tc>
        <w:tc>
          <w:tcPr>
            <w:tcW w:w="1701" w:type="dxa"/>
            <w:tcBorders>
              <w:top w:val="nil"/>
              <w:left w:val="nil"/>
              <w:bottom w:val="single" w:sz="4" w:space="0" w:color="595959"/>
              <w:right w:val="single" w:sz="4" w:space="0" w:color="595959"/>
            </w:tcBorders>
            <w:shd w:val="clear" w:color="auto" w:fill="FFE599" w:themeFill="accent4" w:themeFillTint="66"/>
            <w:noWrap/>
            <w:vAlign w:val="bottom"/>
            <w:hideMark/>
          </w:tcPr>
          <w:p w14:paraId="3F83BF4C" w14:textId="77777777" w:rsidR="0036696D" w:rsidRPr="00D3309B" w:rsidRDefault="0036696D" w:rsidP="0057682C">
            <w:pPr>
              <w:jc w:val="right"/>
              <w:rPr>
                <w:rFonts w:asciiTheme="minorHAnsi" w:hAnsiTheme="minorHAnsi" w:cstheme="minorHAnsi"/>
                <w:sz w:val="22"/>
                <w:szCs w:val="22"/>
              </w:rPr>
            </w:pPr>
            <w:r w:rsidRPr="00D3309B">
              <w:rPr>
                <w:rFonts w:asciiTheme="minorHAnsi" w:hAnsiTheme="minorHAnsi" w:cstheme="minorHAnsi"/>
                <w:sz w:val="22"/>
                <w:szCs w:val="22"/>
              </w:rPr>
              <w:t xml:space="preserve">                                 742.306 </w:t>
            </w:r>
          </w:p>
        </w:tc>
        <w:tc>
          <w:tcPr>
            <w:tcW w:w="1985" w:type="dxa"/>
            <w:tcBorders>
              <w:top w:val="nil"/>
              <w:left w:val="nil"/>
              <w:bottom w:val="single" w:sz="4" w:space="0" w:color="595959"/>
              <w:right w:val="single" w:sz="4" w:space="0" w:color="595959"/>
            </w:tcBorders>
            <w:shd w:val="clear" w:color="auto" w:fill="FFE599" w:themeFill="accent4" w:themeFillTint="66"/>
            <w:noWrap/>
            <w:vAlign w:val="bottom"/>
            <w:hideMark/>
          </w:tcPr>
          <w:p w14:paraId="3C4E918A" w14:textId="77777777" w:rsidR="0036696D" w:rsidRPr="00D3309B" w:rsidRDefault="0036696D" w:rsidP="0057682C">
            <w:pPr>
              <w:jc w:val="right"/>
              <w:rPr>
                <w:rFonts w:asciiTheme="minorHAnsi" w:hAnsiTheme="minorHAnsi" w:cstheme="minorHAnsi"/>
                <w:sz w:val="22"/>
                <w:szCs w:val="22"/>
              </w:rPr>
            </w:pPr>
            <w:r w:rsidRPr="00D3309B">
              <w:rPr>
                <w:rFonts w:asciiTheme="minorHAnsi" w:hAnsiTheme="minorHAnsi" w:cstheme="minorHAnsi"/>
                <w:sz w:val="22"/>
                <w:szCs w:val="22"/>
              </w:rPr>
              <w:t>15.000</w:t>
            </w:r>
          </w:p>
        </w:tc>
        <w:tc>
          <w:tcPr>
            <w:tcW w:w="2268" w:type="dxa"/>
            <w:tcBorders>
              <w:top w:val="nil"/>
              <w:left w:val="nil"/>
              <w:bottom w:val="single" w:sz="4" w:space="0" w:color="595959"/>
              <w:right w:val="single" w:sz="4" w:space="0" w:color="595959"/>
            </w:tcBorders>
            <w:shd w:val="clear" w:color="auto" w:fill="FFE599" w:themeFill="accent4" w:themeFillTint="66"/>
            <w:noWrap/>
            <w:vAlign w:val="bottom"/>
            <w:hideMark/>
          </w:tcPr>
          <w:p w14:paraId="2D322730" w14:textId="77777777" w:rsidR="0036696D" w:rsidRPr="00D3309B" w:rsidRDefault="0036696D" w:rsidP="0057682C">
            <w:pPr>
              <w:jc w:val="right"/>
              <w:rPr>
                <w:rFonts w:asciiTheme="minorHAnsi" w:hAnsiTheme="minorHAnsi" w:cstheme="minorHAnsi"/>
                <w:sz w:val="22"/>
                <w:szCs w:val="22"/>
              </w:rPr>
            </w:pPr>
            <w:r w:rsidRPr="00D3309B">
              <w:rPr>
                <w:rFonts w:asciiTheme="minorHAnsi" w:hAnsiTheme="minorHAnsi" w:cstheme="minorHAnsi"/>
                <w:sz w:val="22"/>
                <w:szCs w:val="22"/>
              </w:rPr>
              <w:t xml:space="preserve"> $                 2.130.000 </w:t>
            </w:r>
          </w:p>
        </w:tc>
      </w:tr>
      <w:tr w:rsidR="0036696D" w14:paraId="7E43EA59" w14:textId="77777777" w:rsidTr="00D80850">
        <w:trPr>
          <w:trHeight w:val="330"/>
        </w:trPr>
        <w:tc>
          <w:tcPr>
            <w:tcW w:w="1696" w:type="dxa"/>
            <w:tcBorders>
              <w:top w:val="nil"/>
              <w:left w:val="single" w:sz="4" w:space="0" w:color="595959"/>
              <w:bottom w:val="single" w:sz="4" w:space="0" w:color="595959"/>
              <w:right w:val="single" w:sz="4" w:space="0" w:color="595959"/>
            </w:tcBorders>
            <w:shd w:val="clear" w:color="auto" w:fill="FFD966" w:themeFill="accent4" w:themeFillTint="99"/>
            <w:noWrap/>
            <w:vAlign w:val="bottom"/>
            <w:hideMark/>
          </w:tcPr>
          <w:p w14:paraId="0386DD80" w14:textId="27CEE5EB" w:rsidR="0036696D" w:rsidRPr="00D3309B" w:rsidRDefault="0036696D" w:rsidP="0036696D">
            <w:pPr>
              <w:rPr>
                <w:rFonts w:asciiTheme="minorHAnsi" w:hAnsiTheme="minorHAnsi" w:cstheme="minorHAnsi"/>
                <w:sz w:val="22"/>
                <w:szCs w:val="22"/>
              </w:rPr>
            </w:pPr>
            <w:r w:rsidRPr="00D3309B">
              <w:rPr>
                <w:rFonts w:asciiTheme="minorHAnsi" w:hAnsiTheme="minorHAnsi" w:cstheme="minorHAnsi"/>
                <w:sz w:val="22"/>
                <w:szCs w:val="22"/>
              </w:rPr>
              <w:t xml:space="preserve">Área </w:t>
            </w:r>
            <w:r w:rsidR="0057682C" w:rsidRPr="00D3309B">
              <w:rPr>
                <w:rFonts w:asciiTheme="minorHAnsi" w:hAnsiTheme="minorHAnsi" w:cstheme="minorHAnsi"/>
                <w:sz w:val="22"/>
                <w:szCs w:val="22"/>
              </w:rPr>
              <w:t>gestión</w:t>
            </w:r>
            <w:r w:rsidRPr="00D3309B">
              <w:rPr>
                <w:rFonts w:asciiTheme="minorHAnsi" w:hAnsiTheme="minorHAnsi" w:cstheme="minorHAnsi"/>
                <w:sz w:val="22"/>
                <w:szCs w:val="22"/>
              </w:rPr>
              <w:t xml:space="preserve"> </w:t>
            </w:r>
            <w:r w:rsidR="0057682C" w:rsidRPr="00D3309B">
              <w:rPr>
                <w:rFonts w:asciiTheme="minorHAnsi" w:hAnsiTheme="minorHAnsi" w:cstheme="minorHAnsi"/>
                <w:sz w:val="22"/>
                <w:szCs w:val="22"/>
              </w:rPr>
              <w:t>energética</w:t>
            </w:r>
          </w:p>
        </w:tc>
        <w:tc>
          <w:tcPr>
            <w:tcW w:w="1843" w:type="dxa"/>
            <w:tcBorders>
              <w:top w:val="nil"/>
              <w:left w:val="nil"/>
              <w:bottom w:val="single" w:sz="4" w:space="0" w:color="595959"/>
              <w:right w:val="single" w:sz="4" w:space="0" w:color="595959"/>
            </w:tcBorders>
            <w:shd w:val="clear" w:color="auto" w:fill="FFD966" w:themeFill="accent4" w:themeFillTint="99"/>
            <w:noWrap/>
            <w:vAlign w:val="bottom"/>
            <w:hideMark/>
          </w:tcPr>
          <w:p w14:paraId="67EC273A"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353.409</w:t>
            </w:r>
          </w:p>
        </w:tc>
        <w:tc>
          <w:tcPr>
            <w:tcW w:w="1701" w:type="dxa"/>
            <w:tcBorders>
              <w:top w:val="nil"/>
              <w:left w:val="nil"/>
              <w:bottom w:val="single" w:sz="4" w:space="0" w:color="595959"/>
              <w:right w:val="single" w:sz="4" w:space="0" w:color="595959"/>
            </w:tcBorders>
            <w:shd w:val="clear" w:color="auto" w:fill="FFD966" w:themeFill="accent4" w:themeFillTint="99"/>
            <w:noWrap/>
            <w:vAlign w:val="bottom"/>
            <w:hideMark/>
          </w:tcPr>
          <w:p w14:paraId="69A9D0F5"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346.409</w:t>
            </w:r>
          </w:p>
        </w:tc>
        <w:tc>
          <w:tcPr>
            <w:tcW w:w="1985" w:type="dxa"/>
            <w:tcBorders>
              <w:top w:val="nil"/>
              <w:left w:val="nil"/>
              <w:bottom w:val="single" w:sz="4" w:space="0" w:color="595959"/>
              <w:right w:val="single" w:sz="4" w:space="0" w:color="595959"/>
            </w:tcBorders>
            <w:shd w:val="clear" w:color="auto" w:fill="FFD966" w:themeFill="accent4" w:themeFillTint="99"/>
            <w:noWrap/>
            <w:vAlign w:val="bottom"/>
            <w:hideMark/>
          </w:tcPr>
          <w:p w14:paraId="32C22EA2"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7.000</w:t>
            </w:r>
          </w:p>
        </w:tc>
        <w:tc>
          <w:tcPr>
            <w:tcW w:w="2268" w:type="dxa"/>
            <w:tcBorders>
              <w:top w:val="nil"/>
              <w:left w:val="nil"/>
              <w:bottom w:val="single" w:sz="4" w:space="0" w:color="595959"/>
              <w:right w:val="single" w:sz="4" w:space="0" w:color="595959"/>
            </w:tcBorders>
            <w:shd w:val="clear" w:color="auto" w:fill="FFD966" w:themeFill="accent4" w:themeFillTint="99"/>
            <w:noWrap/>
            <w:vAlign w:val="bottom"/>
            <w:hideMark/>
          </w:tcPr>
          <w:p w14:paraId="5E83B858" w14:textId="77777777" w:rsidR="0036696D" w:rsidRPr="00D3309B" w:rsidRDefault="0036696D" w:rsidP="0036696D">
            <w:pPr>
              <w:jc w:val="right"/>
              <w:rPr>
                <w:rFonts w:asciiTheme="minorHAnsi" w:hAnsiTheme="minorHAnsi" w:cstheme="minorHAnsi"/>
                <w:sz w:val="22"/>
                <w:szCs w:val="22"/>
              </w:rPr>
            </w:pPr>
            <w:r w:rsidRPr="00D3309B">
              <w:rPr>
                <w:rFonts w:asciiTheme="minorHAnsi" w:hAnsiTheme="minorHAnsi" w:cstheme="minorHAnsi"/>
                <w:sz w:val="22"/>
                <w:szCs w:val="22"/>
              </w:rPr>
              <w:t xml:space="preserve"> $                     994.000 </w:t>
            </w:r>
          </w:p>
        </w:tc>
      </w:tr>
    </w:tbl>
    <w:p w14:paraId="4C63B74B" w14:textId="7B386D5F" w:rsidR="00E909E6" w:rsidRDefault="00E909E6" w:rsidP="00326066"/>
    <w:p w14:paraId="54FAA12E" w14:textId="53F7690D" w:rsidR="00B77A5B" w:rsidRDefault="00CA1A4D" w:rsidP="00326066">
      <w:r>
        <w:t xml:space="preserve"> </w:t>
      </w:r>
    </w:p>
    <w:p w14:paraId="4FB24504" w14:textId="04901DE8" w:rsidR="00E909E6" w:rsidRDefault="00E909E6" w:rsidP="00326066"/>
    <w:p w14:paraId="7EE15C0B" w14:textId="77777777" w:rsidR="0068373F" w:rsidRDefault="00CA1A4D" w:rsidP="00912A60">
      <w:pPr>
        <w:rPr>
          <w:rFonts w:asciiTheme="minorHAnsi" w:hAnsiTheme="minorHAnsi" w:cstheme="minorHAnsi"/>
          <w:sz w:val="22"/>
          <w:szCs w:val="22"/>
        </w:rPr>
      </w:pPr>
      <w:r w:rsidRPr="00C512BB">
        <w:rPr>
          <w:rFonts w:asciiTheme="minorHAnsi" w:hAnsiTheme="minorHAnsi" w:cstheme="minorHAnsi"/>
          <w:sz w:val="22"/>
          <w:szCs w:val="22"/>
        </w:rPr>
        <w:t>A continuación, se fundamentará</w:t>
      </w:r>
      <w:r w:rsidR="00E30224" w:rsidRPr="00C512BB">
        <w:rPr>
          <w:rFonts w:asciiTheme="minorHAnsi" w:hAnsiTheme="minorHAnsi" w:cstheme="minorHAnsi"/>
          <w:sz w:val="22"/>
          <w:szCs w:val="22"/>
        </w:rPr>
        <w:t xml:space="preserve"> el impacto esperado por cada propuesta</w:t>
      </w:r>
      <w:r w:rsidR="0068373F">
        <w:rPr>
          <w:rFonts w:asciiTheme="minorHAnsi" w:hAnsiTheme="minorHAnsi" w:cstheme="minorHAnsi"/>
          <w:sz w:val="22"/>
          <w:szCs w:val="22"/>
        </w:rPr>
        <w:t xml:space="preserve">: </w:t>
      </w:r>
    </w:p>
    <w:p w14:paraId="5E398D6E" w14:textId="7C331B6A" w:rsidR="00710477" w:rsidRPr="002D3285" w:rsidRDefault="00C512BB" w:rsidP="00912A60">
      <w:pPr>
        <w:rPr>
          <w:rFonts w:asciiTheme="minorHAnsi" w:hAnsiTheme="minorHAnsi" w:cstheme="minorHAnsi"/>
          <w:sz w:val="22"/>
          <w:szCs w:val="22"/>
        </w:rPr>
      </w:pPr>
      <w:r w:rsidRPr="00C512BB">
        <w:rPr>
          <w:rFonts w:asciiTheme="minorHAnsi" w:hAnsiTheme="minorHAnsi" w:cstheme="minorHAnsi"/>
          <w:sz w:val="22"/>
          <w:szCs w:val="22"/>
        </w:rPr>
        <w:t>En el caso del sistema de inyección</w:t>
      </w:r>
      <w:r w:rsidR="001E3582">
        <w:rPr>
          <w:rFonts w:asciiTheme="minorHAnsi" w:hAnsiTheme="minorHAnsi" w:cstheme="minorHAnsi"/>
          <w:sz w:val="22"/>
          <w:szCs w:val="22"/>
        </w:rPr>
        <w:t xml:space="preserve"> (1)</w:t>
      </w:r>
      <w:r w:rsidRPr="00C512BB">
        <w:rPr>
          <w:rFonts w:asciiTheme="minorHAnsi" w:hAnsiTheme="minorHAnsi" w:cstheme="minorHAnsi"/>
          <w:sz w:val="22"/>
          <w:szCs w:val="22"/>
        </w:rPr>
        <w:t>, durante los meses de alta producción la reducción del consumo eléctrico fue inferior a la estimada, lo que evidencia una brecha de desempeño asociada al funcionamiento del equipo y a su control operativo</w:t>
      </w:r>
      <w:r w:rsidR="00AB6826">
        <w:rPr>
          <w:rFonts w:asciiTheme="minorHAnsi" w:hAnsiTheme="minorHAnsi" w:cstheme="minorHAnsi"/>
          <w:sz w:val="22"/>
          <w:szCs w:val="22"/>
        </w:rPr>
        <w:t xml:space="preserve"> en este caso</w:t>
      </w:r>
      <w:r w:rsidRPr="00C512BB">
        <w:rPr>
          <w:rFonts w:asciiTheme="minorHAnsi" w:hAnsiTheme="minorHAnsi" w:cstheme="minorHAnsi"/>
          <w:sz w:val="22"/>
          <w:szCs w:val="22"/>
        </w:rPr>
        <w:t>. La automatización de la secuencia de arranque y parada mediante un VDF</w:t>
      </w:r>
      <w:r w:rsidR="009534A0">
        <w:rPr>
          <w:rFonts w:asciiTheme="minorHAnsi" w:hAnsiTheme="minorHAnsi" w:cstheme="minorHAnsi"/>
          <w:sz w:val="22"/>
          <w:szCs w:val="22"/>
        </w:rPr>
        <w:t xml:space="preserve"> (variador de frecuencia)</w:t>
      </w:r>
      <w:r w:rsidRPr="00C512BB">
        <w:rPr>
          <w:rFonts w:asciiTheme="minorHAnsi" w:hAnsiTheme="minorHAnsi" w:cstheme="minorHAnsi"/>
          <w:sz w:val="22"/>
          <w:szCs w:val="22"/>
        </w:rPr>
        <w:t xml:space="preserve"> permitirá ajustar la operación a la demanda real, evitando consumos innecesarios y mejorando la eficiencia del sistema. El impacto proyectado consiste en una disminución del consumo energético base, una mayor estabilidad operativa y una reducción de los costo</w:t>
      </w:r>
      <w:r w:rsidR="00710477">
        <w:rPr>
          <w:rFonts w:asciiTheme="minorHAnsi" w:hAnsiTheme="minorHAnsi" w:cstheme="minorHAnsi"/>
          <w:sz w:val="22"/>
          <w:szCs w:val="22"/>
        </w:rPr>
        <w:t>s.</w:t>
      </w:r>
      <w:r w:rsidR="00F07D46">
        <w:rPr>
          <w:rFonts w:asciiTheme="minorHAnsi" w:hAnsiTheme="minorHAnsi" w:cstheme="minorHAnsi"/>
          <w:sz w:val="22"/>
          <w:szCs w:val="22"/>
        </w:rPr>
        <w:t xml:space="preserve"> Ahora bien, con r</w:t>
      </w:r>
      <w:r w:rsidR="00F07D46" w:rsidRPr="00F07D46">
        <w:rPr>
          <w:rFonts w:asciiTheme="minorHAnsi" w:hAnsiTheme="minorHAnsi" w:cstheme="minorHAnsi"/>
          <w:sz w:val="22"/>
          <w:szCs w:val="22"/>
        </w:rPr>
        <w:t xml:space="preserve">especto del uso del sistema de inyección </w:t>
      </w:r>
      <w:r w:rsidR="001E3582">
        <w:rPr>
          <w:rFonts w:asciiTheme="minorHAnsi" w:hAnsiTheme="minorHAnsi" w:cstheme="minorHAnsi"/>
          <w:sz w:val="22"/>
          <w:szCs w:val="22"/>
        </w:rPr>
        <w:t xml:space="preserve">(2) </w:t>
      </w:r>
      <w:r w:rsidR="00F07D46" w:rsidRPr="00F07D46">
        <w:rPr>
          <w:rFonts w:asciiTheme="minorHAnsi" w:hAnsiTheme="minorHAnsi" w:cstheme="minorHAnsi"/>
          <w:sz w:val="22"/>
          <w:szCs w:val="22"/>
        </w:rPr>
        <w:t>fuera de los horarios optimizados, especialmente en horario nocturno, la mejora propuesta apunta a corregir una práctica que genera consumo no planificado y eleva el gasto energético sin aportar valor productivo adicional. La reprogramación de turnos y el establecimiento de criterios de autorización permitirán restringir el uso del sistema a condiciones justificadas, fortaleciendo el control sobre su operación. El impacto proyectado es una reducción de horas de uso innecesarias, una mejor alineación entre producción y una disminución de la brecha de costos energéticos.</w:t>
      </w:r>
      <w:r w:rsidR="004B7595">
        <w:rPr>
          <w:rFonts w:asciiTheme="minorHAnsi" w:hAnsiTheme="minorHAnsi" w:cstheme="minorHAnsi"/>
          <w:sz w:val="22"/>
          <w:szCs w:val="22"/>
        </w:rPr>
        <w:t xml:space="preserve"> </w:t>
      </w:r>
      <w:r w:rsidR="004B7595" w:rsidRPr="008C6675">
        <w:rPr>
          <w:rFonts w:asciiTheme="minorHAnsi" w:hAnsiTheme="minorHAnsi" w:cstheme="minorHAnsi"/>
          <w:sz w:val="22"/>
          <w:szCs w:val="22"/>
        </w:rPr>
        <w:t xml:space="preserve">Para el sistema de inyección general </w:t>
      </w:r>
      <w:r w:rsidR="006C1EEC" w:rsidRPr="008C6675">
        <w:rPr>
          <w:rFonts w:asciiTheme="minorHAnsi" w:hAnsiTheme="minorHAnsi" w:cstheme="minorHAnsi"/>
          <w:sz w:val="22"/>
          <w:szCs w:val="22"/>
        </w:rPr>
        <w:t xml:space="preserve">tendríamos una reducción en la brecha </w:t>
      </w:r>
      <w:r w:rsidR="00A76EF8" w:rsidRPr="008C6675">
        <w:rPr>
          <w:rFonts w:asciiTheme="minorHAnsi" w:hAnsiTheme="minorHAnsi" w:cstheme="minorHAnsi"/>
          <w:sz w:val="22"/>
          <w:szCs w:val="22"/>
        </w:rPr>
        <w:t>energética</w:t>
      </w:r>
      <w:r w:rsidR="006C1EEC" w:rsidRPr="008C6675">
        <w:rPr>
          <w:rFonts w:asciiTheme="minorHAnsi" w:hAnsiTheme="minorHAnsi" w:cstheme="minorHAnsi"/>
          <w:sz w:val="22"/>
          <w:szCs w:val="22"/>
        </w:rPr>
        <w:t xml:space="preserve"> de 70</w:t>
      </w:r>
      <w:r w:rsidR="004F4A1F" w:rsidRPr="008C6675">
        <w:rPr>
          <w:rFonts w:asciiTheme="minorHAnsi" w:hAnsiTheme="minorHAnsi" w:cstheme="minorHAnsi"/>
          <w:sz w:val="22"/>
          <w:szCs w:val="22"/>
        </w:rPr>
        <w:t>.</w:t>
      </w:r>
      <w:r w:rsidR="006C1EEC" w:rsidRPr="008C6675">
        <w:rPr>
          <w:rFonts w:asciiTheme="minorHAnsi" w:hAnsiTheme="minorHAnsi" w:cstheme="minorHAnsi"/>
          <w:sz w:val="22"/>
          <w:szCs w:val="22"/>
        </w:rPr>
        <w:t>008 kWh</w:t>
      </w:r>
      <w:r w:rsidR="009A1A76" w:rsidRPr="008C6675">
        <w:rPr>
          <w:rFonts w:asciiTheme="minorHAnsi" w:hAnsiTheme="minorHAnsi" w:cstheme="minorHAnsi"/>
          <w:sz w:val="22"/>
          <w:szCs w:val="22"/>
        </w:rPr>
        <w:t>/año</w:t>
      </w:r>
      <w:r w:rsidR="006C1EEC" w:rsidRPr="008C6675">
        <w:rPr>
          <w:rFonts w:asciiTheme="minorHAnsi" w:hAnsiTheme="minorHAnsi" w:cstheme="minorHAnsi"/>
          <w:sz w:val="22"/>
          <w:szCs w:val="22"/>
        </w:rPr>
        <w:t xml:space="preserve"> esto </w:t>
      </w:r>
      <w:r w:rsidR="00403376" w:rsidRPr="008C6675">
        <w:rPr>
          <w:rFonts w:asciiTheme="minorHAnsi" w:hAnsiTheme="minorHAnsi" w:cstheme="minorHAnsi"/>
          <w:sz w:val="22"/>
          <w:szCs w:val="22"/>
        </w:rPr>
        <w:t>si lo traducimos a costos sería un ahorro de 9.</w:t>
      </w:r>
      <w:r w:rsidR="001641BB" w:rsidRPr="008C6675">
        <w:rPr>
          <w:rFonts w:asciiTheme="minorHAnsi" w:hAnsiTheme="minorHAnsi" w:cstheme="minorHAnsi"/>
          <w:sz w:val="22"/>
          <w:szCs w:val="22"/>
        </w:rPr>
        <w:t>941.136 CLP</w:t>
      </w:r>
      <w:r w:rsidR="00D529E4" w:rsidRPr="008C6675">
        <w:rPr>
          <w:rFonts w:asciiTheme="minorHAnsi" w:hAnsiTheme="minorHAnsi" w:cstheme="minorHAnsi"/>
          <w:sz w:val="22"/>
          <w:szCs w:val="22"/>
        </w:rPr>
        <w:t>/año</w:t>
      </w:r>
      <w:r w:rsidR="006A7ACC" w:rsidRPr="008C6675">
        <w:rPr>
          <w:rFonts w:asciiTheme="minorHAnsi" w:hAnsiTheme="minorHAnsi" w:cstheme="minorHAnsi"/>
          <w:sz w:val="22"/>
          <w:szCs w:val="22"/>
        </w:rPr>
        <w:t>.</w:t>
      </w:r>
      <w:r w:rsidR="008112D6" w:rsidRPr="008C6675">
        <w:rPr>
          <w:rFonts w:asciiTheme="minorHAnsi" w:hAnsiTheme="minorHAnsi" w:cstheme="minorHAnsi"/>
          <w:sz w:val="22"/>
          <w:szCs w:val="22"/>
        </w:rPr>
        <w:t xml:space="preserve"> </w:t>
      </w:r>
      <w:r w:rsidR="0037412B" w:rsidRPr="008C6675">
        <w:rPr>
          <w:rFonts w:asciiTheme="minorHAnsi" w:hAnsiTheme="minorHAnsi" w:cstheme="minorHAnsi"/>
          <w:sz w:val="22"/>
          <w:szCs w:val="22"/>
        </w:rPr>
        <w:t xml:space="preserve">El </w:t>
      </w:r>
      <w:r w:rsidR="00F30949" w:rsidRPr="008C6675">
        <w:rPr>
          <w:rFonts w:asciiTheme="minorHAnsi" w:hAnsiTheme="minorHAnsi" w:cstheme="minorHAnsi"/>
          <w:sz w:val="22"/>
          <w:szCs w:val="22"/>
        </w:rPr>
        <w:t xml:space="preserve">análisis mensual </w:t>
      </w:r>
      <w:r w:rsidR="00653AB5" w:rsidRPr="008C6675">
        <w:rPr>
          <w:rFonts w:asciiTheme="minorHAnsi" w:hAnsiTheme="minorHAnsi" w:cstheme="minorHAnsi"/>
          <w:sz w:val="22"/>
          <w:szCs w:val="22"/>
        </w:rPr>
        <w:t xml:space="preserve">nos dice que este sistema absorbe la mayor parte de la </w:t>
      </w:r>
      <w:r w:rsidR="00E20E2C" w:rsidRPr="008C6675">
        <w:rPr>
          <w:rFonts w:asciiTheme="minorHAnsi" w:hAnsiTheme="minorHAnsi" w:cstheme="minorHAnsi"/>
          <w:sz w:val="22"/>
          <w:szCs w:val="22"/>
        </w:rPr>
        <w:t>reducción en los meses trabajados</w:t>
      </w:r>
      <w:r w:rsidR="00710C4D" w:rsidRPr="008C6675">
        <w:rPr>
          <w:rFonts w:asciiTheme="minorHAnsi" w:hAnsiTheme="minorHAnsi" w:cstheme="minorHAnsi"/>
          <w:sz w:val="22"/>
          <w:szCs w:val="22"/>
        </w:rPr>
        <w:t>, con valores</w:t>
      </w:r>
      <w:r w:rsidR="00CD6492" w:rsidRPr="008C6675">
        <w:rPr>
          <w:rFonts w:asciiTheme="minorHAnsi" w:hAnsiTheme="minorHAnsi" w:cstheme="minorHAnsi"/>
          <w:sz w:val="22"/>
          <w:szCs w:val="22"/>
        </w:rPr>
        <w:t xml:space="preserve"> de 10.001,6 kWh</w:t>
      </w:r>
      <w:r w:rsidR="005071BC" w:rsidRPr="008C6675">
        <w:rPr>
          <w:rFonts w:asciiTheme="minorHAnsi" w:hAnsiTheme="minorHAnsi" w:cstheme="minorHAnsi"/>
          <w:sz w:val="22"/>
          <w:szCs w:val="22"/>
        </w:rPr>
        <w:t xml:space="preserve"> en Octubre y Noviembre, y 18.001,6 kWh en Julio, Agosto y Diciembre</w:t>
      </w:r>
      <w:r w:rsidR="005145BB" w:rsidRPr="008C6675">
        <w:rPr>
          <w:rFonts w:asciiTheme="minorHAnsi" w:hAnsiTheme="minorHAnsi" w:cstheme="minorHAnsi"/>
          <w:sz w:val="22"/>
          <w:szCs w:val="22"/>
        </w:rPr>
        <w:t xml:space="preserve">. Esto evidencia </w:t>
      </w:r>
      <w:r w:rsidR="0080332F" w:rsidRPr="008C6675">
        <w:rPr>
          <w:rFonts w:asciiTheme="minorHAnsi" w:hAnsiTheme="minorHAnsi" w:cstheme="minorHAnsi"/>
          <w:sz w:val="22"/>
          <w:szCs w:val="22"/>
        </w:rPr>
        <w:t>que la propuesta de mejora t</w:t>
      </w:r>
      <w:r w:rsidR="00B95FED" w:rsidRPr="008C6675">
        <w:rPr>
          <w:rFonts w:asciiTheme="minorHAnsi" w:hAnsiTheme="minorHAnsi" w:cstheme="minorHAnsi"/>
          <w:sz w:val="22"/>
          <w:szCs w:val="22"/>
        </w:rPr>
        <w:t>endría</w:t>
      </w:r>
      <w:r w:rsidR="007F49A0" w:rsidRPr="008C6675">
        <w:rPr>
          <w:rFonts w:asciiTheme="minorHAnsi" w:hAnsiTheme="minorHAnsi" w:cstheme="minorHAnsi"/>
          <w:sz w:val="22"/>
          <w:szCs w:val="22"/>
        </w:rPr>
        <w:t xml:space="preserve"> un efecto relevante sobre el consumo base, por lo que su implementación aporta la mayor contribución al ahorro energético total.</w:t>
      </w:r>
      <w:r w:rsidR="002D3285">
        <w:rPr>
          <w:rFonts w:asciiTheme="minorHAnsi" w:hAnsiTheme="minorHAnsi" w:cstheme="minorHAnsi"/>
          <w:sz w:val="22"/>
          <w:szCs w:val="22"/>
        </w:rPr>
        <w:tab/>
      </w:r>
    </w:p>
    <w:p w14:paraId="33361FC9" w14:textId="77777777" w:rsidR="00361B43" w:rsidRDefault="00361B43" w:rsidP="00912A60">
      <w:pPr>
        <w:rPr>
          <w:rFonts w:asciiTheme="minorHAnsi" w:hAnsiTheme="minorHAnsi" w:cstheme="minorHAnsi"/>
          <w:sz w:val="22"/>
          <w:szCs w:val="22"/>
        </w:rPr>
      </w:pPr>
    </w:p>
    <w:p w14:paraId="690D0EEB" w14:textId="2A0BF2B9" w:rsidR="00361B43" w:rsidRDefault="00FC5201" w:rsidP="00912A60">
      <w:pPr>
        <w:rPr>
          <w:rFonts w:asciiTheme="minorHAnsi" w:hAnsiTheme="minorHAnsi" w:cstheme="minorHAnsi"/>
          <w:sz w:val="22"/>
          <w:szCs w:val="22"/>
        </w:rPr>
      </w:pPr>
      <w:r w:rsidRPr="00FC5201">
        <w:rPr>
          <w:rFonts w:asciiTheme="minorHAnsi" w:hAnsiTheme="minorHAnsi" w:cstheme="minorHAnsi"/>
          <w:sz w:val="22"/>
          <w:szCs w:val="22"/>
        </w:rPr>
        <w:t>En el sistema de iluminación, el uso prolongado de luminarias en zonas sin operación evidencia consumos evitables que incrementan el gasto energético del área. La instalación de sensores de presencia y temporizadores en zonas no continuas permitirá automatizar el encendido y apagado de las luminarias según la ocupación real de los espacios. El impacto proyectado será una reducción directa del consumo eléctrico</w:t>
      </w:r>
      <w:r w:rsidR="00C64B02">
        <w:rPr>
          <w:rFonts w:asciiTheme="minorHAnsi" w:hAnsiTheme="minorHAnsi" w:cstheme="minorHAnsi"/>
          <w:sz w:val="22"/>
          <w:szCs w:val="22"/>
        </w:rPr>
        <w:t xml:space="preserve"> cerrando la brecha </w:t>
      </w:r>
      <w:r w:rsidR="00EF11D7">
        <w:rPr>
          <w:rFonts w:asciiTheme="minorHAnsi" w:hAnsiTheme="minorHAnsi" w:cstheme="minorHAnsi"/>
          <w:sz w:val="22"/>
          <w:szCs w:val="22"/>
        </w:rPr>
        <w:t>de 7.992 kWh/año</w:t>
      </w:r>
      <w:r w:rsidRPr="00FC5201">
        <w:rPr>
          <w:rFonts w:asciiTheme="minorHAnsi" w:hAnsiTheme="minorHAnsi" w:cstheme="minorHAnsi"/>
          <w:sz w:val="22"/>
          <w:szCs w:val="22"/>
        </w:rPr>
        <w:t>, una mejora en la eficiencia del sistema de iluminación y una disminución de costos asociados a horas de funcionamiento innecesarias</w:t>
      </w:r>
      <w:r w:rsidR="00EF11D7">
        <w:rPr>
          <w:rFonts w:asciiTheme="minorHAnsi" w:hAnsiTheme="minorHAnsi" w:cstheme="minorHAnsi"/>
          <w:sz w:val="22"/>
          <w:szCs w:val="22"/>
        </w:rPr>
        <w:t xml:space="preserve"> que en este caso es 1.134.</w:t>
      </w:r>
      <w:r w:rsidR="00574471">
        <w:rPr>
          <w:rFonts w:asciiTheme="minorHAnsi" w:hAnsiTheme="minorHAnsi" w:cstheme="minorHAnsi"/>
          <w:sz w:val="22"/>
          <w:szCs w:val="22"/>
        </w:rPr>
        <w:t>846 CLP/año con respecto a la brecha</w:t>
      </w:r>
      <w:r w:rsidRPr="00FC5201">
        <w:rPr>
          <w:rFonts w:asciiTheme="minorHAnsi" w:hAnsiTheme="minorHAnsi" w:cstheme="minorHAnsi"/>
          <w:sz w:val="22"/>
          <w:szCs w:val="22"/>
        </w:rPr>
        <w:t>.</w:t>
      </w:r>
      <w:r w:rsidR="00EC6AB0">
        <w:rPr>
          <w:rFonts w:asciiTheme="minorHAnsi" w:hAnsiTheme="minorHAnsi" w:cstheme="minorHAnsi"/>
          <w:sz w:val="22"/>
          <w:szCs w:val="22"/>
        </w:rPr>
        <w:t xml:space="preserve"> </w:t>
      </w:r>
      <w:r w:rsidR="00726DEA">
        <w:rPr>
          <w:rFonts w:asciiTheme="minorHAnsi" w:hAnsiTheme="minorHAnsi" w:cstheme="minorHAnsi"/>
          <w:sz w:val="22"/>
          <w:szCs w:val="22"/>
        </w:rPr>
        <w:t>La reducción mensual</w:t>
      </w:r>
      <w:r w:rsidR="00EC6AB0">
        <w:rPr>
          <w:rFonts w:asciiTheme="minorHAnsi" w:hAnsiTheme="minorHAnsi" w:cstheme="minorHAnsi"/>
          <w:sz w:val="22"/>
          <w:szCs w:val="22"/>
        </w:rPr>
        <w:t xml:space="preserve"> se mantiene constante para este sistema con un valor de 1.5</w:t>
      </w:r>
      <w:r w:rsidR="002A1181">
        <w:rPr>
          <w:rFonts w:asciiTheme="minorHAnsi" w:hAnsiTheme="minorHAnsi" w:cstheme="minorHAnsi"/>
          <w:sz w:val="22"/>
          <w:szCs w:val="22"/>
        </w:rPr>
        <w:t>98,4 kWh en todos los meses analizados (Julio, Agosto,</w:t>
      </w:r>
      <w:r w:rsidR="002608C8">
        <w:rPr>
          <w:rFonts w:asciiTheme="minorHAnsi" w:hAnsiTheme="minorHAnsi" w:cstheme="minorHAnsi"/>
          <w:sz w:val="22"/>
          <w:szCs w:val="22"/>
        </w:rPr>
        <w:t xml:space="preserve"> Octubre, Noviembre y Diciembre)</w:t>
      </w:r>
      <w:r w:rsidR="004F6901">
        <w:rPr>
          <w:rFonts w:asciiTheme="minorHAnsi" w:hAnsiTheme="minorHAnsi" w:cstheme="minorHAnsi"/>
          <w:sz w:val="22"/>
          <w:szCs w:val="22"/>
        </w:rPr>
        <w:t>.</w:t>
      </w:r>
    </w:p>
    <w:p w14:paraId="29F1FF40" w14:textId="77777777" w:rsidR="008C6675" w:rsidRDefault="008C6675" w:rsidP="00912A60">
      <w:pPr>
        <w:rPr>
          <w:rFonts w:asciiTheme="minorHAnsi" w:hAnsiTheme="minorHAnsi" w:cstheme="minorHAnsi"/>
          <w:sz w:val="22"/>
          <w:szCs w:val="22"/>
        </w:rPr>
      </w:pPr>
    </w:p>
    <w:p w14:paraId="18B968C4" w14:textId="77777777" w:rsidR="008C6675" w:rsidRDefault="008C6675" w:rsidP="00912A60">
      <w:pPr>
        <w:rPr>
          <w:rFonts w:asciiTheme="minorHAnsi" w:hAnsiTheme="minorHAnsi" w:cstheme="minorHAnsi"/>
          <w:sz w:val="22"/>
          <w:szCs w:val="22"/>
        </w:rPr>
      </w:pPr>
    </w:p>
    <w:p w14:paraId="1F2D8C14" w14:textId="77777777" w:rsidR="008C6675" w:rsidRPr="008C6675" w:rsidRDefault="008C6675" w:rsidP="00912A60">
      <w:pPr>
        <w:rPr>
          <w:rFonts w:asciiTheme="minorHAnsi" w:hAnsiTheme="minorHAnsi" w:cstheme="minorHAnsi"/>
          <w:sz w:val="22"/>
          <w:szCs w:val="22"/>
        </w:rPr>
      </w:pPr>
    </w:p>
    <w:p w14:paraId="3955A58B" w14:textId="054F83A6" w:rsidR="004B1D78" w:rsidRPr="00F55486" w:rsidRDefault="00BC1168" w:rsidP="00912A60">
      <w:pPr>
        <w:rPr>
          <w:rFonts w:asciiTheme="minorHAnsi" w:hAnsiTheme="minorHAnsi" w:cstheme="minorHAnsi"/>
          <w:sz w:val="22"/>
          <w:szCs w:val="22"/>
        </w:rPr>
      </w:pPr>
      <w:r w:rsidRPr="00BC1168">
        <w:rPr>
          <w:rFonts w:asciiTheme="minorHAnsi" w:hAnsiTheme="minorHAnsi" w:cstheme="minorHAnsi"/>
          <w:sz w:val="22"/>
          <w:szCs w:val="22"/>
        </w:rPr>
        <w:lastRenderedPageBreak/>
        <w:t xml:space="preserve">En los sistemas auxiliares, el consumo no regulado en aire comprimido y ventilación representa una oportunidad de mejora relevante, debido a que estos sistemas suelen presentar pérdidas por fugas, presión excesiva o uso ineficiente. La incorporación de un VDF </w:t>
      </w:r>
      <w:r>
        <w:rPr>
          <w:rFonts w:asciiTheme="minorHAnsi" w:hAnsiTheme="minorHAnsi" w:cstheme="minorHAnsi"/>
          <w:sz w:val="22"/>
          <w:szCs w:val="22"/>
        </w:rPr>
        <w:t xml:space="preserve">(variador de frecuencia) </w:t>
      </w:r>
      <w:r w:rsidRPr="00BC1168">
        <w:rPr>
          <w:rFonts w:asciiTheme="minorHAnsi" w:hAnsiTheme="minorHAnsi" w:cstheme="minorHAnsi"/>
          <w:sz w:val="22"/>
          <w:szCs w:val="22"/>
        </w:rPr>
        <w:t>y la ejecución de mantenimiento preventivo para detectar fugas de aire, caídas de presión y problemas de humedad permitirán optimizar el rendimiento del sistema y reducir consumos innecesarios. El impacto proyectado incluye una mayor continuidad operacional, menor desperdicio energético</w:t>
      </w:r>
      <w:r w:rsidR="002E6477">
        <w:rPr>
          <w:rFonts w:asciiTheme="minorHAnsi" w:hAnsiTheme="minorHAnsi" w:cstheme="minorHAnsi"/>
          <w:sz w:val="22"/>
          <w:szCs w:val="22"/>
        </w:rPr>
        <w:t xml:space="preserve"> cerrando la brecha existente de 15.000 kWh/año</w:t>
      </w:r>
      <w:r w:rsidRPr="00BC1168">
        <w:rPr>
          <w:rFonts w:asciiTheme="minorHAnsi" w:hAnsiTheme="minorHAnsi" w:cstheme="minorHAnsi"/>
          <w:sz w:val="22"/>
          <w:szCs w:val="22"/>
        </w:rPr>
        <w:t xml:space="preserve"> y una reducción de costos vinculados al funcionamiento de equipos auxiliares</w:t>
      </w:r>
      <w:r w:rsidR="00F82DB1">
        <w:rPr>
          <w:rFonts w:asciiTheme="minorHAnsi" w:hAnsiTheme="minorHAnsi" w:cstheme="minorHAnsi"/>
          <w:sz w:val="22"/>
          <w:szCs w:val="22"/>
        </w:rPr>
        <w:t xml:space="preserve"> 2.130.000 CLP/año</w:t>
      </w:r>
      <w:r w:rsidRPr="00BC1168">
        <w:rPr>
          <w:rFonts w:asciiTheme="minorHAnsi" w:hAnsiTheme="minorHAnsi" w:cstheme="minorHAnsi"/>
          <w:sz w:val="22"/>
          <w:szCs w:val="22"/>
        </w:rPr>
        <w:t>.</w:t>
      </w:r>
      <w:r w:rsidR="00F55486">
        <w:rPr>
          <w:rFonts w:asciiTheme="minorHAnsi" w:hAnsiTheme="minorHAnsi" w:cstheme="minorHAnsi"/>
          <w:sz w:val="22"/>
          <w:szCs w:val="22"/>
        </w:rPr>
        <w:t xml:space="preserve"> </w:t>
      </w:r>
      <w:r w:rsidR="009771F9">
        <w:rPr>
          <w:rFonts w:asciiTheme="minorHAnsi" w:hAnsiTheme="minorHAnsi" w:cstheme="minorHAnsi"/>
          <w:sz w:val="22"/>
          <w:szCs w:val="22"/>
        </w:rPr>
        <w:t>La reducción mensual</w:t>
      </w:r>
      <w:r w:rsidR="00F55486">
        <w:rPr>
          <w:rFonts w:asciiTheme="minorHAnsi" w:hAnsiTheme="minorHAnsi" w:cstheme="minorHAnsi"/>
          <w:sz w:val="22"/>
          <w:szCs w:val="22"/>
        </w:rPr>
        <w:t xml:space="preserve"> es de 1.400 kWh en cada uno de los meses analizados</w:t>
      </w:r>
      <w:r w:rsidR="004B378C">
        <w:rPr>
          <w:rFonts w:asciiTheme="minorHAnsi" w:hAnsiTheme="minorHAnsi" w:cstheme="minorHAnsi"/>
          <w:sz w:val="22"/>
          <w:szCs w:val="22"/>
        </w:rPr>
        <w:t xml:space="preserve"> (Julio, Agosto, Octubre, Noviembre y Diciembre)</w:t>
      </w:r>
      <w:r w:rsidR="00726DEA">
        <w:rPr>
          <w:rFonts w:asciiTheme="minorHAnsi" w:hAnsiTheme="minorHAnsi" w:cstheme="minorHAnsi"/>
          <w:sz w:val="22"/>
          <w:szCs w:val="22"/>
        </w:rPr>
        <w:t>.</w:t>
      </w:r>
    </w:p>
    <w:p w14:paraId="44C6F4D9" w14:textId="77777777" w:rsidR="00BC1168" w:rsidRPr="00356D8A" w:rsidRDefault="00BC1168" w:rsidP="00912A60">
      <w:pPr>
        <w:rPr>
          <w:rFonts w:asciiTheme="minorHAnsi" w:hAnsiTheme="minorHAnsi" w:cstheme="minorHAnsi"/>
          <w:sz w:val="22"/>
          <w:szCs w:val="22"/>
        </w:rPr>
      </w:pPr>
    </w:p>
    <w:p w14:paraId="70328DD4" w14:textId="7B199F4B" w:rsidR="000721C2" w:rsidRPr="004B378C" w:rsidRDefault="00036283" w:rsidP="00912A60">
      <w:pPr>
        <w:rPr>
          <w:rFonts w:asciiTheme="minorHAnsi" w:hAnsiTheme="minorHAnsi" w:cstheme="minorHAnsi"/>
          <w:sz w:val="22"/>
          <w:szCs w:val="22"/>
        </w:rPr>
      </w:pPr>
      <w:bookmarkStart w:id="33" w:name="OLE_LINK3"/>
      <w:r w:rsidRPr="00036283">
        <w:rPr>
          <w:rFonts w:asciiTheme="minorHAnsi" w:hAnsiTheme="minorHAnsi" w:cstheme="minorHAnsi"/>
          <w:sz w:val="22"/>
          <w:szCs w:val="22"/>
        </w:rPr>
        <w:t xml:space="preserve">Finalmente, la ausencia de indicadores formalizados en el área de gestión energética limita la capacidad de seguimiento, análisis y toma de decisiones respecto del desempeño energético. La definición de </w:t>
      </w:r>
      <w:proofErr w:type="spellStart"/>
      <w:r w:rsidRPr="00036283">
        <w:rPr>
          <w:rFonts w:asciiTheme="minorHAnsi" w:hAnsiTheme="minorHAnsi" w:cstheme="minorHAnsi"/>
          <w:sz w:val="22"/>
          <w:szCs w:val="22"/>
        </w:rPr>
        <w:t>IDEs</w:t>
      </w:r>
      <w:proofErr w:type="spellEnd"/>
      <w:r w:rsidRPr="00036283">
        <w:rPr>
          <w:rFonts w:asciiTheme="minorHAnsi" w:hAnsiTheme="minorHAnsi" w:cstheme="minorHAnsi"/>
          <w:sz w:val="22"/>
          <w:szCs w:val="22"/>
        </w:rPr>
        <w:t xml:space="preserve"> por sistema, como kWh/t o kWh/m³, junto con la implementación de </w:t>
      </w:r>
      <w:proofErr w:type="spellStart"/>
      <w:r w:rsidRPr="00036283">
        <w:rPr>
          <w:rFonts w:asciiTheme="minorHAnsi" w:hAnsiTheme="minorHAnsi" w:cstheme="minorHAnsi"/>
          <w:sz w:val="22"/>
          <w:szCs w:val="22"/>
        </w:rPr>
        <w:t>dashboards</w:t>
      </w:r>
      <w:proofErr w:type="spellEnd"/>
      <w:r w:rsidRPr="00036283">
        <w:rPr>
          <w:rFonts w:asciiTheme="minorHAnsi" w:hAnsiTheme="minorHAnsi" w:cstheme="minorHAnsi"/>
          <w:sz w:val="22"/>
          <w:szCs w:val="22"/>
        </w:rPr>
        <w:t xml:space="preserve"> y alertas, permitirá monitorear consumos, detectar desviaciones oportunamente y apoyar la gestión preventiva. El impacto proyectado es un fortalecimiento del control energético, una mayor trazabilidad de los resultados y una mejor capacidad para identificar oportunidades de ahorro en forma continua</w:t>
      </w:r>
      <w:r>
        <w:rPr>
          <w:rFonts w:asciiTheme="minorHAnsi" w:hAnsiTheme="minorHAnsi" w:cstheme="minorHAnsi"/>
          <w:sz w:val="22"/>
          <w:szCs w:val="22"/>
        </w:rPr>
        <w:t>.</w:t>
      </w:r>
      <w:r w:rsidR="007B58E7">
        <w:rPr>
          <w:rFonts w:asciiTheme="minorHAnsi" w:hAnsiTheme="minorHAnsi" w:cstheme="minorHAnsi"/>
          <w:sz w:val="22"/>
          <w:szCs w:val="22"/>
        </w:rPr>
        <w:t xml:space="preserve"> Aplicando este se cerraría la brecha </w:t>
      </w:r>
      <w:r w:rsidR="00635D29">
        <w:rPr>
          <w:rFonts w:asciiTheme="minorHAnsi" w:hAnsiTheme="minorHAnsi" w:cstheme="minorHAnsi"/>
          <w:sz w:val="22"/>
          <w:szCs w:val="22"/>
        </w:rPr>
        <w:t xml:space="preserve">de 7.000 kWh/año y eliminando el costo por esta misma brecha equivalente a </w:t>
      </w:r>
      <w:r w:rsidR="000721C2">
        <w:rPr>
          <w:rFonts w:asciiTheme="minorHAnsi" w:hAnsiTheme="minorHAnsi" w:cstheme="minorHAnsi"/>
          <w:sz w:val="22"/>
          <w:szCs w:val="22"/>
        </w:rPr>
        <w:t>994.000 CLP/año</w:t>
      </w:r>
      <w:r w:rsidR="003B215C">
        <w:rPr>
          <w:rFonts w:asciiTheme="minorHAnsi" w:hAnsiTheme="minorHAnsi" w:cstheme="minorHAnsi"/>
          <w:sz w:val="22"/>
          <w:szCs w:val="22"/>
        </w:rPr>
        <w:t>. La reducción mensual</w:t>
      </w:r>
      <w:r w:rsidR="00744F19">
        <w:rPr>
          <w:rFonts w:asciiTheme="minorHAnsi" w:hAnsiTheme="minorHAnsi" w:cstheme="minorHAnsi"/>
          <w:sz w:val="22"/>
          <w:szCs w:val="22"/>
        </w:rPr>
        <w:t xml:space="preserve"> es de 3.000kWh (Julio, Agosto, Octubre, Noviembre y Diciembre</w:t>
      </w:r>
      <w:r w:rsidR="00F31029">
        <w:rPr>
          <w:rFonts w:asciiTheme="minorHAnsi" w:hAnsiTheme="minorHAnsi" w:cstheme="minorHAnsi"/>
          <w:sz w:val="22"/>
          <w:szCs w:val="22"/>
        </w:rPr>
        <w:t>)</w:t>
      </w:r>
      <w:r w:rsidR="00726DEA">
        <w:rPr>
          <w:rFonts w:asciiTheme="minorHAnsi" w:hAnsiTheme="minorHAnsi" w:cstheme="minorHAnsi"/>
          <w:sz w:val="22"/>
          <w:szCs w:val="22"/>
        </w:rPr>
        <w:t>.</w:t>
      </w:r>
    </w:p>
    <w:p w14:paraId="1EA2DF5B" w14:textId="77777777" w:rsidR="00036283" w:rsidRDefault="00036283" w:rsidP="00912A60">
      <w:pPr>
        <w:rPr>
          <w:rFonts w:asciiTheme="minorHAnsi" w:hAnsiTheme="minorHAnsi" w:cstheme="minorHAnsi"/>
          <w:sz w:val="22"/>
          <w:szCs w:val="22"/>
        </w:rPr>
      </w:pPr>
    </w:p>
    <w:bookmarkEnd w:id="33"/>
    <w:p w14:paraId="4BD8F120" w14:textId="2441550F" w:rsidR="00912A60" w:rsidRPr="00912A60" w:rsidRDefault="00912A60" w:rsidP="00912A60"/>
    <w:p w14:paraId="2A2074CA" w14:textId="12B931E9" w:rsidR="00964BAF" w:rsidRPr="00B22083" w:rsidRDefault="00EB0982" w:rsidP="00912A60">
      <w:pPr>
        <w:rPr>
          <w:rFonts w:asciiTheme="minorHAnsi" w:hAnsiTheme="minorHAnsi" w:cstheme="minorHAnsi"/>
          <w:sz w:val="22"/>
          <w:szCs w:val="22"/>
        </w:rPr>
      </w:pPr>
      <w:r>
        <w:rPr>
          <w:rFonts w:asciiTheme="minorHAnsi" w:hAnsiTheme="minorHAnsi" w:cstheme="minorHAnsi"/>
          <w:sz w:val="22"/>
          <w:szCs w:val="22"/>
        </w:rPr>
        <w:t>Para resumir</w:t>
      </w:r>
      <w:r w:rsidR="00053EEC" w:rsidRPr="00B22083">
        <w:rPr>
          <w:rFonts w:asciiTheme="minorHAnsi" w:hAnsiTheme="minorHAnsi" w:cstheme="minorHAnsi"/>
          <w:sz w:val="22"/>
          <w:szCs w:val="22"/>
        </w:rPr>
        <w:t>, aplicando estas mejoras en los sistemas de inyección, iluminación y auxiliar, así como también en el área de gestión, tendríamos una reducción mensual</w:t>
      </w:r>
      <w:r w:rsidR="006450E1" w:rsidRPr="00B22083">
        <w:rPr>
          <w:rFonts w:asciiTheme="minorHAnsi" w:hAnsiTheme="minorHAnsi" w:cstheme="minorHAnsi"/>
          <w:sz w:val="22"/>
          <w:szCs w:val="22"/>
        </w:rPr>
        <w:t xml:space="preserve"> </w:t>
      </w:r>
      <w:r w:rsidR="00B22083" w:rsidRPr="00B22083">
        <w:rPr>
          <w:rFonts w:asciiTheme="minorHAnsi" w:hAnsiTheme="minorHAnsi" w:cstheme="minorHAnsi"/>
          <w:sz w:val="22"/>
          <w:szCs w:val="22"/>
        </w:rPr>
        <w:t>tal que así:</w:t>
      </w:r>
    </w:p>
    <w:p w14:paraId="116A060F" w14:textId="0E674075" w:rsidR="00AF1AF3" w:rsidRPr="00B22083" w:rsidRDefault="00803446" w:rsidP="00912A60">
      <w:pPr>
        <w:rPr>
          <w:rFonts w:asciiTheme="minorHAnsi" w:hAnsiTheme="minorHAnsi" w:cstheme="minorHAnsi"/>
          <w:sz w:val="22"/>
          <w:szCs w:val="22"/>
        </w:rPr>
      </w:pPr>
      <w:r w:rsidRPr="00B22083">
        <w:rPr>
          <w:rFonts w:asciiTheme="minorHAnsi" w:hAnsiTheme="minorHAnsi" w:cstheme="minorHAnsi"/>
          <w:sz w:val="22"/>
          <w:szCs w:val="22"/>
        </w:rPr>
        <w:t>Julio 24.000 kWh</w:t>
      </w:r>
    </w:p>
    <w:p w14:paraId="1F813C4D" w14:textId="3AFF8E43" w:rsidR="00AF1AF3" w:rsidRPr="00B22083" w:rsidRDefault="00964BAF" w:rsidP="00912A60">
      <w:pPr>
        <w:rPr>
          <w:rFonts w:asciiTheme="minorHAnsi" w:hAnsiTheme="minorHAnsi" w:cstheme="minorHAnsi"/>
          <w:sz w:val="22"/>
          <w:szCs w:val="22"/>
        </w:rPr>
      </w:pPr>
      <w:r w:rsidRPr="00B22083">
        <w:rPr>
          <w:rFonts w:asciiTheme="minorHAnsi" w:hAnsiTheme="minorHAnsi" w:cstheme="minorHAnsi"/>
          <w:sz w:val="22"/>
          <w:szCs w:val="22"/>
        </w:rPr>
        <w:t>Agosto 20.000 kWh</w:t>
      </w:r>
    </w:p>
    <w:p w14:paraId="493782B1" w14:textId="1A1190AB" w:rsidR="00964BAF" w:rsidRPr="00B22083" w:rsidRDefault="00964BAF" w:rsidP="00912A60">
      <w:pPr>
        <w:rPr>
          <w:rFonts w:asciiTheme="minorHAnsi" w:hAnsiTheme="minorHAnsi" w:cstheme="minorHAnsi"/>
          <w:sz w:val="22"/>
          <w:szCs w:val="22"/>
        </w:rPr>
      </w:pPr>
      <w:r w:rsidRPr="00B22083">
        <w:rPr>
          <w:rFonts w:asciiTheme="minorHAnsi" w:hAnsiTheme="minorHAnsi" w:cstheme="minorHAnsi"/>
          <w:sz w:val="22"/>
          <w:szCs w:val="22"/>
        </w:rPr>
        <w:t>Octubre 16.000 kWh</w:t>
      </w:r>
    </w:p>
    <w:p w14:paraId="363EA9E1" w14:textId="304A1CE6" w:rsidR="00964BAF" w:rsidRPr="00B22083" w:rsidRDefault="00964BAF" w:rsidP="00912A60">
      <w:pPr>
        <w:rPr>
          <w:rFonts w:asciiTheme="minorHAnsi" w:hAnsiTheme="minorHAnsi" w:cstheme="minorHAnsi"/>
          <w:sz w:val="22"/>
          <w:szCs w:val="22"/>
        </w:rPr>
      </w:pPr>
      <w:r w:rsidRPr="00B22083">
        <w:rPr>
          <w:rFonts w:asciiTheme="minorHAnsi" w:hAnsiTheme="minorHAnsi" w:cstheme="minorHAnsi"/>
          <w:sz w:val="22"/>
          <w:szCs w:val="22"/>
        </w:rPr>
        <w:t>Noviembre 16</w:t>
      </w:r>
      <w:r w:rsidR="004B23C4">
        <w:rPr>
          <w:rFonts w:asciiTheme="minorHAnsi" w:hAnsiTheme="minorHAnsi" w:cstheme="minorHAnsi"/>
          <w:sz w:val="22"/>
          <w:szCs w:val="22"/>
        </w:rPr>
        <w:t xml:space="preserve">.000 </w:t>
      </w:r>
      <w:r w:rsidRPr="00B22083">
        <w:rPr>
          <w:rFonts w:asciiTheme="minorHAnsi" w:hAnsiTheme="minorHAnsi" w:cstheme="minorHAnsi"/>
          <w:sz w:val="22"/>
          <w:szCs w:val="22"/>
        </w:rPr>
        <w:t>kWh</w:t>
      </w:r>
    </w:p>
    <w:p w14:paraId="3AC0F655" w14:textId="476E3DDD" w:rsidR="00AF1AF3" w:rsidRPr="001D722E" w:rsidRDefault="00964BAF" w:rsidP="00912A60">
      <w:pPr>
        <w:rPr>
          <w:rFonts w:asciiTheme="minorHAnsi" w:hAnsiTheme="minorHAnsi" w:cstheme="minorHAnsi"/>
          <w:sz w:val="22"/>
          <w:szCs w:val="22"/>
        </w:rPr>
      </w:pPr>
      <w:r w:rsidRPr="00B22083">
        <w:rPr>
          <w:rFonts w:asciiTheme="minorHAnsi" w:hAnsiTheme="minorHAnsi" w:cstheme="minorHAnsi"/>
          <w:sz w:val="22"/>
          <w:szCs w:val="22"/>
        </w:rPr>
        <w:t>Diciembre 24.000 kWh</w:t>
      </w:r>
    </w:p>
    <w:p w14:paraId="22C02B5A" w14:textId="276577B1" w:rsidR="00AF1AF3" w:rsidRPr="006A4DD1" w:rsidRDefault="00987163" w:rsidP="00912A60">
      <w:pPr>
        <w:rPr>
          <w:rFonts w:asciiTheme="minorHAnsi" w:hAnsiTheme="minorHAnsi" w:cstheme="minorHAnsi"/>
          <w:sz w:val="22"/>
          <w:szCs w:val="22"/>
        </w:rPr>
      </w:pPr>
      <w:r w:rsidRPr="006A4DD1">
        <w:rPr>
          <w:rFonts w:asciiTheme="minorHAnsi" w:hAnsiTheme="minorHAnsi" w:cstheme="minorHAnsi"/>
          <w:sz w:val="22"/>
          <w:szCs w:val="22"/>
        </w:rPr>
        <w:t xml:space="preserve">Logrando así una reducción anual de 100 kWh, equivalente a un costo de </w:t>
      </w:r>
      <w:r w:rsidR="004E0FC5" w:rsidRPr="006A4DD1">
        <w:rPr>
          <w:rFonts w:asciiTheme="minorHAnsi" w:hAnsiTheme="minorHAnsi" w:cstheme="minorHAnsi"/>
          <w:sz w:val="22"/>
          <w:szCs w:val="22"/>
        </w:rPr>
        <w:t>14.200.00 CLP</w:t>
      </w:r>
      <w:r w:rsidR="006A4DD1" w:rsidRPr="006A4DD1">
        <w:rPr>
          <w:rFonts w:asciiTheme="minorHAnsi" w:hAnsiTheme="minorHAnsi" w:cstheme="minorHAnsi"/>
          <w:sz w:val="22"/>
          <w:szCs w:val="22"/>
        </w:rPr>
        <w:t>/año</w:t>
      </w:r>
      <w:r w:rsidR="006A4DD1">
        <w:rPr>
          <w:rFonts w:asciiTheme="minorHAnsi" w:hAnsiTheme="minorHAnsi" w:cstheme="minorHAnsi"/>
          <w:sz w:val="22"/>
          <w:szCs w:val="22"/>
        </w:rPr>
        <w:t>.</w:t>
      </w:r>
    </w:p>
    <w:p w14:paraId="464366D4" w14:textId="77777777" w:rsidR="00AF1AF3" w:rsidRDefault="00AF1AF3" w:rsidP="00912A60"/>
    <w:p w14:paraId="42C3B3CA" w14:textId="77777777" w:rsidR="00AF1AF3" w:rsidRDefault="00AF1AF3" w:rsidP="00912A60"/>
    <w:p w14:paraId="2CD2C2FF" w14:textId="2B88EE66" w:rsidR="00CE1F23" w:rsidRPr="001776F7" w:rsidRDefault="00CE1F23" w:rsidP="0085157A">
      <w:pPr>
        <w:pStyle w:val="Ttulo3"/>
        <w:rPr>
          <w:color w:val="70AD47" w:themeColor="accent6"/>
          <w:lang w:val="es-ES"/>
        </w:rPr>
      </w:pPr>
      <w:bookmarkStart w:id="34" w:name="_Toc233065485"/>
      <w:r w:rsidRPr="001776F7">
        <w:rPr>
          <w:color w:val="70AD47" w:themeColor="accent6"/>
          <w:lang w:val="es-ES"/>
        </w:rPr>
        <w:t>4.1.2.G.8: Establece secuenciación lógica de ejecución según urgencia e impacto esperado.</w:t>
      </w:r>
      <w:bookmarkEnd w:id="34"/>
    </w:p>
    <w:p w14:paraId="56790DC9" w14:textId="58A8BABB" w:rsidR="00D34215" w:rsidRDefault="00D34215" w:rsidP="00D34215">
      <w:pPr>
        <w:rPr>
          <w:rFonts w:asciiTheme="minorHAnsi" w:hAnsiTheme="minorHAnsi" w:cstheme="minorHAnsi"/>
          <w:sz w:val="22"/>
          <w:szCs w:val="22"/>
        </w:rPr>
      </w:pPr>
      <w:r w:rsidRPr="000B6344">
        <w:rPr>
          <w:rFonts w:asciiTheme="minorHAnsi" w:hAnsiTheme="minorHAnsi" w:cstheme="minorHAnsi"/>
          <w:sz w:val="22"/>
          <w:szCs w:val="22"/>
        </w:rPr>
        <w:t>Con base en la magnitud de la brecha y el costo asociado</w:t>
      </w:r>
      <w:r w:rsidR="006F6800">
        <w:rPr>
          <w:rFonts w:asciiTheme="minorHAnsi" w:hAnsiTheme="minorHAnsi" w:cstheme="minorHAnsi"/>
          <w:sz w:val="22"/>
          <w:szCs w:val="22"/>
        </w:rPr>
        <w:t xml:space="preserve"> mostrado en los siguientes gráficos de barra</w:t>
      </w:r>
      <w:r w:rsidRPr="000B6344">
        <w:rPr>
          <w:rFonts w:asciiTheme="minorHAnsi" w:hAnsiTheme="minorHAnsi" w:cstheme="minorHAnsi"/>
          <w:sz w:val="22"/>
          <w:szCs w:val="22"/>
        </w:rPr>
        <w:t xml:space="preserve">, la secuenciación lógica de ejecución que se decidió comenzar fue por el sistema de inyección, </w:t>
      </w:r>
      <w:r>
        <w:rPr>
          <w:rFonts w:asciiTheme="minorHAnsi" w:hAnsiTheme="minorHAnsi" w:cstheme="minorHAnsi"/>
          <w:sz w:val="22"/>
          <w:szCs w:val="22"/>
        </w:rPr>
        <w:t>seguido de</w:t>
      </w:r>
      <w:r w:rsidRPr="000B6344">
        <w:rPr>
          <w:rFonts w:asciiTheme="minorHAnsi" w:hAnsiTheme="minorHAnsi" w:cstheme="minorHAnsi"/>
          <w:sz w:val="22"/>
          <w:szCs w:val="22"/>
        </w:rPr>
        <w:t>l sistema auxiliar, luego iluminación y finalmente el área de gestión energética. Esta priorización responde a un criterio combinado de urgencia e impacto esperado, donde primero se abordan las medidas que concentran mayor potencial de ahorro y sobrecosto evitado.</w:t>
      </w:r>
    </w:p>
    <w:p w14:paraId="082481DE" w14:textId="77777777" w:rsidR="00C37E02" w:rsidRPr="00C37E02" w:rsidRDefault="00C37E02" w:rsidP="00C37E02"/>
    <w:p w14:paraId="75B6E17E" w14:textId="3870B93B" w:rsidR="00CE1F23" w:rsidRPr="004B155C" w:rsidRDefault="000852C0" w:rsidP="00374235">
      <w:pPr>
        <w:pStyle w:val="Estilo3"/>
        <w:spacing w:before="240" w:after="240" w:line="276" w:lineRule="auto"/>
        <w:rPr>
          <w:rFonts w:ascii="Open Sans" w:hAnsi="Open Sans" w:cs="Open Sans"/>
          <w:color w:val="262626" w:themeColor="text1" w:themeTint="D9"/>
          <w:sz w:val="22"/>
          <w:szCs w:val="22"/>
        </w:rPr>
      </w:pPr>
      <w:r>
        <w:rPr>
          <w:noProof/>
        </w:rPr>
        <w:lastRenderedPageBreak/>
        <w:drawing>
          <wp:inline distT="0" distB="0" distL="0" distR="0" wp14:anchorId="6C292D3F" wp14:editId="417CE718">
            <wp:extent cx="4565788" cy="2718352"/>
            <wp:effectExtent l="0" t="0" r="6350" b="6350"/>
            <wp:docPr id="1542565831" name="Gráfico 1">
              <a:extLst xmlns:a="http://schemas.openxmlformats.org/drawingml/2006/main">
                <a:ext uri="{FF2B5EF4-FFF2-40B4-BE49-F238E27FC236}">
                  <a16:creationId xmlns:a16="http://schemas.microsoft.com/office/drawing/2014/main" id="{4ED3652D-1EB9-9E22-C61B-08B8F765B1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noProof/>
        </w:rPr>
        <w:t xml:space="preserve"> </w:t>
      </w:r>
    </w:p>
    <w:p w14:paraId="6C678A49" w14:textId="0F5F0369" w:rsidR="008567AF" w:rsidRDefault="00976F80" w:rsidP="00976F80">
      <w:pPr>
        <w:pStyle w:val="Estilo3"/>
        <w:tabs>
          <w:tab w:val="clear" w:pos="4242"/>
          <w:tab w:val="left" w:pos="3511"/>
        </w:tabs>
        <w:spacing w:before="240" w:after="240" w:line="276" w:lineRule="auto"/>
        <w:rPr>
          <w:rFonts w:ascii="Open Sans" w:hAnsi="Open Sans" w:cs="Open Sans"/>
          <w:color w:val="262626" w:themeColor="text1" w:themeTint="D9"/>
          <w:sz w:val="22"/>
          <w:szCs w:val="22"/>
        </w:rPr>
      </w:pPr>
      <w:r>
        <w:rPr>
          <w:rFonts w:ascii="Open Sans" w:hAnsi="Open Sans" w:cs="Open Sans"/>
          <w:color w:val="262626" w:themeColor="text1" w:themeTint="D9"/>
          <w:sz w:val="22"/>
          <w:szCs w:val="22"/>
        </w:rPr>
        <w:tab/>
      </w:r>
    </w:p>
    <w:p w14:paraId="04B0B4A5" w14:textId="1D90858A" w:rsidR="008567AF" w:rsidRDefault="000852C0" w:rsidP="00374235">
      <w:pPr>
        <w:pStyle w:val="Estilo3"/>
        <w:spacing w:before="240" w:after="240" w:line="276" w:lineRule="auto"/>
        <w:rPr>
          <w:rFonts w:ascii="Open Sans" w:hAnsi="Open Sans" w:cs="Open Sans"/>
          <w:color w:val="262626" w:themeColor="text1" w:themeTint="D9"/>
          <w:sz w:val="22"/>
          <w:szCs w:val="22"/>
        </w:rPr>
      </w:pPr>
      <w:r>
        <w:rPr>
          <w:noProof/>
        </w:rPr>
        <w:drawing>
          <wp:inline distT="0" distB="0" distL="0" distR="0" wp14:anchorId="6ACFD318" wp14:editId="1E67A431">
            <wp:extent cx="4572000" cy="2743200"/>
            <wp:effectExtent l="0" t="0" r="0" b="0"/>
            <wp:docPr id="1602029427" name="Gráfico 1">
              <a:extLst xmlns:a="http://schemas.openxmlformats.org/drawingml/2006/main">
                <a:ext uri="{FF2B5EF4-FFF2-40B4-BE49-F238E27FC236}">
                  <a16:creationId xmlns:a16="http://schemas.microsoft.com/office/drawing/2014/main" id="{BA076711-A82F-7460-2346-086441C9EA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81E1015" w14:textId="0C39EFAC" w:rsidR="006E76ED" w:rsidRDefault="006E76ED" w:rsidP="000B6344">
      <w:pPr>
        <w:rPr>
          <w:rFonts w:asciiTheme="minorHAnsi" w:hAnsiTheme="minorHAnsi" w:cstheme="minorHAnsi"/>
          <w:sz w:val="22"/>
          <w:szCs w:val="22"/>
        </w:rPr>
      </w:pPr>
      <w:r>
        <w:rPr>
          <w:rFonts w:asciiTheme="minorHAnsi" w:hAnsiTheme="minorHAnsi" w:cstheme="minorHAnsi"/>
          <w:sz w:val="22"/>
          <w:szCs w:val="22"/>
        </w:rPr>
        <w:t xml:space="preserve">El sistema de inyección debe ejecutarse primero porque presenta la brecha </w:t>
      </w:r>
      <w:proofErr w:type="spellStart"/>
      <w:r>
        <w:rPr>
          <w:rFonts w:asciiTheme="minorHAnsi" w:hAnsiTheme="minorHAnsi" w:cstheme="minorHAnsi"/>
          <w:sz w:val="22"/>
          <w:szCs w:val="22"/>
        </w:rPr>
        <w:t>mas</w:t>
      </w:r>
      <w:proofErr w:type="spellEnd"/>
      <w:r>
        <w:rPr>
          <w:rFonts w:asciiTheme="minorHAnsi" w:hAnsiTheme="minorHAnsi" w:cstheme="minorHAnsi"/>
          <w:sz w:val="22"/>
          <w:szCs w:val="22"/>
        </w:rPr>
        <w:t xml:space="preserve"> alta, con 70.00</w:t>
      </w:r>
      <w:r w:rsidR="005E1EE8">
        <w:rPr>
          <w:rFonts w:asciiTheme="minorHAnsi" w:hAnsiTheme="minorHAnsi" w:cstheme="minorHAnsi"/>
          <w:sz w:val="22"/>
          <w:szCs w:val="22"/>
        </w:rPr>
        <w:t>8 kWh/año y el mayor consto por brecha</w:t>
      </w:r>
      <w:r w:rsidR="00361052">
        <w:rPr>
          <w:rFonts w:asciiTheme="minorHAnsi" w:hAnsiTheme="minorHAnsi" w:cstheme="minorHAnsi"/>
          <w:sz w:val="22"/>
          <w:szCs w:val="22"/>
        </w:rPr>
        <w:t xml:space="preserve">, por lo que </w:t>
      </w:r>
      <w:r w:rsidR="00874145">
        <w:rPr>
          <w:rFonts w:asciiTheme="minorHAnsi" w:hAnsiTheme="minorHAnsi" w:cstheme="minorHAnsi"/>
          <w:sz w:val="22"/>
          <w:szCs w:val="22"/>
        </w:rPr>
        <w:t xml:space="preserve">concentra el impacto económico </w:t>
      </w:r>
      <w:r w:rsidR="006A7ACC">
        <w:rPr>
          <w:rFonts w:asciiTheme="minorHAnsi" w:hAnsiTheme="minorHAnsi" w:cstheme="minorHAnsi"/>
          <w:sz w:val="22"/>
          <w:szCs w:val="22"/>
        </w:rPr>
        <w:t>más</w:t>
      </w:r>
      <w:r w:rsidR="00874145">
        <w:rPr>
          <w:rFonts w:asciiTheme="minorHAnsi" w:hAnsiTheme="minorHAnsi" w:cstheme="minorHAnsi"/>
          <w:sz w:val="22"/>
          <w:szCs w:val="22"/>
        </w:rPr>
        <w:t xml:space="preserve"> relevante</w:t>
      </w:r>
      <w:r w:rsidR="006A7ACC">
        <w:rPr>
          <w:rFonts w:asciiTheme="minorHAnsi" w:hAnsiTheme="minorHAnsi" w:cstheme="minorHAnsi"/>
          <w:sz w:val="22"/>
          <w:szCs w:val="22"/>
        </w:rPr>
        <w:t xml:space="preserve"> 9.941.136 CLP/año</w:t>
      </w:r>
      <w:r w:rsidR="00631387">
        <w:rPr>
          <w:rFonts w:asciiTheme="minorHAnsi" w:hAnsiTheme="minorHAnsi" w:cstheme="minorHAnsi"/>
          <w:sz w:val="22"/>
          <w:szCs w:val="22"/>
        </w:rPr>
        <w:t xml:space="preserve">. La </w:t>
      </w:r>
      <w:r w:rsidR="00BE41F7">
        <w:rPr>
          <w:rFonts w:asciiTheme="minorHAnsi" w:hAnsiTheme="minorHAnsi" w:cstheme="minorHAnsi"/>
          <w:sz w:val="22"/>
          <w:szCs w:val="22"/>
        </w:rPr>
        <w:t xml:space="preserve">intervención permitiría capturar el mayor ahorro en menor tiempo </w:t>
      </w:r>
      <w:r w:rsidR="009062BD">
        <w:rPr>
          <w:rFonts w:asciiTheme="minorHAnsi" w:hAnsiTheme="minorHAnsi" w:cstheme="minorHAnsi"/>
          <w:sz w:val="22"/>
          <w:szCs w:val="22"/>
        </w:rPr>
        <w:t xml:space="preserve">y </w:t>
      </w:r>
      <w:r w:rsidR="006A7ACC">
        <w:rPr>
          <w:rFonts w:asciiTheme="minorHAnsi" w:hAnsiTheme="minorHAnsi" w:cstheme="minorHAnsi"/>
          <w:sz w:val="22"/>
          <w:szCs w:val="22"/>
        </w:rPr>
        <w:t>se lograría corregir la principal brecha detectada en el análisis.</w:t>
      </w:r>
    </w:p>
    <w:p w14:paraId="15C4870D" w14:textId="70CA6C5A" w:rsidR="00D34215" w:rsidRDefault="00C919C7" w:rsidP="000B6344">
      <w:pPr>
        <w:rPr>
          <w:rFonts w:asciiTheme="minorHAnsi" w:hAnsiTheme="minorHAnsi" w:cstheme="minorHAnsi"/>
          <w:sz w:val="22"/>
          <w:szCs w:val="22"/>
        </w:rPr>
      </w:pPr>
      <w:r>
        <w:rPr>
          <w:rFonts w:asciiTheme="minorHAnsi" w:hAnsiTheme="minorHAnsi" w:cstheme="minorHAnsi"/>
          <w:sz w:val="22"/>
          <w:szCs w:val="22"/>
        </w:rPr>
        <w:t xml:space="preserve">El sistema auxiliar se prioriza en segundo lugar debido a que presenta una brecha intermedia de 15.000 kWh/año y un costo por brecha no menor equivalente a </w:t>
      </w:r>
      <w:r w:rsidR="00D81F0A">
        <w:rPr>
          <w:rFonts w:asciiTheme="minorHAnsi" w:hAnsiTheme="minorHAnsi" w:cstheme="minorHAnsi"/>
          <w:sz w:val="22"/>
          <w:szCs w:val="22"/>
        </w:rPr>
        <w:t xml:space="preserve">2.130.000 CLP/año. Aunque su impacto es menor que el del sistema de </w:t>
      </w:r>
      <w:r w:rsidR="00536510">
        <w:rPr>
          <w:rFonts w:asciiTheme="minorHAnsi" w:hAnsiTheme="minorHAnsi" w:cstheme="minorHAnsi"/>
          <w:sz w:val="22"/>
          <w:szCs w:val="22"/>
        </w:rPr>
        <w:t>inyección</w:t>
      </w:r>
      <w:r w:rsidR="00D81F0A">
        <w:rPr>
          <w:rFonts w:asciiTheme="minorHAnsi" w:hAnsiTheme="minorHAnsi" w:cstheme="minorHAnsi"/>
          <w:sz w:val="22"/>
          <w:szCs w:val="22"/>
        </w:rPr>
        <w:t>, su corrección ofrece una reducción importante de consumo</w:t>
      </w:r>
      <w:r w:rsidR="00536510">
        <w:rPr>
          <w:rFonts w:asciiTheme="minorHAnsi" w:hAnsiTheme="minorHAnsi" w:cstheme="minorHAnsi"/>
          <w:sz w:val="22"/>
          <w:szCs w:val="22"/>
        </w:rPr>
        <w:t xml:space="preserve"> </w:t>
      </w:r>
      <w:r w:rsidR="00AD7230">
        <w:rPr>
          <w:rFonts w:asciiTheme="minorHAnsi" w:hAnsiTheme="minorHAnsi" w:cstheme="minorHAnsi"/>
          <w:sz w:val="22"/>
          <w:szCs w:val="22"/>
        </w:rPr>
        <w:t>y mejora operacional.</w:t>
      </w:r>
    </w:p>
    <w:p w14:paraId="2F4306E6" w14:textId="559E9DED" w:rsidR="006A0A70" w:rsidRDefault="006A0A70" w:rsidP="000B6344">
      <w:pPr>
        <w:rPr>
          <w:rFonts w:asciiTheme="minorHAnsi" w:hAnsiTheme="minorHAnsi" w:cstheme="minorHAnsi"/>
          <w:sz w:val="22"/>
          <w:szCs w:val="22"/>
        </w:rPr>
      </w:pPr>
      <w:r>
        <w:rPr>
          <w:rFonts w:asciiTheme="minorHAnsi" w:hAnsiTheme="minorHAnsi" w:cstheme="minorHAnsi"/>
          <w:sz w:val="22"/>
          <w:szCs w:val="22"/>
        </w:rPr>
        <w:t>En tercer puesto se ejecu</w:t>
      </w:r>
      <w:r w:rsidR="00345B76">
        <w:rPr>
          <w:rFonts w:asciiTheme="minorHAnsi" w:hAnsiTheme="minorHAnsi" w:cstheme="minorHAnsi"/>
          <w:sz w:val="22"/>
          <w:szCs w:val="22"/>
        </w:rPr>
        <w:t>taría la iluminación, ya que su brecha es menor</w:t>
      </w:r>
      <w:r w:rsidR="00E70769">
        <w:rPr>
          <w:rFonts w:asciiTheme="minorHAnsi" w:hAnsiTheme="minorHAnsi" w:cstheme="minorHAnsi"/>
          <w:sz w:val="22"/>
          <w:szCs w:val="22"/>
        </w:rPr>
        <w:t xml:space="preserve"> 7.992 kWh/año</w:t>
      </w:r>
      <w:r w:rsidR="00345B76">
        <w:rPr>
          <w:rFonts w:asciiTheme="minorHAnsi" w:hAnsiTheme="minorHAnsi" w:cstheme="minorHAnsi"/>
          <w:sz w:val="22"/>
          <w:szCs w:val="22"/>
        </w:rPr>
        <w:t>, pero su implementaci</w:t>
      </w:r>
      <w:r w:rsidR="00C7174C">
        <w:rPr>
          <w:rFonts w:asciiTheme="minorHAnsi" w:hAnsiTheme="minorHAnsi" w:cstheme="minorHAnsi"/>
          <w:sz w:val="22"/>
          <w:szCs w:val="22"/>
        </w:rPr>
        <w:t>ón</w:t>
      </w:r>
      <w:r w:rsidR="005076A8">
        <w:rPr>
          <w:rFonts w:asciiTheme="minorHAnsi" w:hAnsiTheme="minorHAnsi" w:cstheme="minorHAnsi"/>
          <w:sz w:val="22"/>
          <w:szCs w:val="22"/>
        </w:rPr>
        <w:t xml:space="preserve"> </w:t>
      </w:r>
      <w:r w:rsidR="00B73CF5">
        <w:rPr>
          <w:rFonts w:asciiTheme="minorHAnsi" w:hAnsiTheme="minorHAnsi" w:cstheme="minorHAnsi"/>
          <w:sz w:val="22"/>
          <w:szCs w:val="22"/>
        </w:rPr>
        <w:t>sería rápida y de bajo riesgo</w:t>
      </w:r>
      <w:r w:rsidR="00581F29">
        <w:rPr>
          <w:rFonts w:asciiTheme="minorHAnsi" w:hAnsiTheme="minorHAnsi" w:cstheme="minorHAnsi"/>
          <w:sz w:val="22"/>
          <w:szCs w:val="22"/>
        </w:rPr>
        <w:t>. Esto permitiría obtener ahorros concretos en un plazo corto</w:t>
      </w:r>
      <w:r w:rsidR="00E70769">
        <w:rPr>
          <w:rFonts w:asciiTheme="minorHAnsi" w:hAnsiTheme="minorHAnsi" w:cstheme="minorHAnsi"/>
          <w:sz w:val="22"/>
          <w:szCs w:val="22"/>
        </w:rPr>
        <w:t xml:space="preserve"> </w:t>
      </w:r>
      <w:r w:rsidR="00CD635F">
        <w:rPr>
          <w:rFonts w:asciiTheme="minorHAnsi" w:hAnsiTheme="minorHAnsi" w:cstheme="minorHAnsi"/>
          <w:sz w:val="22"/>
          <w:szCs w:val="22"/>
        </w:rPr>
        <w:t>si</w:t>
      </w:r>
      <w:r w:rsidR="00D44F50">
        <w:rPr>
          <w:rFonts w:asciiTheme="minorHAnsi" w:hAnsiTheme="minorHAnsi" w:cstheme="minorHAnsi"/>
          <w:sz w:val="22"/>
          <w:szCs w:val="22"/>
        </w:rPr>
        <w:t>endo este ahorro el costo por brecha ahorrado</w:t>
      </w:r>
      <w:r w:rsidR="008613BF">
        <w:rPr>
          <w:rFonts w:asciiTheme="minorHAnsi" w:hAnsiTheme="minorHAnsi" w:cstheme="minorHAnsi"/>
          <w:sz w:val="22"/>
          <w:szCs w:val="22"/>
        </w:rPr>
        <w:t xml:space="preserve"> 1.134.864 CLP/año</w:t>
      </w:r>
      <w:r w:rsidR="00A260D9">
        <w:rPr>
          <w:rFonts w:asciiTheme="minorHAnsi" w:hAnsiTheme="minorHAnsi" w:cstheme="minorHAnsi"/>
          <w:sz w:val="22"/>
          <w:szCs w:val="22"/>
        </w:rPr>
        <w:t>.</w:t>
      </w:r>
    </w:p>
    <w:p w14:paraId="3C225E74" w14:textId="283E2DBD" w:rsidR="00155CED" w:rsidRDefault="00155CED" w:rsidP="000B6344">
      <w:pPr>
        <w:rPr>
          <w:rFonts w:asciiTheme="minorHAnsi" w:hAnsiTheme="minorHAnsi" w:cstheme="minorHAnsi"/>
          <w:sz w:val="22"/>
          <w:szCs w:val="22"/>
        </w:rPr>
      </w:pPr>
      <w:r>
        <w:rPr>
          <w:rFonts w:asciiTheme="minorHAnsi" w:hAnsiTheme="minorHAnsi" w:cstheme="minorHAnsi"/>
          <w:sz w:val="22"/>
          <w:szCs w:val="22"/>
        </w:rPr>
        <w:lastRenderedPageBreak/>
        <w:t xml:space="preserve">Y por </w:t>
      </w:r>
      <w:proofErr w:type="spellStart"/>
      <w:r>
        <w:rPr>
          <w:rFonts w:asciiTheme="minorHAnsi" w:hAnsiTheme="minorHAnsi" w:cstheme="minorHAnsi"/>
          <w:sz w:val="22"/>
          <w:szCs w:val="22"/>
        </w:rPr>
        <w:t>ultimo</w:t>
      </w:r>
      <w:proofErr w:type="spellEnd"/>
      <w:r w:rsidR="000A3C1D">
        <w:rPr>
          <w:rFonts w:asciiTheme="minorHAnsi" w:hAnsiTheme="minorHAnsi" w:cstheme="minorHAnsi"/>
          <w:sz w:val="22"/>
          <w:szCs w:val="22"/>
        </w:rPr>
        <w:t xml:space="preserve"> se abordará el área de gestión energética como acción </w:t>
      </w:r>
      <w:r w:rsidR="001D6BEE">
        <w:rPr>
          <w:rFonts w:asciiTheme="minorHAnsi" w:hAnsiTheme="minorHAnsi" w:cstheme="minorHAnsi"/>
          <w:sz w:val="22"/>
          <w:szCs w:val="22"/>
        </w:rPr>
        <w:t>habilitante y de soporte</w:t>
      </w:r>
      <w:r w:rsidR="00C73EE8">
        <w:rPr>
          <w:rFonts w:asciiTheme="minorHAnsi" w:hAnsiTheme="minorHAnsi" w:cstheme="minorHAnsi"/>
          <w:sz w:val="22"/>
          <w:szCs w:val="22"/>
        </w:rPr>
        <w:t xml:space="preserve">, </w:t>
      </w:r>
      <w:r w:rsidR="00B34B95">
        <w:rPr>
          <w:rFonts w:asciiTheme="minorHAnsi" w:hAnsiTheme="minorHAnsi" w:cstheme="minorHAnsi"/>
          <w:sz w:val="22"/>
          <w:szCs w:val="22"/>
        </w:rPr>
        <w:t>su brecha es la menor 7.000 kWh/año</w:t>
      </w:r>
      <w:r w:rsidR="006F2124">
        <w:rPr>
          <w:rFonts w:asciiTheme="minorHAnsi" w:hAnsiTheme="minorHAnsi" w:cstheme="minorHAnsi"/>
          <w:sz w:val="22"/>
          <w:szCs w:val="22"/>
        </w:rPr>
        <w:t xml:space="preserve">, pero su aporte es clave para sostener los resultados en el tiempo mediante indicadores, </w:t>
      </w:r>
      <w:proofErr w:type="spellStart"/>
      <w:r w:rsidR="00DC78C3">
        <w:rPr>
          <w:rFonts w:asciiTheme="minorHAnsi" w:hAnsiTheme="minorHAnsi" w:cstheme="minorHAnsi"/>
          <w:sz w:val="22"/>
          <w:szCs w:val="22"/>
        </w:rPr>
        <w:t>dashboards</w:t>
      </w:r>
      <w:proofErr w:type="spellEnd"/>
      <w:r w:rsidR="00DC78C3">
        <w:rPr>
          <w:rFonts w:asciiTheme="minorHAnsi" w:hAnsiTheme="minorHAnsi" w:cstheme="minorHAnsi"/>
          <w:sz w:val="22"/>
          <w:szCs w:val="22"/>
        </w:rPr>
        <w:t xml:space="preserve"> e </w:t>
      </w:r>
      <w:proofErr w:type="spellStart"/>
      <w:r w:rsidR="00DC78C3">
        <w:rPr>
          <w:rFonts w:asciiTheme="minorHAnsi" w:hAnsiTheme="minorHAnsi" w:cstheme="minorHAnsi"/>
          <w:sz w:val="22"/>
          <w:szCs w:val="22"/>
        </w:rPr>
        <w:t>IDEs</w:t>
      </w:r>
      <w:proofErr w:type="spellEnd"/>
      <w:r w:rsidR="00016AF5">
        <w:rPr>
          <w:rFonts w:asciiTheme="minorHAnsi" w:hAnsiTheme="minorHAnsi" w:cstheme="minorHAnsi"/>
          <w:sz w:val="22"/>
          <w:szCs w:val="22"/>
        </w:rPr>
        <w:t xml:space="preserve">. Aplicando esta </w:t>
      </w:r>
      <w:r w:rsidR="00D84500">
        <w:rPr>
          <w:rFonts w:asciiTheme="minorHAnsi" w:hAnsiTheme="minorHAnsi" w:cstheme="minorHAnsi"/>
          <w:sz w:val="22"/>
          <w:szCs w:val="22"/>
        </w:rPr>
        <w:t>medida se lograría un ahorro de 994.000 CLP/año ya que la brecha quedaría inexistente.</w:t>
      </w:r>
    </w:p>
    <w:p w14:paraId="61DDD94F" w14:textId="77777777" w:rsidR="00CD1F0A" w:rsidRDefault="00CD1F0A" w:rsidP="000B6344">
      <w:pPr>
        <w:rPr>
          <w:rFonts w:asciiTheme="minorHAnsi" w:hAnsiTheme="minorHAnsi" w:cstheme="minorHAnsi"/>
          <w:sz w:val="22"/>
          <w:szCs w:val="22"/>
        </w:rPr>
      </w:pPr>
    </w:p>
    <w:tbl>
      <w:tblPr>
        <w:tblStyle w:val="Tablaconcuadrcula"/>
        <w:tblW w:w="0" w:type="auto"/>
        <w:tblLook w:val="04A0" w:firstRow="1" w:lastRow="0" w:firstColumn="1" w:lastColumn="0" w:noHBand="0" w:noVBand="1"/>
      </w:tblPr>
      <w:tblGrid>
        <w:gridCol w:w="2348"/>
        <w:gridCol w:w="2348"/>
        <w:gridCol w:w="2349"/>
        <w:gridCol w:w="2349"/>
      </w:tblGrid>
      <w:tr w:rsidR="00896987" w14:paraId="40BD2CB7" w14:textId="77777777" w:rsidTr="00896987">
        <w:tc>
          <w:tcPr>
            <w:tcW w:w="2348" w:type="dxa"/>
          </w:tcPr>
          <w:p w14:paraId="44F69409" w14:textId="071604FE" w:rsidR="00896987" w:rsidRDefault="00896987" w:rsidP="00CD1F0A">
            <w:pPr>
              <w:jc w:val="center"/>
              <w:rPr>
                <w:rFonts w:asciiTheme="minorHAnsi" w:hAnsiTheme="minorHAnsi" w:cstheme="minorHAnsi"/>
                <w:sz w:val="22"/>
                <w:szCs w:val="22"/>
              </w:rPr>
            </w:pPr>
            <w:r>
              <w:rPr>
                <w:rFonts w:asciiTheme="minorHAnsi" w:hAnsiTheme="minorHAnsi" w:cstheme="minorHAnsi"/>
                <w:sz w:val="22"/>
                <w:szCs w:val="22"/>
              </w:rPr>
              <w:t>Prioridad</w:t>
            </w:r>
          </w:p>
        </w:tc>
        <w:tc>
          <w:tcPr>
            <w:tcW w:w="2348" w:type="dxa"/>
          </w:tcPr>
          <w:p w14:paraId="4299F636" w14:textId="0D53044A" w:rsidR="00896987" w:rsidRDefault="00AD28C4" w:rsidP="00CD1F0A">
            <w:pPr>
              <w:jc w:val="center"/>
              <w:rPr>
                <w:rFonts w:asciiTheme="minorHAnsi" w:hAnsiTheme="minorHAnsi" w:cstheme="minorHAnsi"/>
                <w:sz w:val="22"/>
                <w:szCs w:val="22"/>
              </w:rPr>
            </w:pPr>
            <w:r>
              <w:rPr>
                <w:rFonts w:asciiTheme="minorHAnsi" w:hAnsiTheme="minorHAnsi" w:cstheme="minorHAnsi"/>
                <w:sz w:val="22"/>
                <w:szCs w:val="22"/>
              </w:rPr>
              <w:t>Área/sistema</w:t>
            </w:r>
          </w:p>
        </w:tc>
        <w:tc>
          <w:tcPr>
            <w:tcW w:w="2349" w:type="dxa"/>
          </w:tcPr>
          <w:p w14:paraId="27874066" w14:textId="0A1AA450" w:rsidR="00896987" w:rsidRDefault="00AD28C4" w:rsidP="00CD1F0A">
            <w:pPr>
              <w:jc w:val="center"/>
              <w:rPr>
                <w:rFonts w:asciiTheme="minorHAnsi" w:hAnsiTheme="minorHAnsi" w:cstheme="minorHAnsi"/>
                <w:sz w:val="22"/>
                <w:szCs w:val="22"/>
              </w:rPr>
            </w:pPr>
            <w:r>
              <w:rPr>
                <w:rFonts w:asciiTheme="minorHAnsi" w:hAnsiTheme="minorHAnsi" w:cstheme="minorHAnsi"/>
                <w:sz w:val="22"/>
                <w:szCs w:val="22"/>
              </w:rPr>
              <w:t>Brecha kWh/año</w:t>
            </w:r>
          </w:p>
        </w:tc>
        <w:tc>
          <w:tcPr>
            <w:tcW w:w="2349" w:type="dxa"/>
          </w:tcPr>
          <w:p w14:paraId="0ABE472C" w14:textId="0BB540C7" w:rsidR="00896987" w:rsidRDefault="00AD28C4" w:rsidP="00CD1F0A">
            <w:pPr>
              <w:jc w:val="center"/>
              <w:rPr>
                <w:rFonts w:asciiTheme="minorHAnsi" w:hAnsiTheme="minorHAnsi" w:cstheme="minorHAnsi"/>
                <w:sz w:val="22"/>
                <w:szCs w:val="22"/>
              </w:rPr>
            </w:pPr>
            <w:r>
              <w:rPr>
                <w:rFonts w:asciiTheme="minorHAnsi" w:hAnsiTheme="minorHAnsi" w:cstheme="minorHAnsi"/>
                <w:sz w:val="22"/>
                <w:szCs w:val="22"/>
              </w:rPr>
              <w:t>Costo brecha CLP/año</w:t>
            </w:r>
          </w:p>
        </w:tc>
      </w:tr>
      <w:tr w:rsidR="00896987" w14:paraId="61C00775" w14:textId="77777777" w:rsidTr="00896987">
        <w:tc>
          <w:tcPr>
            <w:tcW w:w="2348" w:type="dxa"/>
          </w:tcPr>
          <w:p w14:paraId="34693821" w14:textId="1D32A991" w:rsidR="00896987" w:rsidRDefault="00AD28C4" w:rsidP="000B6344">
            <w:pPr>
              <w:rPr>
                <w:rFonts w:asciiTheme="minorHAnsi" w:hAnsiTheme="minorHAnsi" w:cstheme="minorHAnsi"/>
                <w:sz w:val="22"/>
                <w:szCs w:val="22"/>
              </w:rPr>
            </w:pPr>
            <w:r>
              <w:rPr>
                <w:rFonts w:asciiTheme="minorHAnsi" w:hAnsiTheme="minorHAnsi" w:cstheme="minorHAnsi"/>
                <w:sz w:val="22"/>
                <w:szCs w:val="22"/>
              </w:rPr>
              <w:t>1°</w:t>
            </w:r>
          </w:p>
        </w:tc>
        <w:tc>
          <w:tcPr>
            <w:tcW w:w="2348" w:type="dxa"/>
          </w:tcPr>
          <w:p w14:paraId="439B270D" w14:textId="2C8B7581" w:rsidR="00896987" w:rsidRDefault="00AD28C4" w:rsidP="000B6344">
            <w:pPr>
              <w:rPr>
                <w:rFonts w:asciiTheme="minorHAnsi" w:hAnsiTheme="minorHAnsi" w:cstheme="minorHAnsi"/>
                <w:sz w:val="22"/>
                <w:szCs w:val="22"/>
              </w:rPr>
            </w:pPr>
            <w:r>
              <w:rPr>
                <w:rFonts w:asciiTheme="minorHAnsi" w:hAnsiTheme="minorHAnsi" w:cstheme="minorHAnsi"/>
                <w:sz w:val="22"/>
                <w:szCs w:val="22"/>
              </w:rPr>
              <w:t>Sistema de inyección</w:t>
            </w:r>
          </w:p>
        </w:tc>
        <w:tc>
          <w:tcPr>
            <w:tcW w:w="2349" w:type="dxa"/>
          </w:tcPr>
          <w:p w14:paraId="3235E821" w14:textId="1EF5123B" w:rsidR="00896987" w:rsidRDefault="00E35B52" w:rsidP="00CD1F0A">
            <w:pPr>
              <w:jc w:val="right"/>
              <w:rPr>
                <w:rFonts w:asciiTheme="minorHAnsi" w:hAnsiTheme="minorHAnsi" w:cstheme="minorHAnsi"/>
                <w:sz w:val="22"/>
                <w:szCs w:val="22"/>
              </w:rPr>
            </w:pPr>
            <w:r>
              <w:rPr>
                <w:rFonts w:asciiTheme="minorHAnsi" w:hAnsiTheme="minorHAnsi" w:cstheme="minorHAnsi"/>
                <w:sz w:val="22"/>
                <w:szCs w:val="22"/>
              </w:rPr>
              <w:t>70.008</w:t>
            </w:r>
          </w:p>
        </w:tc>
        <w:tc>
          <w:tcPr>
            <w:tcW w:w="2349" w:type="dxa"/>
          </w:tcPr>
          <w:p w14:paraId="5916FBA0" w14:textId="50D513A8" w:rsidR="00896987" w:rsidRDefault="00CD1F0A" w:rsidP="00CD1F0A">
            <w:pPr>
              <w:jc w:val="right"/>
              <w:rPr>
                <w:rFonts w:asciiTheme="minorHAnsi" w:hAnsiTheme="minorHAnsi" w:cstheme="minorHAnsi"/>
                <w:sz w:val="22"/>
                <w:szCs w:val="22"/>
              </w:rPr>
            </w:pPr>
            <w:r>
              <w:rPr>
                <w:rFonts w:asciiTheme="minorHAnsi" w:hAnsiTheme="minorHAnsi" w:cstheme="minorHAnsi"/>
                <w:sz w:val="22"/>
                <w:szCs w:val="22"/>
              </w:rPr>
              <w:t>9.941.136</w:t>
            </w:r>
          </w:p>
        </w:tc>
      </w:tr>
      <w:tr w:rsidR="00896987" w14:paraId="1125C610" w14:textId="77777777" w:rsidTr="00896987">
        <w:tc>
          <w:tcPr>
            <w:tcW w:w="2348" w:type="dxa"/>
          </w:tcPr>
          <w:p w14:paraId="1EEB07A5" w14:textId="3B9FEC07" w:rsidR="00896987" w:rsidRDefault="00AD28C4" w:rsidP="000B6344">
            <w:pPr>
              <w:rPr>
                <w:rFonts w:asciiTheme="minorHAnsi" w:hAnsiTheme="minorHAnsi" w:cstheme="minorHAnsi"/>
                <w:sz w:val="22"/>
                <w:szCs w:val="22"/>
              </w:rPr>
            </w:pPr>
            <w:r>
              <w:rPr>
                <w:rFonts w:asciiTheme="minorHAnsi" w:hAnsiTheme="minorHAnsi" w:cstheme="minorHAnsi"/>
                <w:sz w:val="22"/>
                <w:szCs w:val="22"/>
              </w:rPr>
              <w:t>2°</w:t>
            </w:r>
          </w:p>
        </w:tc>
        <w:tc>
          <w:tcPr>
            <w:tcW w:w="2348" w:type="dxa"/>
          </w:tcPr>
          <w:p w14:paraId="39910D3F" w14:textId="577B5D82" w:rsidR="00896987" w:rsidRDefault="00AD28C4" w:rsidP="000B6344">
            <w:pPr>
              <w:rPr>
                <w:rFonts w:asciiTheme="minorHAnsi" w:hAnsiTheme="minorHAnsi" w:cstheme="minorHAnsi"/>
                <w:sz w:val="22"/>
                <w:szCs w:val="22"/>
              </w:rPr>
            </w:pPr>
            <w:r>
              <w:rPr>
                <w:rFonts w:asciiTheme="minorHAnsi" w:hAnsiTheme="minorHAnsi" w:cstheme="minorHAnsi"/>
                <w:sz w:val="22"/>
                <w:szCs w:val="22"/>
              </w:rPr>
              <w:t>Sistema auxiliar</w:t>
            </w:r>
          </w:p>
        </w:tc>
        <w:tc>
          <w:tcPr>
            <w:tcW w:w="2349" w:type="dxa"/>
          </w:tcPr>
          <w:p w14:paraId="0CB60E98" w14:textId="6E9133A3" w:rsidR="00896987" w:rsidRDefault="00E35B52" w:rsidP="00CD1F0A">
            <w:pPr>
              <w:jc w:val="right"/>
              <w:rPr>
                <w:rFonts w:asciiTheme="minorHAnsi" w:hAnsiTheme="minorHAnsi" w:cstheme="minorHAnsi"/>
                <w:sz w:val="22"/>
                <w:szCs w:val="22"/>
              </w:rPr>
            </w:pPr>
            <w:r>
              <w:rPr>
                <w:rFonts w:asciiTheme="minorHAnsi" w:hAnsiTheme="minorHAnsi" w:cstheme="minorHAnsi"/>
                <w:sz w:val="22"/>
                <w:szCs w:val="22"/>
              </w:rPr>
              <w:t>15.000</w:t>
            </w:r>
          </w:p>
        </w:tc>
        <w:tc>
          <w:tcPr>
            <w:tcW w:w="2349" w:type="dxa"/>
          </w:tcPr>
          <w:p w14:paraId="3F5A957E" w14:textId="223E50F2" w:rsidR="00896987" w:rsidRDefault="00CD1F0A" w:rsidP="00CD1F0A">
            <w:pPr>
              <w:jc w:val="right"/>
              <w:rPr>
                <w:rFonts w:asciiTheme="minorHAnsi" w:hAnsiTheme="minorHAnsi" w:cstheme="minorHAnsi"/>
                <w:sz w:val="22"/>
                <w:szCs w:val="22"/>
              </w:rPr>
            </w:pPr>
            <w:r>
              <w:rPr>
                <w:rFonts w:asciiTheme="minorHAnsi" w:hAnsiTheme="minorHAnsi" w:cstheme="minorHAnsi"/>
                <w:sz w:val="22"/>
                <w:szCs w:val="22"/>
              </w:rPr>
              <w:t>2.130.000</w:t>
            </w:r>
          </w:p>
        </w:tc>
      </w:tr>
      <w:tr w:rsidR="00896987" w14:paraId="3AE5D384" w14:textId="77777777" w:rsidTr="00896987">
        <w:tc>
          <w:tcPr>
            <w:tcW w:w="2348" w:type="dxa"/>
          </w:tcPr>
          <w:p w14:paraId="712C0BA2" w14:textId="012EA5E8" w:rsidR="00896987" w:rsidRDefault="00AD28C4" w:rsidP="000B6344">
            <w:pPr>
              <w:rPr>
                <w:rFonts w:asciiTheme="minorHAnsi" w:hAnsiTheme="minorHAnsi" w:cstheme="minorHAnsi"/>
                <w:sz w:val="22"/>
                <w:szCs w:val="22"/>
              </w:rPr>
            </w:pPr>
            <w:r>
              <w:rPr>
                <w:rFonts w:asciiTheme="minorHAnsi" w:hAnsiTheme="minorHAnsi" w:cstheme="minorHAnsi"/>
                <w:sz w:val="22"/>
                <w:szCs w:val="22"/>
              </w:rPr>
              <w:t>3°</w:t>
            </w:r>
          </w:p>
        </w:tc>
        <w:tc>
          <w:tcPr>
            <w:tcW w:w="2348" w:type="dxa"/>
          </w:tcPr>
          <w:p w14:paraId="41C72C0E" w14:textId="0C293062" w:rsidR="00896987" w:rsidRDefault="00AD28C4" w:rsidP="000B6344">
            <w:pPr>
              <w:rPr>
                <w:rFonts w:asciiTheme="minorHAnsi" w:hAnsiTheme="minorHAnsi" w:cstheme="minorHAnsi"/>
                <w:sz w:val="22"/>
                <w:szCs w:val="22"/>
              </w:rPr>
            </w:pPr>
            <w:r>
              <w:rPr>
                <w:rFonts w:asciiTheme="minorHAnsi" w:hAnsiTheme="minorHAnsi" w:cstheme="minorHAnsi"/>
                <w:sz w:val="22"/>
                <w:szCs w:val="22"/>
              </w:rPr>
              <w:t>Iluminación</w:t>
            </w:r>
          </w:p>
        </w:tc>
        <w:tc>
          <w:tcPr>
            <w:tcW w:w="2349" w:type="dxa"/>
          </w:tcPr>
          <w:p w14:paraId="10F1E5A3" w14:textId="7C78E181" w:rsidR="00896987" w:rsidRDefault="00CD1F0A" w:rsidP="00CD1F0A">
            <w:pPr>
              <w:jc w:val="right"/>
              <w:rPr>
                <w:rFonts w:asciiTheme="minorHAnsi" w:hAnsiTheme="minorHAnsi" w:cstheme="minorHAnsi"/>
                <w:sz w:val="22"/>
                <w:szCs w:val="22"/>
              </w:rPr>
            </w:pPr>
            <w:r>
              <w:rPr>
                <w:rFonts w:asciiTheme="minorHAnsi" w:hAnsiTheme="minorHAnsi" w:cstheme="minorHAnsi"/>
                <w:sz w:val="22"/>
                <w:szCs w:val="22"/>
              </w:rPr>
              <w:t>7.992</w:t>
            </w:r>
          </w:p>
        </w:tc>
        <w:tc>
          <w:tcPr>
            <w:tcW w:w="2349" w:type="dxa"/>
          </w:tcPr>
          <w:p w14:paraId="2B035BCF" w14:textId="6068AC34" w:rsidR="00896987" w:rsidRDefault="00CD1F0A" w:rsidP="00CD1F0A">
            <w:pPr>
              <w:jc w:val="right"/>
              <w:rPr>
                <w:rFonts w:asciiTheme="minorHAnsi" w:hAnsiTheme="minorHAnsi" w:cstheme="minorHAnsi"/>
                <w:sz w:val="22"/>
                <w:szCs w:val="22"/>
              </w:rPr>
            </w:pPr>
            <w:r>
              <w:rPr>
                <w:rFonts w:asciiTheme="minorHAnsi" w:hAnsiTheme="minorHAnsi" w:cstheme="minorHAnsi"/>
                <w:sz w:val="22"/>
                <w:szCs w:val="22"/>
              </w:rPr>
              <w:t>1.134.864</w:t>
            </w:r>
          </w:p>
        </w:tc>
      </w:tr>
      <w:tr w:rsidR="00896987" w14:paraId="766C2761" w14:textId="77777777" w:rsidTr="00896987">
        <w:tc>
          <w:tcPr>
            <w:tcW w:w="2348" w:type="dxa"/>
          </w:tcPr>
          <w:p w14:paraId="1DF03517" w14:textId="74B45C7D" w:rsidR="00896987" w:rsidRDefault="00AD28C4" w:rsidP="000B6344">
            <w:pPr>
              <w:rPr>
                <w:rFonts w:asciiTheme="minorHAnsi" w:hAnsiTheme="minorHAnsi" w:cstheme="minorHAnsi"/>
                <w:sz w:val="22"/>
                <w:szCs w:val="22"/>
              </w:rPr>
            </w:pPr>
            <w:r>
              <w:rPr>
                <w:rFonts w:asciiTheme="minorHAnsi" w:hAnsiTheme="minorHAnsi" w:cstheme="minorHAnsi"/>
                <w:sz w:val="22"/>
                <w:szCs w:val="22"/>
              </w:rPr>
              <w:t>4°</w:t>
            </w:r>
          </w:p>
        </w:tc>
        <w:tc>
          <w:tcPr>
            <w:tcW w:w="2348" w:type="dxa"/>
          </w:tcPr>
          <w:p w14:paraId="2331676F" w14:textId="4A7FDB68" w:rsidR="00896987" w:rsidRDefault="00AD28C4" w:rsidP="000B6344">
            <w:pPr>
              <w:rPr>
                <w:rFonts w:asciiTheme="minorHAnsi" w:hAnsiTheme="minorHAnsi" w:cstheme="minorHAnsi"/>
                <w:sz w:val="22"/>
                <w:szCs w:val="22"/>
              </w:rPr>
            </w:pPr>
            <w:r>
              <w:rPr>
                <w:rFonts w:asciiTheme="minorHAnsi" w:hAnsiTheme="minorHAnsi" w:cstheme="minorHAnsi"/>
                <w:sz w:val="22"/>
                <w:szCs w:val="22"/>
              </w:rPr>
              <w:t>Área gestión energética</w:t>
            </w:r>
          </w:p>
        </w:tc>
        <w:tc>
          <w:tcPr>
            <w:tcW w:w="2349" w:type="dxa"/>
          </w:tcPr>
          <w:p w14:paraId="3959CA04" w14:textId="33473CF2" w:rsidR="00896987" w:rsidRDefault="00CD1F0A" w:rsidP="00CD1F0A">
            <w:pPr>
              <w:jc w:val="right"/>
              <w:rPr>
                <w:rFonts w:asciiTheme="minorHAnsi" w:hAnsiTheme="minorHAnsi" w:cstheme="minorHAnsi"/>
                <w:sz w:val="22"/>
                <w:szCs w:val="22"/>
              </w:rPr>
            </w:pPr>
            <w:r>
              <w:rPr>
                <w:rFonts w:asciiTheme="minorHAnsi" w:hAnsiTheme="minorHAnsi" w:cstheme="minorHAnsi"/>
                <w:sz w:val="22"/>
                <w:szCs w:val="22"/>
              </w:rPr>
              <w:t>7.000</w:t>
            </w:r>
          </w:p>
        </w:tc>
        <w:tc>
          <w:tcPr>
            <w:tcW w:w="2349" w:type="dxa"/>
          </w:tcPr>
          <w:p w14:paraId="44A7DA3D" w14:textId="49B4EBB0" w:rsidR="00896987" w:rsidRDefault="00CD1F0A" w:rsidP="00CD1F0A">
            <w:pPr>
              <w:jc w:val="right"/>
              <w:rPr>
                <w:rFonts w:asciiTheme="minorHAnsi" w:hAnsiTheme="minorHAnsi" w:cstheme="minorHAnsi"/>
                <w:sz w:val="22"/>
                <w:szCs w:val="22"/>
              </w:rPr>
            </w:pPr>
            <w:r>
              <w:rPr>
                <w:rFonts w:asciiTheme="minorHAnsi" w:hAnsiTheme="minorHAnsi" w:cstheme="minorHAnsi"/>
                <w:sz w:val="22"/>
                <w:szCs w:val="22"/>
              </w:rPr>
              <w:t>994.000</w:t>
            </w:r>
          </w:p>
        </w:tc>
      </w:tr>
    </w:tbl>
    <w:p w14:paraId="18979267" w14:textId="5BE9CCE8" w:rsidR="00312DB1" w:rsidRDefault="00312DB1" w:rsidP="000B6344">
      <w:pPr>
        <w:rPr>
          <w:rFonts w:asciiTheme="minorHAnsi" w:hAnsiTheme="minorHAnsi" w:cstheme="minorHAnsi"/>
          <w:sz w:val="22"/>
          <w:szCs w:val="22"/>
        </w:rPr>
      </w:pPr>
    </w:p>
    <w:p w14:paraId="240228D2" w14:textId="77777777" w:rsidR="008613BF" w:rsidRPr="000B6344" w:rsidRDefault="008613BF" w:rsidP="000B6344">
      <w:pPr>
        <w:rPr>
          <w:rFonts w:asciiTheme="minorHAnsi" w:hAnsiTheme="minorHAnsi" w:cstheme="minorHAnsi"/>
          <w:sz w:val="22"/>
          <w:szCs w:val="22"/>
        </w:rPr>
      </w:pPr>
    </w:p>
    <w:p w14:paraId="58ED8E49" w14:textId="2F8E185A" w:rsidR="00374235" w:rsidRPr="00CF2016" w:rsidRDefault="00374235" w:rsidP="00E7653B">
      <w:pPr>
        <w:pStyle w:val="Ttulo2"/>
        <w:rPr>
          <w:lang w:val="es-ES"/>
        </w:rPr>
      </w:pPr>
      <w:bookmarkStart w:id="35" w:name="_Toc232545264"/>
      <w:bookmarkStart w:id="36" w:name="_Toc233065486"/>
      <w:r w:rsidRPr="00CF2016">
        <w:rPr>
          <w:lang w:val="es-ES"/>
        </w:rPr>
        <w:t>Paso 3. determinación integral de recursos necesarios</w:t>
      </w:r>
      <w:bookmarkEnd w:id="35"/>
      <w:bookmarkEnd w:id="36"/>
    </w:p>
    <w:p w14:paraId="2C78624F" w14:textId="77777777" w:rsidR="00374235" w:rsidRPr="00920B98" w:rsidRDefault="00374235" w:rsidP="00374235">
      <w:pPr>
        <w:pStyle w:val="Estilo3"/>
        <w:spacing w:before="240" w:after="240" w:line="276" w:lineRule="auto"/>
        <w:rPr>
          <w:rFonts w:asciiTheme="minorHAnsi" w:hAnsiTheme="minorHAnsi" w:cstheme="minorHAnsi"/>
          <w:color w:val="262626" w:themeColor="text1" w:themeTint="D9"/>
          <w:sz w:val="22"/>
          <w:szCs w:val="22"/>
          <w:lang w:val="es-ES"/>
        </w:rPr>
      </w:pPr>
      <w:r w:rsidRPr="00920B98">
        <w:rPr>
          <w:rFonts w:asciiTheme="minorHAnsi" w:hAnsiTheme="minorHAnsi" w:cstheme="minorHAnsi"/>
          <w:color w:val="262626" w:themeColor="text1" w:themeTint="D9"/>
          <w:sz w:val="22"/>
          <w:szCs w:val="22"/>
          <w:lang w:val="es-ES"/>
        </w:rPr>
        <w:t>Una vez definidas las acciones de mejora al plan de eficiencia energética, la organización requiere identificar los recursos necesarios para su implementación, considerando de manera integrada los aspectos humanos, materiales, financieros y tecnológicos involucrados.</w:t>
      </w:r>
    </w:p>
    <w:p w14:paraId="216037BC" w14:textId="77777777" w:rsidR="00374235" w:rsidRPr="00920B98" w:rsidRDefault="00374235" w:rsidP="00374235">
      <w:pPr>
        <w:pStyle w:val="Estilo3"/>
        <w:spacing w:before="240" w:after="240" w:line="276" w:lineRule="auto"/>
        <w:rPr>
          <w:rFonts w:asciiTheme="minorHAnsi" w:hAnsiTheme="minorHAnsi" w:cstheme="minorHAnsi"/>
          <w:color w:val="262626" w:themeColor="text1" w:themeTint="D9"/>
          <w:sz w:val="22"/>
          <w:szCs w:val="22"/>
          <w:lang w:val="es-ES"/>
        </w:rPr>
      </w:pPr>
      <w:r w:rsidRPr="00920B98">
        <w:rPr>
          <w:rFonts w:asciiTheme="minorHAnsi" w:hAnsiTheme="minorHAnsi" w:cstheme="minorHAnsi"/>
          <w:color w:val="262626" w:themeColor="text1" w:themeTint="D9"/>
          <w:sz w:val="22"/>
          <w:szCs w:val="22"/>
          <w:lang w:val="es-ES"/>
        </w:rPr>
        <w:t>La correcta determinación de estos recursos permite evaluar la factibilidad de implementación del plan de mejora, anticipar restricciones operativas y asegurar la correcta asignación de responsabilidades dentro de la organización.</w:t>
      </w:r>
    </w:p>
    <w:p w14:paraId="239F2018" w14:textId="6A9020B7" w:rsidR="00374235" w:rsidRDefault="00374235" w:rsidP="00374235">
      <w:pPr>
        <w:pStyle w:val="Estilo3"/>
        <w:spacing w:before="240" w:after="240" w:line="276" w:lineRule="auto"/>
        <w:rPr>
          <w:rFonts w:asciiTheme="minorHAnsi" w:hAnsiTheme="minorHAnsi" w:cstheme="minorHAnsi"/>
          <w:color w:val="262626" w:themeColor="text1" w:themeTint="D9"/>
          <w:sz w:val="22"/>
          <w:szCs w:val="22"/>
          <w:lang w:val="es-CL"/>
        </w:rPr>
      </w:pPr>
      <w:r w:rsidRPr="00B90B29">
        <w:rPr>
          <w:rFonts w:asciiTheme="minorHAnsi" w:hAnsiTheme="minorHAnsi" w:cstheme="minorHAnsi"/>
          <w:color w:val="262626" w:themeColor="text1" w:themeTint="D9"/>
          <w:sz w:val="22"/>
          <w:szCs w:val="22"/>
          <w:lang w:val="es-CL"/>
        </w:rPr>
        <w:t>Con base en las acciones de mejora definidas en el Paso 2, la dupla debe determinar los recursos necesarios para su implementación, considerando los siguientes lineamientos:</w:t>
      </w:r>
    </w:p>
    <w:p w14:paraId="0C07F7AD" w14:textId="77777777" w:rsidR="00086834" w:rsidRDefault="00086834" w:rsidP="00374235">
      <w:pPr>
        <w:pStyle w:val="Estilo3"/>
        <w:spacing w:before="240" w:after="240" w:line="276" w:lineRule="auto"/>
        <w:rPr>
          <w:rFonts w:asciiTheme="minorHAnsi" w:hAnsiTheme="minorHAnsi" w:cstheme="minorHAnsi"/>
          <w:color w:val="262626" w:themeColor="text1" w:themeTint="D9"/>
          <w:sz w:val="22"/>
          <w:szCs w:val="22"/>
          <w:lang w:val="es-CL"/>
        </w:rPr>
      </w:pPr>
    </w:p>
    <w:p w14:paraId="78EC3340" w14:textId="77777777" w:rsidR="00025F01" w:rsidRPr="00312DB1" w:rsidRDefault="00025F01" w:rsidP="00374235">
      <w:pPr>
        <w:pStyle w:val="Estilo3"/>
        <w:spacing w:before="240" w:after="240" w:line="276" w:lineRule="auto"/>
        <w:rPr>
          <w:rFonts w:asciiTheme="minorHAnsi" w:hAnsiTheme="minorHAnsi" w:cstheme="minorHAnsi"/>
          <w:color w:val="262626" w:themeColor="text1" w:themeTint="D9"/>
          <w:sz w:val="22"/>
          <w:szCs w:val="22"/>
          <w:lang w:val="es-CL"/>
        </w:rPr>
      </w:pPr>
    </w:p>
    <w:p w14:paraId="5A86A2AC" w14:textId="5A7A6038" w:rsidR="007C201D" w:rsidRPr="007429E3" w:rsidRDefault="00CE1F23" w:rsidP="00713DDB">
      <w:pPr>
        <w:pStyle w:val="Ttulo3"/>
        <w:rPr>
          <w:color w:val="00B050"/>
          <w:lang w:val="es-CL"/>
        </w:rPr>
      </w:pPr>
      <w:bookmarkStart w:id="37" w:name="_Toc233065487"/>
      <w:r w:rsidRPr="007429E3">
        <w:rPr>
          <w:color w:val="00B050"/>
          <w:lang w:val="es-CL"/>
        </w:rPr>
        <w:t>4.1.3.G.9: Identifica roles y personal (interno/externo) para ejecutar las mejoras.</w:t>
      </w:r>
      <w:bookmarkEnd w:id="37"/>
    </w:p>
    <w:p w14:paraId="30C69C66" w14:textId="77777777" w:rsidR="00713DDB" w:rsidRPr="00713DDB" w:rsidRDefault="00713DDB" w:rsidP="00713DDB"/>
    <w:p w14:paraId="1AD8226E" w14:textId="77777777" w:rsidR="007C201D" w:rsidRPr="007C201D" w:rsidRDefault="007C201D" w:rsidP="007C201D"/>
    <w:tbl>
      <w:tblPr>
        <w:tblStyle w:val="Tablaconcuadrcula"/>
        <w:tblW w:w="0" w:type="auto"/>
        <w:tblLayout w:type="fixed"/>
        <w:tblLook w:val="04A0" w:firstRow="1" w:lastRow="0" w:firstColumn="1" w:lastColumn="0" w:noHBand="0" w:noVBand="1"/>
      </w:tblPr>
      <w:tblGrid>
        <w:gridCol w:w="1664"/>
        <w:gridCol w:w="2159"/>
        <w:gridCol w:w="2268"/>
        <w:gridCol w:w="1559"/>
        <w:gridCol w:w="1744"/>
      </w:tblGrid>
      <w:tr w:rsidR="0011568F" w14:paraId="5DE2912F" w14:textId="77777777" w:rsidTr="00112779">
        <w:tc>
          <w:tcPr>
            <w:tcW w:w="1664" w:type="dxa"/>
          </w:tcPr>
          <w:p w14:paraId="04FDCBDD" w14:textId="4A49950B" w:rsidR="0011568F" w:rsidRPr="00D958F3" w:rsidRDefault="00D958F3" w:rsidP="00667E14">
            <w:pPr>
              <w:jc w:val="center"/>
              <w:rPr>
                <w:rFonts w:asciiTheme="minorHAnsi" w:hAnsiTheme="minorHAnsi" w:cstheme="minorHAnsi"/>
                <w:sz w:val="22"/>
                <w:szCs w:val="22"/>
              </w:rPr>
            </w:pPr>
            <w:r w:rsidRPr="00D958F3">
              <w:rPr>
                <w:rFonts w:asciiTheme="minorHAnsi" w:hAnsiTheme="minorHAnsi" w:cstheme="minorHAnsi"/>
                <w:sz w:val="22"/>
                <w:szCs w:val="22"/>
              </w:rPr>
              <w:t>Hallazgo / Acción propuesta</w:t>
            </w:r>
          </w:p>
        </w:tc>
        <w:tc>
          <w:tcPr>
            <w:tcW w:w="2159" w:type="dxa"/>
          </w:tcPr>
          <w:p w14:paraId="17828D2B" w14:textId="3C640F56" w:rsidR="0011568F" w:rsidRPr="00D958F3" w:rsidRDefault="00D958F3" w:rsidP="00667E14">
            <w:pPr>
              <w:jc w:val="center"/>
              <w:rPr>
                <w:rFonts w:asciiTheme="minorHAnsi" w:hAnsiTheme="minorHAnsi" w:cstheme="minorHAnsi"/>
                <w:sz w:val="22"/>
                <w:szCs w:val="22"/>
              </w:rPr>
            </w:pPr>
            <w:r w:rsidRPr="00D958F3">
              <w:rPr>
                <w:rFonts w:asciiTheme="minorHAnsi" w:hAnsiTheme="minorHAnsi" w:cstheme="minorHAnsi"/>
                <w:sz w:val="22"/>
                <w:szCs w:val="22"/>
              </w:rPr>
              <w:t>Roles internos</w:t>
            </w:r>
          </w:p>
        </w:tc>
        <w:tc>
          <w:tcPr>
            <w:tcW w:w="2268" w:type="dxa"/>
          </w:tcPr>
          <w:p w14:paraId="066E60B9" w14:textId="09789E0C" w:rsidR="0011568F" w:rsidRPr="00D958F3" w:rsidRDefault="00D958F3" w:rsidP="00667E14">
            <w:pPr>
              <w:jc w:val="center"/>
              <w:rPr>
                <w:rFonts w:asciiTheme="minorHAnsi" w:hAnsiTheme="minorHAnsi" w:cstheme="minorHAnsi"/>
                <w:sz w:val="22"/>
                <w:szCs w:val="22"/>
              </w:rPr>
            </w:pPr>
            <w:r w:rsidRPr="00D958F3">
              <w:rPr>
                <w:rFonts w:asciiTheme="minorHAnsi" w:hAnsiTheme="minorHAnsi" w:cstheme="minorHAnsi"/>
                <w:sz w:val="22"/>
                <w:szCs w:val="22"/>
              </w:rPr>
              <w:t>Función interna</w:t>
            </w:r>
          </w:p>
        </w:tc>
        <w:tc>
          <w:tcPr>
            <w:tcW w:w="1559" w:type="dxa"/>
          </w:tcPr>
          <w:p w14:paraId="5381523A" w14:textId="575CBA9C" w:rsidR="0011568F" w:rsidRPr="00D958F3" w:rsidRDefault="00D958F3" w:rsidP="00667E14">
            <w:pPr>
              <w:jc w:val="center"/>
              <w:rPr>
                <w:rFonts w:asciiTheme="minorHAnsi" w:hAnsiTheme="minorHAnsi" w:cstheme="minorHAnsi"/>
                <w:sz w:val="22"/>
                <w:szCs w:val="22"/>
              </w:rPr>
            </w:pPr>
            <w:r w:rsidRPr="00D958F3">
              <w:rPr>
                <w:rFonts w:asciiTheme="minorHAnsi" w:hAnsiTheme="minorHAnsi" w:cstheme="minorHAnsi"/>
                <w:sz w:val="22"/>
                <w:szCs w:val="22"/>
              </w:rPr>
              <w:t>Roles externos</w:t>
            </w:r>
          </w:p>
        </w:tc>
        <w:tc>
          <w:tcPr>
            <w:tcW w:w="1744" w:type="dxa"/>
          </w:tcPr>
          <w:p w14:paraId="233C5DAE" w14:textId="4EB9ED1A" w:rsidR="0011568F" w:rsidRPr="00D958F3" w:rsidRDefault="00D958F3" w:rsidP="00667E14">
            <w:pPr>
              <w:jc w:val="center"/>
              <w:rPr>
                <w:rFonts w:asciiTheme="minorHAnsi" w:hAnsiTheme="minorHAnsi" w:cstheme="minorHAnsi"/>
                <w:sz w:val="22"/>
                <w:szCs w:val="22"/>
              </w:rPr>
            </w:pPr>
            <w:r w:rsidRPr="00D958F3">
              <w:rPr>
                <w:rFonts w:asciiTheme="minorHAnsi" w:hAnsiTheme="minorHAnsi" w:cstheme="minorHAnsi"/>
                <w:sz w:val="22"/>
                <w:szCs w:val="22"/>
              </w:rPr>
              <w:t>Función externa</w:t>
            </w:r>
          </w:p>
        </w:tc>
      </w:tr>
      <w:tr w:rsidR="0011568F" w14:paraId="6FC11385" w14:textId="77777777" w:rsidTr="00112779">
        <w:tc>
          <w:tcPr>
            <w:tcW w:w="1664" w:type="dxa"/>
          </w:tcPr>
          <w:p w14:paraId="634A409B" w14:textId="77777777" w:rsidR="00815AD5" w:rsidRPr="00815AD5" w:rsidRDefault="00815AD5" w:rsidP="00815AD5">
            <w:pPr>
              <w:rPr>
                <w:rFonts w:asciiTheme="minorHAnsi" w:hAnsiTheme="minorHAnsi" w:cstheme="minorHAnsi"/>
                <w:sz w:val="22"/>
                <w:szCs w:val="22"/>
              </w:rPr>
            </w:pPr>
            <w:bookmarkStart w:id="38" w:name="OLE_LINK1" w:colFirst="0" w:colLast="0"/>
            <w:bookmarkStart w:id="39" w:name="OLE_LINK2" w:colFirst="0" w:colLast="0"/>
            <w:bookmarkStart w:id="40" w:name="_Hlk233059823"/>
            <w:r w:rsidRPr="00815AD5">
              <w:rPr>
                <w:rFonts w:asciiTheme="minorHAnsi" w:hAnsiTheme="minorHAnsi" w:cstheme="minorHAnsi"/>
                <w:sz w:val="22"/>
                <w:szCs w:val="22"/>
              </w:rPr>
              <w:t>Sistema de inyección (1): durante los meses de alta producción, la reducción del consumo eléctrico fue inferior a la proyectada.</w:t>
            </w:r>
          </w:p>
          <w:p w14:paraId="57E8A206" w14:textId="03BC20FD" w:rsidR="0011568F" w:rsidRPr="009B3CAD" w:rsidRDefault="0011568F" w:rsidP="00D22F9E">
            <w:pPr>
              <w:rPr>
                <w:rFonts w:asciiTheme="minorHAnsi" w:hAnsiTheme="minorHAnsi" w:cstheme="minorHAnsi"/>
                <w:sz w:val="22"/>
                <w:szCs w:val="22"/>
                <w:highlight w:val="yellow"/>
              </w:rPr>
            </w:pPr>
          </w:p>
        </w:tc>
        <w:tc>
          <w:tcPr>
            <w:tcW w:w="2159" w:type="dxa"/>
          </w:tcPr>
          <w:p w14:paraId="07B14964" w14:textId="45B3D9C6" w:rsidR="0079187B" w:rsidRPr="00393CCD" w:rsidRDefault="0079187B" w:rsidP="00D22F9E">
            <w:pPr>
              <w:rPr>
                <w:rFonts w:asciiTheme="minorHAnsi" w:hAnsiTheme="minorHAnsi" w:cstheme="minorHAnsi"/>
                <w:sz w:val="22"/>
                <w:szCs w:val="22"/>
              </w:rPr>
            </w:pPr>
            <w:r w:rsidRPr="00393CCD">
              <w:rPr>
                <w:rFonts w:asciiTheme="minorHAnsi" w:hAnsiTheme="minorHAnsi" w:cstheme="minorHAnsi"/>
                <w:sz w:val="22"/>
                <w:szCs w:val="22"/>
              </w:rPr>
              <w:t>Jefe de Mantenimiento.</w:t>
            </w:r>
          </w:p>
          <w:p w14:paraId="129C93E1" w14:textId="42656B37" w:rsidR="0011568F" w:rsidRPr="00393CCD" w:rsidRDefault="0079187B" w:rsidP="00D22F9E">
            <w:pPr>
              <w:rPr>
                <w:rFonts w:asciiTheme="minorHAnsi" w:hAnsiTheme="minorHAnsi" w:cstheme="minorHAnsi"/>
                <w:sz w:val="22"/>
                <w:szCs w:val="22"/>
              </w:rPr>
            </w:pPr>
            <w:r w:rsidRPr="00393CCD">
              <w:rPr>
                <w:rFonts w:asciiTheme="minorHAnsi" w:hAnsiTheme="minorHAnsi" w:cstheme="minorHAnsi"/>
                <w:sz w:val="22"/>
                <w:szCs w:val="22"/>
              </w:rPr>
              <w:t>Operarios de inyección/extrusión.</w:t>
            </w:r>
          </w:p>
        </w:tc>
        <w:tc>
          <w:tcPr>
            <w:tcW w:w="2268" w:type="dxa"/>
          </w:tcPr>
          <w:p w14:paraId="1BE1CE18" w14:textId="4E21A83C" w:rsidR="0011568F" w:rsidRPr="00393CCD" w:rsidRDefault="0095705A" w:rsidP="00D22F9E">
            <w:pPr>
              <w:rPr>
                <w:rFonts w:asciiTheme="minorHAnsi" w:hAnsiTheme="minorHAnsi" w:cstheme="minorHAnsi"/>
                <w:sz w:val="22"/>
                <w:szCs w:val="22"/>
              </w:rPr>
            </w:pPr>
            <w:r w:rsidRPr="00393CCD">
              <w:rPr>
                <w:rFonts w:asciiTheme="minorHAnsi" w:hAnsiTheme="minorHAnsi" w:cstheme="minorHAnsi"/>
                <w:sz w:val="22"/>
                <w:szCs w:val="22"/>
              </w:rPr>
              <w:t>Coordina instalación</w:t>
            </w:r>
            <w:r w:rsidR="00134125" w:rsidRPr="00393CCD">
              <w:rPr>
                <w:rFonts w:asciiTheme="minorHAnsi" w:hAnsiTheme="minorHAnsi" w:cstheme="minorHAnsi"/>
                <w:sz w:val="22"/>
                <w:szCs w:val="22"/>
              </w:rPr>
              <w:t xml:space="preserve"> y</w:t>
            </w:r>
            <w:r w:rsidRPr="00393CCD">
              <w:rPr>
                <w:rFonts w:asciiTheme="minorHAnsi" w:hAnsiTheme="minorHAnsi" w:cstheme="minorHAnsi"/>
                <w:sz w:val="22"/>
                <w:szCs w:val="22"/>
              </w:rPr>
              <w:t xml:space="preserve"> pruebas</w:t>
            </w:r>
            <w:r w:rsidR="00134125" w:rsidRPr="00393CCD">
              <w:rPr>
                <w:rFonts w:asciiTheme="minorHAnsi" w:hAnsiTheme="minorHAnsi" w:cstheme="minorHAnsi"/>
                <w:sz w:val="22"/>
                <w:szCs w:val="22"/>
              </w:rPr>
              <w:t>,</w:t>
            </w:r>
            <w:r w:rsidRPr="00393CCD">
              <w:rPr>
                <w:rFonts w:asciiTheme="minorHAnsi" w:hAnsiTheme="minorHAnsi" w:cstheme="minorHAnsi"/>
                <w:sz w:val="22"/>
                <w:szCs w:val="22"/>
              </w:rPr>
              <w:t xml:space="preserve"> asegura continuidad operativa</w:t>
            </w:r>
            <w:r w:rsidR="00134125" w:rsidRPr="00393CCD">
              <w:rPr>
                <w:rFonts w:asciiTheme="minorHAnsi" w:hAnsiTheme="minorHAnsi" w:cstheme="minorHAnsi"/>
                <w:sz w:val="22"/>
                <w:szCs w:val="22"/>
              </w:rPr>
              <w:t>. Operarios adaptan rutinas de arranque/parada.</w:t>
            </w:r>
          </w:p>
        </w:tc>
        <w:tc>
          <w:tcPr>
            <w:tcW w:w="1559" w:type="dxa"/>
          </w:tcPr>
          <w:p w14:paraId="40AC40C4" w14:textId="774D919E" w:rsidR="0011568F" w:rsidRPr="00393CCD" w:rsidRDefault="0095705A" w:rsidP="00D22F9E">
            <w:pPr>
              <w:rPr>
                <w:rFonts w:asciiTheme="minorHAnsi" w:hAnsiTheme="minorHAnsi" w:cstheme="minorHAnsi"/>
                <w:sz w:val="22"/>
                <w:szCs w:val="22"/>
              </w:rPr>
            </w:pPr>
            <w:r w:rsidRPr="00393CCD">
              <w:rPr>
                <w:rFonts w:asciiTheme="minorHAnsi" w:hAnsiTheme="minorHAnsi" w:cstheme="minorHAnsi"/>
                <w:sz w:val="22"/>
                <w:szCs w:val="22"/>
              </w:rPr>
              <w:t>Proveedor certificado SEC de VDF</w:t>
            </w:r>
          </w:p>
        </w:tc>
        <w:tc>
          <w:tcPr>
            <w:tcW w:w="1744" w:type="dxa"/>
          </w:tcPr>
          <w:p w14:paraId="2B3D7513" w14:textId="0B282AB7" w:rsidR="0011568F" w:rsidRPr="00393CCD" w:rsidRDefault="0095705A" w:rsidP="00D22F9E">
            <w:pPr>
              <w:rPr>
                <w:rFonts w:asciiTheme="minorHAnsi" w:hAnsiTheme="minorHAnsi" w:cstheme="minorHAnsi"/>
                <w:sz w:val="22"/>
                <w:szCs w:val="22"/>
              </w:rPr>
            </w:pPr>
            <w:r w:rsidRPr="00393CCD">
              <w:rPr>
                <w:rFonts w:asciiTheme="minorHAnsi" w:hAnsiTheme="minorHAnsi" w:cstheme="minorHAnsi"/>
                <w:sz w:val="22"/>
                <w:szCs w:val="22"/>
              </w:rPr>
              <w:t>configuración y certificación normativa</w:t>
            </w:r>
          </w:p>
        </w:tc>
      </w:tr>
      <w:tr w:rsidR="0011568F" w14:paraId="1C999342" w14:textId="77777777" w:rsidTr="00112779">
        <w:tc>
          <w:tcPr>
            <w:tcW w:w="1664" w:type="dxa"/>
          </w:tcPr>
          <w:p w14:paraId="15A714CB" w14:textId="77777777" w:rsidR="0015521C" w:rsidRPr="0015521C" w:rsidRDefault="0015521C" w:rsidP="0015521C">
            <w:pPr>
              <w:rPr>
                <w:rFonts w:asciiTheme="minorHAnsi" w:hAnsiTheme="minorHAnsi" w:cstheme="minorHAnsi"/>
                <w:sz w:val="22"/>
                <w:szCs w:val="22"/>
              </w:rPr>
            </w:pPr>
            <w:r w:rsidRPr="0015521C">
              <w:rPr>
                <w:rFonts w:asciiTheme="minorHAnsi" w:hAnsiTheme="minorHAnsi" w:cstheme="minorHAnsi"/>
                <w:sz w:val="22"/>
                <w:szCs w:val="22"/>
              </w:rPr>
              <w:lastRenderedPageBreak/>
              <w:t>Sistema de inyección (2): operación fuera de horarios optimizados (nocturno).</w:t>
            </w:r>
          </w:p>
          <w:p w14:paraId="5D16C94E" w14:textId="6FE7409F" w:rsidR="0011568F" w:rsidRPr="009B3CAD" w:rsidRDefault="0011568F" w:rsidP="00D22F9E">
            <w:pPr>
              <w:rPr>
                <w:rFonts w:asciiTheme="minorHAnsi" w:hAnsiTheme="minorHAnsi" w:cstheme="minorHAnsi"/>
                <w:sz w:val="22"/>
                <w:szCs w:val="22"/>
                <w:highlight w:val="yellow"/>
              </w:rPr>
            </w:pPr>
          </w:p>
        </w:tc>
        <w:tc>
          <w:tcPr>
            <w:tcW w:w="2159" w:type="dxa"/>
          </w:tcPr>
          <w:p w14:paraId="4E359611" w14:textId="60345209" w:rsidR="0011568F" w:rsidRPr="00393CCD" w:rsidRDefault="00C448CC" w:rsidP="00D22F9E">
            <w:pPr>
              <w:rPr>
                <w:rFonts w:asciiTheme="minorHAnsi" w:hAnsiTheme="minorHAnsi" w:cstheme="minorHAnsi"/>
                <w:sz w:val="22"/>
                <w:szCs w:val="22"/>
              </w:rPr>
            </w:pPr>
            <w:r w:rsidRPr="00393CCD">
              <w:rPr>
                <w:rFonts w:asciiTheme="minorHAnsi" w:hAnsiTheme="minorHAnsi" w:cstheme="minorHAnsi"/>
                <w:sz w:val="22"/>
                <w:szCs w:val="22"/>
              </w:rPr>
              <w:t>Jefe de Producción. Supervisores de planta. Área de RRHH.</w:t>
            </w:r>
          </w:p>
        </w:tc>
        <w:tc>
          <w:tcPr>
            <w:tcW w:w="2268" w:type="dxa"/>
          </w:tcPr>
          <w:p w14:paraId="78CAF71E" w14:textId="4AD58E9A" w:rsidR="0011568F" w:rsidRPr="00393CCD" w:rsidRDefault="00C448CC" w:rsidP="00D22F9E">
            <w:pPr>
              <w:rPr>
                <w:rFonts w:asciiTheme="minorHAnsi" w:hAnsiTheme="minorHAnsi" w:cstheme="minorHAnsi"/>
                <w:sz w:val="22"/>
                <w:szCs w:val="22"/>
              </w:rPr>
            </w:pPr>
            <w:r w:rsidRPr="00393CCD">
              <w:rPr>
                <w:rFonts w:asciiTheme="minorHAnsi" w:hAnsiTheme="minorHAnsi" w:cstheme="minorHAnsi"/>
                <w:sz w:val="22"/>
                <w:szCs w:val="22"/>
              </w:rPr>
              <w:t>Define horarios optimizados y criterios de autorización. Supervisores controlan cumplimiento en planta. RRHH ajusta contratos y asegura normativa laboral.</w:t>
            </w:r>
          </w:p>
        </w:tc>
        <w:tc>
          <w:tcPr>
            <w:tcW w:w="1559" w:type="dxa"/>
          </w:tcPr>
          <w:p w14:paraId="1D773E26" w14:textId="31656861" w:rsidR="0011568F" w:rsidRPr="00393CCD" w:rsidRDefault="00C448CC" w:rsidP="00D22F9E">
            <w:pPr>
              <w:rPr>
                <w:rFonts w:asciiTheme="minorHAnsi" w:hAnsiTheme="minorHAnsi" w:cstheme="minorHAnsi"/>
                <w:sz w:val="22"/>
                <w:szCs w:val="22"/>
              </w:rPr>
            </w:pPr>
            <w:r w:rsidRPr="00393CCD">
              <w:rPr>
                <w:rFonts w:asciiTheme="minorHAnsi" w:hAnsiTheme="minorHAnsi" w:cstheme="minorHAnsi"/>
                <w:sz w:val="22"/>
                <w:szCs w:val="22"/>
              </w:rPr>
              <w:t>Consultor en gestión energética</w:t>
            </w:r>
          </w:p>
        </w:tc>
        <w:tc>
          <w:tcPr>
            <w:tcW w:w="1744" w:type="dxa"/>
          </w:tcPr>
          <w:p w14:paraId="02980236" w14:textId="3573D508" w:rsidR="0011568F" w:rsidRPr="00393CCD" w:rsidRDefault="00C448CC" w:rsidP="00D22F9E">
            <w:pPr>
              <w:rPr>
                <w:rFonts w:asciiTheme="minorHAnsi" w:hAnsiTheme="minorHAnsi" w:cstheme="minorHAnsi"/>
                <w:sz w:val="22"/>
                <w:szCs w:val="22"/>
              </w:rPr>
            </w:pPr>
            <w:r w:rsidRPr="00393CCD">
              <w:rPr>
                <w:rFonts w:asciiTheme="minorHAnsi" w:hAnsiTheme="minorHAnsi" w:cstheme="minorHAnsi"/>
                <w:sz w:val="22"/>
                <w:szCs w:val="22"/>
              </w:rPr>
              <w:t>Asesora en optimización de turnos y reducción de consumo.</w:t>
            </w:r>
          </w:p>
        </w:tc>
      </w:tr>
      <w:tr w:rsidR="0011568F" w14:paraId="49A0AB10" w14:textId="77777777" w:rsidTr="00112779">
        <w:tc>
          <w:tcPr>
            <w:tcW w:w="1664" w:type="dxa"/>
          </w:tcPr>
          <w:p w14:paraId="24C2B5C6" w14:textId="77777777" w:rsidR="00654FB6" w:rsidRPr="00654FB6" w:rsidRDefault="000E6522" w:rsidP="00654FB6">
            <w:pPr>
              <w:rPr>
                <w:rFonts w:asciiTheme="minorHAnsi" w:hAnsiTheme="minorHAnsi" w:cstheme="minorHAnsi"/>
                <w:sz w:val="22"/>
                <w:szCs w:val="22"/>
              </w:rPr>
            </w:pPr>
            <w:r w:rsidRPr="00654FB6">
              <w:rPr>
                <w:rFonts w:asciiTheme="minorHAnsi" w:hAnsiTheme="minorHAnsi" w:cstheme="minorHAnsi"/>
                <w:sz w:val="22"/>
                <w:szCs w:val="22"/>
              </w:rPr>
              <w:t>Iluminación</w:t>
            </w:r>
            <w:r w:rsidR="00654FB6" w:rsidRPr="00654FB6">
              <w:rPr>
                <w:rFonts w:asciiTheme="minorHAnsi" w:hAnsiTheme="minorHAnsi" w:cstheme="minorHAnsi"/>
                <w:sz w:val="22"/>
                <w:szCs w:val="22"/>
              </w:rPr>
              <w:t xml:space="preserve">: uso prolongado en </w:t>
            </w:r>
            <w:r w:rsidRPr="00654FB6">
              <w:rPr>
                <w:rFonts w:asciiTheme="minorHAnsi" w:hAnsiTheme="minorHAnsi" w:cstheme="minorHAnsi"/>
                <w:sz w:val="22"/>
                <w:szCs w:val="22"/>
              </w:rPr>
              <w:t>zonas sin operación</w:t>
            </w:r>
            <w:r w:rsidR="00654FB6" w:rsidRPr="00654FB6">
              <w:rPr>
                <w:rFonts w:asciiTheme="minorHAnsi" w:hAnsiTheme="minorHAnsi" w:cstheme="minorHAnsi"/>
                <w:sz w:val="22"/>
                <w:szCs w:val="22"/>
              </w:rPr>
              <w:t>.</w:t>
            </w:r>
          </w:p>
          <w:p w14:paraId="4AB302F3" w14:textId="4DBB47EA" w:rsidR="0011568F" w:rsidRPr="009B3CAD" w:rsidRDefault="0011568F" w:rsidP="00D22F9E">
            <w:pPr>
              <w:rPr>
                <w:rFonts w:asciiTheme="minorHAnsi" w:hAnsiTheme="minorHAnsi" w:cstheme="minorHAnsi"/>
                <w:sz w:val="22"/>
                <w:szCs w:val="22"/>
                <w:highlight w:val="yellow"/>
              </w:rPr>
            </w:pPr>
          </w:p>
        </w:tc>
        <w:tc>
          <w:tcPr>
            <w:tcW w:w="2159" w:type="dxa"/>
          </w:tcPr>
          <w:p w14:paraId="5085090E" w14:textId="64008C2B" w:rsidR="0011568F" w:rsidRPr="00393CCD" w:rsidRDefault="000E6522" w:rsidP="00D22F9E">
            <w:pPr>
              <w:rPr>
                <w:rFonts w:asciiTheme="minorHAnsi" w:hAnsiTheme="minorHAnsi" w:cstheme="minorHAnsi"/>
                <w:sz w:val="22"/>
                <w:szCs w:val="22"/>
              </w:rPr>
            </w:pPr>
            <w:r w:rsidRPr="00393CCD">
              <w:rPr>
                <w:rFonts w:asciiTheme="minorHAnsi" w:hAnsiTheme="minorHAnsi" w:cstheme="minorHAnsi"/>
                <w:sz w:val="22"/>
                <w:szCs w:val="22"/>
              </w:rPr>
              <w:t>Técnicos eléctricos de mantenimiento. Personal de logística.</w:t>
            </w:r>
          </w:p>
        </w:tc>
        <w:tc>
          <w:tcPr>
            <w:tcW w:w="2268" w:type="dxa"/>
          </w:tcPr>
          <w:p w14:paraId="1AB943B1" w14:textId="518BC8F6" w:rsidR="0011568F" w:rsidRPr="00393CCD" w:rsidRDefault="000E6522" w:rsidP="00D22F9E">
            <w:pPr>
              <w:rPr>
                <w:rFonts w:asciiTheme="minorHAnsi" w:hAnsiTheme="minorHAnsi" w:cstheme="minorHAnsi"/>
                <w:sz w:val="22"/>
                <w:szCs w:val="22"/>
              </w:rPr>
            </w:pPr>
            <w:r w:rsidRPr="00393CCD">
              <w:rPr>
                <w:rFonts w:asciiTheme="minorHAnsi" w:hAnsiTheme="minorHAnsi" w:cstheme="minorHAnsi"/>
                <w:sz w:val="22"/>
                <w:szCs w:val="22"/>
              </w:rPr>
              <w:t>Instalan sensores y temporizadores. Logística aplica uso eficiente en zonas de tránsito.</w:t>
            </w:r>
          </w:p>
        </w:tc>
        <w:tc>
          <w:tcPr>
            <w:tcW w:w="1559" w:type="dxa"/>
          </w:tcPr>
          <w:p w14:paraId="50669C77" w14:textId="5BB785C1" w:rsidR="0011568F" w:rsidRPr="00393CCD" w:rsidRDefault="000E6522" w:rsidP="00D22F9E">
            <w:pPr>
              <w:rPr>
                <w:rFonts w:asciiTheme="minorHAnsi" w:hAnsiTheme="minorHAnsi" w:cstheme="minorHAnsi"/>
                <w:sz w:val="22"/>
                <w:szCs w:val="22"/>
              </w:rPr>
            </w:pPr>
            <w:r w:rsidRPr="00393CCD">
              <w:rPr>
                <w:rFonts w:asciiTheme="minorHAnsi" w:hAnsiTheme="minorHAnsi" w:cstheme="minorHAnsi"/>
                <w:sz w:val="22"/>
                <w:szCs w:val="22"/>
              </w:rPr>
              <w:t>Instalador eléctrico autorizado SEC</w:t>
            </w:r>
          </w:p>
        </w:tc>
        <w:tc>
          <w:tcPr>
            <w:tcW w:w="1744" w:type="dxa"/>
          </w:tcPr>
          <w:p w14:paraId="0B8D5FCB" w14:textId="499EABBC" w:rsidR="0011568F" w:rsidRPr="00393CCD" w:rsidRDefault="000E6522" w:rsidP="00D22F9E">
            <w:pPr>
              <w:rPr>
                <w:rFonts w:asciiTheme="minorHAnsi" w:hAnsiTheme="minorHAnsi" w:cstheme="minorHAnsi"/>
                <w:sz w:val="22"/>
                <w:szCs w:val="22"/>
              </w:rPr>
            </w:pPr>
            <w:r w:rsidRPr="00393CCD">
              <w:rPr>
                <w:rFonts w:asciiTheme="minorHAnsi" w:hAnsiTheme="minorHAnsi" w:cstheme="minorHAnsi"/>
                <w:sz w:val="22"/>
                <w:szCs w:val="22"/>
              </w:rPr>
              <w:t>Certifica instalación y cumplimiento de normas de seguridad.</w:t>
            </w:r>
          </w:p>
        </w:tc>
      </w:tr>
      <w:tr w:rsidR="0011568F" w14:paraId="4F7EC20A" w14:textId="77777777" w:rsidTr="00112779">
        <w:trPr>
          <w:trHeight w:val="1816"/>
        </w:trPr>
        <w:tc>
          <w:tcPr>
            <w:tcW w:w="1664" w:type="dxa"/>
          </w:tcPr>
          <w:p w14:paraId="2EA3F420" w14:textId="77777777" w:rsidR="00D054FD" w:rsidRPr="00D054FD" w:rsidRDefault="000E6522" w:rsidP="00D054FD">
            <w:pPr>
              <w:rPr>
                <w:rFonts w:asciiTheme="minorHAnsi" w:hAnsiTheme="minorHAnsi" w:cstheme="minorHAnsi"/>
                <w:sz w:val="22"/>
                <w:szCs w:val="22"/>
              </w:rPr>
            </w:pPr>
            <w:r w:rsidRPr="00D054FD">
              <w:rPr>
                <w:rFonts w:asciiTheme="minorHAnsi" w:hAnsiTheme="minorHAnsi" w:cstheme="minorHAnsi"/>
                <w:sz w:val="22"/>
                <w:szCs w:val="22"/>
              </w:rPr>
              <w:t>Sistemas auxiliares (aire comprimido y ventilación)</w:t>
            </w:r>
          </w:p>
          <w:p w14:paraId="33CF671F" w14:textId="2F0D5C8A" w:rsidR="0011568F" w:rsidRPr="009B3CAD" w:rsidRDefault="0011568F" w:rsidP="00D22F9E">
            <w:pPr>
              <w:rPr>
                <w:rFonts w:asciiTheme="minorHAnsi" w:hAnsiTheme="minorHAnsi" w:cstheme="minorHAnsi"/>
                <w:sz w:val="22"/>
                <w:szCs w:val="22"/>
                <w:highlight w:val="yellow"/>
              </w:rPr>
            </w:pPr>
          </w:p>
        </w:tc>
        <w:tc>
          <w:tcPr>
            <w:tcW w:w="2159" w:type="dxa"/>
          </w:tcPr>
          <w:p w14:paraId="36B3CFBA" w14:textId="0B2BC3B3" w:rsidR="0011568F" w:rsidRPr="00D958F3" w:rsidRDefault="000E6522" w:rsidP="00D22F9E">
            <w:pPr>
              <w:rPr>
                <w:rFonts w:asciiTheme="minorHAnsi" w:hAnsiTheme="minorHAnsi" w:cstheme="minorHAnsi"/>
                <w:sz w:val="22"/>
                <w:szCs w:val="22"/>
              </w:rPr>
            </w:pPr>
            <w:r w:rsidRPr="000E6522">
              <w:rPr>
                <w:rFonts w:asciiTheme="minorHAnsi" w:hAnsiTheme="minorHAnsi" w:cstheme="minorHAnsi"/>
                <w:sz w:val="22"/>
                <w:szCs w:val="22"/>
              </w:rPr>
              <w:t>Técnicos mecánicos de mantenimiento. Gestor energético interno.</w:t>
            </w:r>
          </w:p>
        </w:tc>
        <w:tc>
          <w:tcPr>
            <w:tcW w:w="2268" w:type="dxa"/>
          </w:tcPr>
          <w:p w14:paraId="2B34E6A4" w14:textId="367393F8" w:rsidR="0011568F" w:rsidRPr="00D958F3" w:rsidRDefault="00DB42F8" w:rsidP="00D22F9E">
            <w:pPr>
              <w:rPr>
                <w:rFonts w:asciiTheme="minorHAnsi" w:hAnsiTheme="minorHAnsi" w:cstheme="minorHAnsi"/>
                <w:sz w:val="22"/>
                <w:szCs w:val="22"/>
              </w:rPr>
            </w:pPr>
            <w:r>
              <w:rPr>
                <w:rFonts w:asciiTheme="minorHAnsi" w:hAnsiTheme="minorHAnsi" w:cstheme="minorHAnsi"/>
                <w:sz w:val="22"/>
                <w:szCs w:val="22"/>
              </w:rPr>
              <w:t xml:space="preserve">incorporación de VDF e, ejecución de </w:t>
            </w:r>
            <w:r w:rsidRPr="00667E14">
              <w:rPr>
                <w:rFonts w:asciiTheme="minorHAnsi" w:hAnsiTheme="minorHAnsi" w:cstheme="minorHAnsi"/>
                <w:sz w:val="22"/>
                <w:szCs w:val="22"/>
              </w:rPr>
              <w:t>manten</w:t>
            </w:r>
            <w:r>
              <w:rPr>
                <w:rFonts w:asciiTheme="minorHAnsi" w:hAnsiTheme="minorHAnsi" w:cstheme="minorHAnsi"/>
                <w:sz w:val="22"/>
                <w:szCs w:val="22"/>
              </w:rPr>
              <w:t xml:space="preserve">imientos </w:t>
            </w:r>
            <w:r w:rsidRPr="00667E14">
              <w:rPr>
                <w:rFonts w:asciiTheme="minorHAnsi" w:hAnsiTheme="minorHAnsi" w:cstheme="minorHAnsi"/>
                <w:sz w:val="22"/>
                <w:szCs w:val="22"/>
              </w:rPr>
              <w:t>preventivos</w:t>
            </w:r>
            <w:r w:rsidR="00667E14" w:rsidRPr="00667E14">
              <w:rPr>
                <w:rFonts w:asciiTheme="minorHAnsi" w:hAnsiTheme="minorHAnsi" w:cstheme="minorHAnsi"/>
                <w:sz w:val="22"/>
                <w:szCs w:val="22"/>
              </w:rPr>
              <w:t xml:space="preserve"> y ajustes técnicos. Gestor energético supervisa eficiencia y reporta indicadores.</w:t>
            </w:r>
          </w:p>
        </w:tc>
        <w:tc>
          <w:tcPr>
            <w:tcW w:w="1559" w:type="dxa"/>
          </w:tcPr>
          <w:p w14:paraId="2D11F23F" w14:textId="4CE87DF5" w:rsidR="00DB42F8" w:rsidRDefault="00667E14" w:rsidP="00D22F9E">
            <w:pPr>
              <w:rPr>
                <w:rFonts w:asciiTheme="minorHAnsi" w:hAnsiTheme="minorHAnsi" w:cstheme="minorHAnsi"/>
                <w:sz w:val="22"/>
                <w:szCs w:val="22"/>
              </w:rPr>
            </w:pPr>
            <w:r w:rsidRPr="00667E14">
              <w:rPr>
                <w:rFonts w:asciiTheme="minorHAnsi" w:hAnsiTheme="minorHAnsi" w:cstheme="minorHAnsi"/>
                <w:sz w:val="22"/>
                <w:szCs w:val="22"/>
              </w:rPr>
              <w:t>Proveedor especializado en compresores/ventilación</w:t>
            </w:r>
            <w:r w:rsidR="00DB42F8">
              <w:rPr>
                <w:rFonts w:asciiTheme="minorHAnsi" w:hAnsiTheme="minorHAnsi" w:cstheme="minorHAnsi"/>
                <w:sz w:val="22"/>
                <w:szCs w:val="22"/>
              </w:rPr>
              <w:t>.</w:t>
            </w:r>
          </w:p>
          <w:p w14:paraId="2780F3C7" w14:textId="05EB2632" w:rsidR="0011568F" w:rsidRPr="00D958F3" w:rsidRDefault="00DB42F8" w:rsidP="00D22F9E">
            <w:pPr>
              <w:rPr>
                <w:rFonts w:asciiTheme="minorHAnsi" w:hAnsiTheme="minorHAnsi" w:cstheme="minorHAnsi"/>
                <w:sz w:val="22"/>
                <w:szCs w:val="22"/>
              </w:rPr>
            </w:pPr>
            <w:r w:rsidRPr="00DB42F8">
              <w:rPr>
                <w:rFonts w:asciiTheme="minorHAnsi" w:hAnsiTheme="minorHAnsi" w:cstheme="minorHAnsi"/>
                <w:sz w:val="22"/>
                <w:szCs w:val="22"/>
              </w:rPr>
              <w:t>Proveedor certificado SEC de VDF</w:t>
            </w:r>
          </w:p>
        </w:tc>
        <w:tc>
          <w:tcPr>
            <w:tcW w:w="1744" w:type="dxa"/>
          </w:tcPr>
          <w:p w14:paraId="143B089D" w14:textId="77777777" w:rsidR="0011568F" w:rsidRDefault="00667E14" w:rsidP="00D22F9E">
            <w:pPr>
              <w:rPr>
                <w:rFonts w:asciiTheme="minorHAnsi" w:hAnsiTheme="minorHAnsi" w:cstheme="minorHAnsi"/>
                <w:sz w:val="22"/>
                <w:szCs w:val="22"/>
              </w:rPr>
            </w:pPr>
            <w:r w:rsidRPr="00667E14">
              <w:rPr>
                <w:rFonts w:asciiTheme="minorHAnsi" w:hAnsiTheme="minorHAnsi" w:cstheme="minorHAnsi"/>
                <w:sz w:val="22"/>
                <w:szCs w:val="22"/>
              </w:rPr>
              <w:t>Suministro de repuestos y soporte técnico especializado.</w:t>
            </w:r>
          </w:p>
          <w:p w14:paraId="1914D6BD" w14:textId="41C9FCE5" w:rsidR="0011568F" w:rsidRPr="00D958F3" w:rsidRDefault="00DB42F8" w:rsidP="00D22F9E">
            <w:pPr>
              <w:rPr>
                <w:rFonts w:asciiTheme="minorHAnsi" w:hAnsiTheme="minorHAnsi" w:cstheme="minorHAnsi"/>
                <w:sz w:val="22"/>
                <w:szCs w:val="22"/>
              </w:rPr>
            </w:pPr>
            <w:r w:rsidRPr="00DB42F8">
              <w:rPr>
                <w:rFonts w:asciiTheme="minorHAnsi" w:hAnsiTheme="minorHAnsi" w:cstheme="minorHAnsi"/>
                <w:sz w:val="22"/>
                <w:szCs w:val="22"/>
              </w:rPr>
              <w:t>configuración y certificación de VDF según normativa</w:t>
            </w:r>
          </w:p>
        </w:tc>
      </w:tr>
      <w:tr w:rsidR="00667E14" w14:paraId="2BCE79AA" w14:textId="77777777" w:rsidTr="00112779">
        <w:tc>
          <w:tcPr>
            <w:tcW w:w="1664" w:type="dxa"/>
          </w:tcPr>
          <w:p w14:paraId="291E4B06" w14:textId="77777777" w:rsidR="00DD4131" w:rsidRPr="00DD4131" w:rsidRDefault="00DD4131" w:rsidP="00DD4131">
            <w:pPr>
              <w:rPr>
                <w:rFonts w:asciiTheme="minorHAnsi" w:hAnsiTheme="minorHAnsi" w:cstheme="minorHAnsi"/>
                <w:sz w:val="22"/>
                <w:szCs w:val="22"/>
              </w:rPr>
            </w:pPr>
            <w:r w:rsidRPr="00DD4131">
              <w:rPr>
                <w:rFonts w:asciiTheme="minorHAnsi" w:hAnsiTheme="minorHAnsi" w:cstheme="minorHAnsi"/>
                <w:sz w:val="22"/>
                <w:szCs w:val="22"/>
              </w:rPr>
              <w:t>Área gestión energética: ausencia de indicadores formalizados.</w:t>
            </w:r>
          </w:p>
          <w:p w14:paraId="1988976F" w14:textId="5A73D77A" w:rsidR="00667E14" w:rsidRPr="009B3CAD" w:rsidRDefault="00667E14" w:rsidP="00D22F9E">
            <w:pPr>
              <w:rPr>
                <w:rFonts w:asciiTheme="minorHAnsi" w:hAnsiTheme="minorHAnsi" w:cstheme="minorHAnsi"/>
                <w:sz w:val="22"/>
                <w:szCs w:val="22"/>
                <w:highlight w:val="yellow"/>
              </w:rPr>
            </w:pPr>
          </w:p>
        </w:tc>
        <w:tc>
          <w:tcPr>
            <w:tcW w:w="2159" w:type="dxa"/>
          </w:tcPr>
          <w:p w14:paraId="2826487B" w14:textId="359EEE4A" w:rsidR="00667E14" w:rsidRPr="000E6522" w:rsidRDefault="00AA3971" w:rsidP="00D22F9E">
            <w:pPr>
              <w:rPr>
                <w:rFonts w:asciiTheme="minorHAnsi" w:hAnsiTheme="minorHAnsi" w:cstheme="minorHAnsi"/>
                <w:sz w:val="22"/>
                <w:szCs w:val="22"/>
              </w:rPr>
            </w:pPr>
            <w:r w:rsidRPr="00AA3971">
              <w:rPr>
                <w:rFonts w:asciiTheme="minorHAnsi" w:hAnsiTheme="minorHAnsi" w:cstheme="minorHAnsi"/>
                <w:sz w:val="22"/>
                <w:szCs w:val="22"/>
              </w:rPr>
              <w:t>Gestor energético. Ingeniero medioambiental. Área TI/Administración.</w:t>
            </w:r>
          </w:p>
        </w:tc>
        <w:tc>
          <w:tcPr>
            <w:tcW w:w="2268" w:type="dxa"/>
          </w:tcPr>
          <w:p w14:paraId="5FB75147" w14:textId="2C44614E" w:rsidR="00667E14" w:rsidRPr="00667E14" w:rsidRDefault="00AA3971" w:rsidP="00D22F9E">
            <w:pPr>
              <w:rPr>
                <w:rFonts w:asciiTheme="minorHAnsi" w:hAnsiTheme="minorHAnsi" w:cstheme="minorHAnsi"/>
                <w:sz w:val="22"/>
                <w:szCs w:val="22"/>
              </w:rPr>
            </w:pPr>
            <w:r w:rsidRPr="00AA3971">
              <w:rPr>
                <w:rFonts w:asciiTheme="minorHAnsi" w:hAnsiTheme="minorHAnsi" w:cstheme="minorHAnsi"/>
                <w:sz w:val="22"/>
                <w:szCs w:val="22"/>
              </w:rPr>
              <w:t xml:space="preserve">Define métricas clave y seguimiento. Ingeniero asegura cumplimiento normativo y Ley 21.305. TI implementa </w:t>
            </w:r>
            <w:proofErr w:type="spellStart"/>
            <w:r w:rsidRPr="00AA3971">
              <w:rPr>
                <w:rFonts w:asciiTheme="minorHAnsi" w:hAnsiTheme="minorHAnsi" w:cstheme="minorHAnsi"/>
                <w:sz w:val="22"/>
                <w:szCs w:val="22"/>
              </w:rPr>
              <w:t>dashboards</w:t>
            </w:r>
            <w:proofErr w:type="spellEnd"/>
            <w:r w:rsidRPr="00AA3971">
              <w:rPr>
                <w:rFonts w:asciiTheme="minorHAnsi" w:hAnsiTheme="minorHAnsi" w:cstheme="minorHAnsi"/>
                <w:sz w:val="22"/>
                <w:szCs w:val="22"/>
              </w:rPr>
              <w:t xml:space="preserve"> y soporte digital.</w:t>
            </w:r>
          </w:p>
        </w:tc>
        <w:tc>
          <w:tcPr>
            <w:tcW w:w="1559" w:type="dxa"/>
          </w:tcPr>
          <w:p w14:paraId="527A988F" w14:textId="14C31768" w:rsidR="00667E14" w:rsidRDefault="00112779" w:rsidP="00D22F9E">
            <w:pPr>
              <w:rPr>
                <w:rFonts w:asciiTheme="minorHAnsi" w:hAnsiTheme="minorHAnsi" w:cstheme="minorHAnsi"/>
                <w:sz w:val="22"/>
                <w:szCs w:val="22"/>
              </w:rPr>
            </w:pPr>
            <w:r w:rsidRPr="00112779">
              <w:rPr>
                <w:rFonts w:asciiTheme="minorHAnsi" w:hAnsiTheme="minorHAnsi" w:cstheme="minorHAnsi"/>
                <w:sz w:val="22"/>
                <w:szCs w:val="22"/>
              </w:rPr>
              <w:t xml:space="preserve">Consultor ISO 50001. Proveedor de </w:t>
            </w:r>
            <w:r w:rsidRPr="001B366B">
              <w:rPr>
                <w:rFonts w:asciiTheme="minorHAnsi" w:hAnsiTheme="minorHAnsi" w:cstheme="minorHAnsi"/>
                <w:sz w:val="22"/>
                <w:szCs w:val="22"/>
              </w:rPr>
              <w:t>software energético</w:t>
            </w:r>
            <w:r w:rsidR="001B366B" w:rsidRPr="001B366B">
              <w:rPr>
                <w:rFonts w:asciiTheme="minorHAnsi" w:hAnsiTheme="minorHAnsi" w:cstheme="minorHAnsi"/>
                <w:sz w:val="22"/>
                <w:szCs w:val="22"/>
              </w:rPr>
              <w:t xml:space="preserve"> (sistema</w:t>
            </w:r>
            <w:r w:rsidR="001B366B">
              <w:rPr>
                <w:rFonts w:asciiTheme="minorHAnsi" w:hAnsiTheme="minorHAnsi" w:cstheme="minorHAnsi"/>
                <w:sz w:val="22"/>
                <w:szCs w:val="22"/>
              </w:rPr>
              <w:t xml:space="preserve"> SCADA)</w:t>
            </w:r>
          </w:p>
          <w:p w14:paraId="393ABEB6" w14:textId="77777777" w:rsidR="007221FF" w:rsidRDefault="007221FF" w:rsidP="00D22F9E">
            <w:pPr>
              <w:rPr>
                <w:rFonts w:asciiTheme="minorHAnsi" w:hAnsiTheme="minorHAnsi" w:cstheme="minorHAnsi"/>
                <w:sz w:val="22"/>
                <w:szCs w:val="22"/>
              </w:rPr>
            </w:pPr>
          </w:p>
          <w:p w14:paraId="16B5EC49" w14:textId="2936AA2B" w:rsidR="007221FF" w:rsidRPr="00667E14" w:rsidRDefault="007221FF" w:rsidP="00D22F9E">
            <w:pPr>
              <w:rPr>
                <w:rFonts w:asciiTheme="minorHAnsi" w:hAnsiTheme="minorHAnsi" w:cstheme="minorHAnsi"/>
                <w:sz w:val="22"/>
                <w:szCs w:val="22"/>
              </w:rPr>
            </w:pPr>
          </w:p>
        </w:tc>
        <w:tc>
          <w:tcPr>
            <w:tcW w:w="1744" w:type="dxa"/>
          </w:tcPr>
          <w:p w14:paraId="5C3657AD" w14:textId="552C45FB" w:rsidR="00667E14" w:rsidRPr="00667E14" w:rsidRDefault="00112779" w:rsidP="00D22F9E">
            <w:pPr>
              <w:rPr>
                <w:rFonts w:asciiTheme="minorHAnsi" w:hAnsiTheme="minorHAnsi" w:cstheme="minorHAnsi"/>
                <w:sz w:val="22"/>
                <w:szCs w:val="22"/>
              </w:rPr>
            </w:pPr>
            <w:r w:rsidRPr="00112779">
              <w:rPr>
                <w:rFonts w:asciiTheme="minorHAnsi" w:hAnsiTheme="minorHAnsi" w:cstheme="minorHAnsi"/>
                <w:sz w:val="22"/>
                <w:szCs w:val="22"/>
              </w:rPr>
              <w:t>Normaliza indicadores y asesora en estándares internacionales. Instala plataformas de monitoreo y capacita personal.</w:t>
            </w:r>
          </w:p>
        </w:tc>
      </w:tr>
      <w:bookmarkEnd w:id="38"/>
      <w:bookmarkEnd w:id="39"/>
      <w:bookmarkEnd w:id="40"/>
    </w:tbl>
    <w:p w14:paraId="623CD53A" w14:textId="77777777" w:rsidR="00D22F9E" w:rsidRPr="00D22F9E" w:rsidRDefault="00D22F9E" w:rsidP="00D22F9E"/>
    <w:p w14:paraId="59E71876" w14:textId="77777777" w:rsidR="00694BAA" w:rsidRPr="0071753D" w:rsidRDefault="00694BAA" w:rsidP="00694BAA">
      <w:pPr>
        <w:rPr>
          <w:rFonts w:asciiTheme="minorHAnsi" w:hAnsiTheme="minorHAnsi" w:cstheme="minorHAnsi"/>
          <w:sz w:val="22"/>
          <w:szCs w:val="22"/>
        </w:rPr>
      </w:pPr>
    </w:p>
    <w:p w14:paraId="4D19E575" w14:textId="5B3B0B85" w:rsidR="00C26C7F" w:rsidRPr="0071753D" w:rsidRDefault="00CB43D1" w:rsidP="00D22F9E">
      <w:pPr>
        <w:rPr>
          <w:rFonts w:asciiTheme="minorHAnsi" w:hAnsiTheme="minorHAnsi" w:cstheme="minorHAnsi"/>
          <w:sz w:val="22"/>
          <w:szCs w:val="22"/>
        </w:rPr>
      </w:pPr>
      <w:r w:rsidRPr="0071753D">
        <w:rPr>
          <w:rFonts w:asciiTheme="minorHAnsi" w:hAnsiTheme="minorHAnsi" w:cstheme="minorHAnsi"/>
          <w:sz w:val="22"/>
          <w:szCs w:val="22"/>
        </w:rPr>
        <w:t>En</w:t>
      </w:r>
      <w:r w:rsidR="00694BAA" w:rsidRPr="0071753D">
        <w:rPr>
          <w:rFonts w:asciiTheme="minorHAnsi" w:hAnsiTheme="minorHAnsi" w:cstheme="minorHAnsi"/>
          <w:sz w:val="22"/>
          <w:szCs w:val="22"/>
        </w:rPr>
        <w:t xml:space="preserve"> el sistema de inyección se </w:t>
      </w:r>
      <w:r w:rsidR="00D34CEF" w:rsidRPr="0071753D">
        <w:rPr>
          <w:rFonts w:asciiTheme="minorHAnsi" w:hAnsiTheme="minorHAnsi" w:cstheme="minorHAnsi"/>
          <w:sz w:val="22"/>
          <w:szCs w:val="22"/>
        </w:rPr>
        <w:t xml:space="preserve">consideró </w:t>
      </w:r>
      <w:r w:rsidR="0051040A" w:rsidRPr="0071753D">
        <w:rPr>
          <w:rFonts w:asciiTheme="minorHAnsi" w:hAnsiTheme="minorHAnsi" w:cstheme="minorHAnsi"/>
          <w:sz w:val="22"/>
          <w:szCs w:val="22"/>
        </w:rPr>
        <w:t>un</w:t>
      </w:r>
      <w:r w:rsidR="00694BAA" w:rsidRPr="0071753D">
        <w:rPr>
          <w:rFonts w:asciiTheme="minorHAnsi" w:hAnsiTheme="minorHAnsi" w:cstheme="minorHAnsi"/>
          <w:sz w:val="22"/>
          <w:szCs w:val="22"/>
        </w:rPr>
        <w:t xml:space="preserve"> jefe de mantenimiento </w:t>
      </w:r>
      <w:r w:rsidR="0051040A" w:rsidRPr="0071753D">
        <w:rPr>
          <w:rFonts w:asciiTheme="minorHAnsi" w:hAnsiTheme="minorHAnsi" w:cstheme="minorHAnsi"/>
          <w:sz w:val="22"/>
          <w:szCs w:val="22"/>
        </w:rPr>
        <w:t xml:space="preserve">y los operarios inyección/extrusión. </w:t>
      </w:r>
      <w:r w:rsidR="00DA63B3" w:rsidRPr="0071753D">
        <w:rPr>
          <w:rFonts w:asciiTheme="minorHAnsi" w:hAnsiTheme="minorHAnsi" w:cstheme="minorHAnsi"/>
          <w:sz w:val="22"/>
          <w:szCs w:val="22"/>
        </w:rPr>
        <w:t>L</w:t>
      </w:r>
      <w:r w:rsidR="0051040A" w:rsidRPr="0071753D">
        <w:rPr>
          <w:rFonts w:asciiTheme="minorHAnsi" w:hAnsiTheme="minorHAnsi" w:cstheme="minorHAnsi"/>
          <w:sz w:val="22"/>
          <w:szCs w:val="22"/>
        </w:rPr>
        <w:t>a función que cumplen cada uno</w:t>
      </w:r>
      <w:r w:rsidR="009A409C" w:rsidRPr="0071753D">
        <w:rPr>
          <w:rFonts w:asciiTheme="minorHAnsi" w:hAnsiTheme="minorHAnsi" w:cstheme="minorHAnsi"/>
          <w:sz w:val="22"/>
          <w:szCs w:val="22"/>
        </w:rPr>
        <w:t xml:space="preserve"> </w:t>
      </w:r>
      <w:r w:rsidR="0051040A" w:rsidRPr="0071753D">
        <w:rPr>
          <w:rFonts w:asciiTheme="minorHAnsi" w:hAnsiTheme="minorHAnsi" w:cstheme="minorHAnsi"/>
          <w:sz w:val="22"/>
          <w:szCs w:val="22"/>
        </w:rPr>
        <w:t>es</w:t>
      </w:r>
      <w:r w:rsidR="009A409C" w:rsidRPr="0071753D">
        <w:rPr>
          <w:rFonts w:asciiTheme="minorHAnsi" w:hAnsiTheme="minorHAnsi" w:cstheme="minorHAnsi"/>
          <w:sz w:val="22"/>
          <w:szCs w:val="22"/>
        </w:rPr>
        <w:t xml:space="preserve">: </w:t>
      </w:r>
      <w:r w:rsidR="0051040A" w:rsidRPr="0071753D">
        <w:rPr>
          <w:rFonts w:asciiTheme="minorHAnsi" w:hAnsiTheme="minorHAnsi" w:cstheme="minorHAnsi"/>
          <w:sz w:val="22"/>
          <w:szCs w:val="22"/>
        </w:rPr>
        <w:t>jefe de mantenimiento</w:t>
      </w:r>
      <w:r w:rsidR="005A28ED" w:rsidRPr="0071753D">
        <w:rPr>
          <w:rFonts w:asciiTheme="minorHAnsi" w:hAnsiTheme="minorHAnsi" w:cstheme="minorHAnsi"/>
          <w:sz w:val="22"/>
          <w:szCs w:val="22"/>
        </w:rPr>
        <w:t xml:space="preserve">, lidera </w:t>
      </w:r>
      <w:r w:rsidR="00694BAA" w:rsidRPr="0071753D">
        <w:rPr>
          <w:rFonts w:asciiTheme="minorHAnsi" w:hAnsiTheme="minorHAnsi" w:cstheme="minorHAnsi"/>
          <w:sz w:val="22"/>
          <w:szCs w:val="22"/>
        </w:rPr>
        <w:t xml:space="preserve">la instalación de los variadores de frecuencia y </w:t>
      </w:r>
      <w:r w:rsidR="009A409C" w:rsidRPr="0071753D">
        <w:rPr>
          <w:rFonts w:asciiTheme="minorHAnsi" w:hAnsiTheme="minorHAnsi" w:cstheme="minorHAnsi"/>
          <w:sz w:val="22"/>
          <w:szCs w:val="22"/>
        </w:rPr>
        <w:t xml:space="preserve">se </w:t>
      </w:r>
      <w:r w:rsidR="00694BAA" w:rsidRPr="0071753D">
        <w:rPr>
          <w:rFonts w:asciiTheme="minorHAnsi" w:hAnsiTheme="minorHAnsi" w:cstheme="minorHAnsi"/>
          <w:sz w:val="22"/>
          <w:szCs w:val="22"/>
        </w:rPr>
        <w:t>asegura que los equipos funcionen de manera estable</w:t>
      </w:r>
      <w:r w:rsidR="009A409C" w:rsidRPr="0071753D">
        <w:rPr>
          <w:rFonts w:asciiTheme="minorHAnsi" w:hAnsiTheme="minorHAnsi" w:cstheme="minorHAnsi"/>
          <w:sz w:val="22"/>
          <w:szCs w:val="22"/>
        </w:rPr>
        <w:t>; los</w:t>
      </w:r>
      <w:r w:rsidR="005A28ED" w:rsidRPr="0071753D">
        <w:rPr>
          <w:rFonts w:asciiTheme="minorHAnsi" w:hAnsiTheme="minorHAnsi" w:cstheme="minorHAnsi"/>
          <w:sz w:val="22"/>
          <w:szCs w:val="22"/>
        </w:rPr>
        <w:t xml:space="preserve"> operarios de inyección/extrusión son los encargados de </w:t>
      </w:r>
      <w:r w:rsidR="00694BAA" w:rsidRPr="0071753D">
        <w:rPr>
          <w:rFonts w:asciiTheme="minorHAnsi" w:hAnsiTheme="minorHAnsi" w:cstheme="minorHAnsi"/>
          <w:sz w:val="22"/>
          <w:szCs w:val="22"/>
        </w:rPr>
        <w:t>adapta</w:t>
      </w:r>
      <w:r w:rsidR="005A28ED" w:rsidRPr="0071753D">
        <w:rPr>
          <w:rFonts w:asciiTheme="minorHAnsi" w:hAnsiTheme="minorHAnsi" w:cstheme="minorHAnsi"/>
          <w:sz w:val="22"/>
          <w:szCs w:val="22"/>
        </w:rPr>
        <w:t>r</w:t>
      </w:r>
      <w:r w:rsidR="00694BAA" w:rsidRPr="0071753D">
        <w:rPr>
          <w:rFonts w:asciiTheme="minorHAnsi" w:hAnsiTheme="minorHAnsi" w:cstheme="minorHAnsi"/>
          <w:sz w:val="22"/>
          <w:szCs w:val="22"/>
        </w:rPr>
        <w:t xml:space="preserve"> sus rutinas a la automatización</w:t>
      </w:r>
      <w:r w:rsidR="005A28ED" w:rsidRPr="0071753D">
        <w:rPr>
          <w:rFonts w:asciiTheme="minorHAnsi" w:hAnsiTheme="minorHAnsi" w:cstheme="minorHAnsi"/>
          <w:sz w:val="22"/>
          <w:szCs w:val="22"/>
        </w:rPr>
        <w:t>, para finalizar e</w:t>
      </w:r>
      <w:r w:rsidR="00694BAA" w:rsidRPr="0071753D">
        <w:rPr>
          <w:rFonts w:asciiTheme="minorHAnsi" w:hAnsiTheme="minorHAnsi" w:cstheme="minorHAnsi"/>
          <w:sz w:val="22"/>
          <w:szCs w:val="22"/>
        </w:rPr>
        <w:t>l proveedor externo certificado por la SEC aporta la tecnología y garantiza que la instalación cumpla con los estándares eléctricos</w:t>
      </w:r>
      <w:r w:rsidR="008A160B" w:rsidRPr="0071753D">
        <w:rPr>
          <w:rFonts w:asciiTheme="minorHAnsi" w:hAnsiTheme="minorHAnsi" w:cstheme="minorHAnsi"/>
          <w:sz w:val="22"/>
          <w:szCs w:val="22"/>
        </w:rPr>
        <w:t xml:space="preserve"> necesarios</w:t>
      </w:r>
      <w:r w:rsidR="00694BAA" w:rsidRPr="0071753D">
        <w:rPr>
          <w:rFonts w:asciiTheme="minorHAnsi" w:hAnsiTheme="minorHAnsi" w:cstheme="minorHAnsi"/>
          <w:sz w:val="22"/>
          <w:szCs w:val="22"/>
        </w:rPr>
        <w:t>.</w:t>
      </w:r>
    </w:p>
    <w:p w14:paraId="4F794AE1" w14:textId="77777777" w:rsidR="00C448CC" w:rsidRPr="0071753D" w:rsidRDefault="00C448CC" w:rsidP="00D22F9E"/>
    <w:p w14:paraId="76A4DC7E" w14:textId="77777777" w:rsidR="0015627C" w:rsidRDefault="00CB43D1" w:rsidP="00D22F9E">
      <w:pPr>
        <w:rPr>
          <w:rFonts w:asciiTheme="minorHAnsi" w:hAnsiTheme="minorHAnsi" w:cstheme="minorHAnsi"/>
          <w:sz w:val="22"/>
          <w:szCs w:val="22"/>
        </w:rPr>
      </w:pPr>
      <w:r w:rsidRPr="0071753D">
        <w:rPr>
          <w:rFonts w:asciiTheme="minorHAnsi" w:hAnsiTheme="minorHAnsi" w:cstheme="minorHAnsi"/>
          <w:sz w:val="22"/>
          <w:szCs w:val="22"/>
        </w:rPr>
        <w:t>En</w:t>
      </w:r>
      <w:r w:rsidR="00EE5C79" w:rsidRPr="0071753D">
        <w:rPr>
          <w:rFonts w:asciiTheme="minorHAnsi" w:hAnsiTheme="minorHAnsi" w:cstheme="minorHAnsi"/>
          <w:sz w:val="22"/>
          <w:szCs w:val="22"/>
        </w:rPr>
        <w:t xml:space="preserve"> la planificación de turnos nocturnos se consideró un jefe de producción, supervisores de planta y el área de recursos humanos. La función que cumplen respectivamente es: el jefe de producción organiza los horarios más eficientes y establece criterios claros para autorizar el uso fuera de horario; los supervisores verifican en terreno que los cambios se cumplan; y el área de recursos humanos ajusta contratos para cumplir con la normativa laboral. Finalmente, el consultor externo en gestión energética aporta experiencia para que la reorganización de turnos tenga un impacto real en la reducción del consumo.</w:t>
      </w:r>
    </w:p>
    <w:p w14:paraId="1BF9B588" w14:textId="1421FAF2" w:rsidR="00C448CC" w:rsidRPr="0071753D" w:rsidRDefault="00CB43D1" w:rsidP="00D22F9E">
      <w:pPr>
        <w:rPr>
          <w:rFonts w:asciiTheme="minorHAnsi" w:hAnsiTheme="minorHAnsi" w:cstheme="minorHAnsi"/>
          <w:sz w:val="22"/>
          <w:szCs w:val="22"/>
        </w:rPr>
      </w:pPr>
      <w:r w:rsidRPr="0071753D">
        <w:rPr>
          <w:rFonts w:asciiTheme="minorHAnsi" w:hAnsiTheme="minorHAnsi" w:cstheme="minorHAnsi"/>
          <w:sz w:val="22"/>
          <w:szCs w:val="22"/>
        </w:rPr>
        <w:lastRenderedPageBreak/>
        <w:t>En la iluminación</w:t>
      </w:r>
      <w:r w:rsidR="00AA2458" w:rsidRPr="0071753D">
        <w:rPr>
          <w:rFonts w:asciiTheme="minorHAnsi" w:hAnsiTheme="minorHAnsi" w:cstheme="minorHAnsi"/>
          <w:sz w:val="22"/>
          <w:szCs w:val="22"/>
        </w:rPr>
        <w:t xml:space="preserve">, </w:t>
      </w:r>
      <w:r w:rsidRPr="0071753D">
        <w:rPr>
          <w:rFonts w:asciiTheme="minorHAnsi" w:hAnsiTheme="minorHAnsi" w:cstheme="minorHAnsi"/>
          <w:sz w:val="22"/>
          <w:szCs w:val="22"/>
        </w:rPr>
        <w:t>se consideró a los técnicos eléctricos de mantenimiento y al personal de logística</w:t>
      </w:r>
      <w:r w:rsidR="00405EC6" w:rsidRPr="0071753D">
        <w:rPr>
          <w:rFonts w:asciiTheme="minorHAnsi" w:hAnsiTheme="minorHAnsi" w:cstheme="minorHAnsi"/>
          <w:sz w:val="22"/>
          <w:szCs w:val="22"/>
        </w:rPr>
        <w:t>, donde l</w:t>
      </w:r>
      <w:r w:rsidRPr="0071753D">
        <w:rPr>
          <w:rFonts w:asciiTheme="minorHAnsi" w:hAnsiTheme="minorHAnsi" w:cstheme="minorHAnsi"/>
          <w:sz w:val="22"/>
          <w:szCs w:val="22"/>
        </w:rPr>
        <w:t>os técnicos instala</w:t>
      </w:r>
      <w:r w:rsidR="00AA2458" w:rsidRPr="0071753D">
        <w:rPr>
          <w:rFonts w:asciiTheme="minorHAnsi" w:hAnsiTheme="minorHAnsi" w:cstheme="minorHAnsi"/>
          <w:sz w:val="22"/>
          <w:szCs w:val="22"/>
        </w:rPr>
        <w:t>rán</w:t>
      </w:r>
      <w:r w:rsidRPr="0071753D">
        <w:rPr>
          <w:rFonts w:asciiTheme="minorHAnsi" w:hAnsiTheme="minorHAnsi" w:cstheme="minorHAnsi"/>
          <w:sz w:val="22"/>
          <w:szCs w:val="22"/>
        </w:rPr>
        <w:t xml:space="preserve"> sensores y temporizadores en las áreas internas, mientras que el personal de logística aplica el uso eficiente de la iluminación en zonas de tránsito</w:t>
      </w:r>
      <w:r w:rsidR="00BF655E" w:rsidRPr="0071753D">
        <w:rPr>
          <w:rFonts w:asciiTheme="minorHAnsi" w:hAnsiTheme="minorHAnsi" w:cstheme="minorHAnsi"/>
          <w:sz w:val="22"/>
          <w:szCs w:val="22"/>
        </w:rPr>
        <w:t xml:space="preserve">; </w:t>
      </w:r>
      <w:r w:rsidR="006259A5" w:rsidRPr="0071753D">
        <w:rPr>
          <w:rFonts w:asciiTheme="minorHAnsi" w:hAnsiTheme="minorHAnsi" w:cstheme="minorHAnsi"/>
          <w:sz w:val="22"/>
          <w:szCs w:val="22"/>
        </w:rPr>
        <w:t>p</w:t>
      </w:r>
      <w:r w:rsidRPr="0071753D">
        <w:rPr>
          <w:rFonts w:asciiTheme="minorHAnsi" w:hAnsiTheme="minorHAnsi" w:cstheme="minorHAnsi"/>
          <w:sz w:val="22"/>
          <w:szCs w:val="22"/>
        </w:rPr>
        <w:t>ara finalizar</w:t>
      </w:r>
      <w:r w:rsidR="00BF655E" w:rsidRPr="0071753D">
        <w:rPr>
          <w:rFonts w:asciiTheme="minorHAnsi" w:hAnsiTheme="minorHAnsi" w:cstheme="minorHAnsi"/>
          <w:sz w:val="22"/>
          <w:szCs w:val="22"/>
        </w:rPr>
        <w:t>,</w:t>
      </w:r>
      <w:r w:rsidRPr="0071753D">
        <w:rPr>
          <w:rFonts w:asciiTheme="minorHAnsi" w:hAnsiTheme="minorHAnsi" w:cstheme="minorHAnsi"/>
          <w:sz w:val="22"/>
          <w:szCs w:val="22"/>
        </w:rPr>
        <w:t xml:space="preserve"> el instalador eléctrico externo autorizado por la SEC certifica</w:t>
      </w:r>
      <w:r w:rsidR="00BF655E" w:rsidRPr="0071753D">
        <w:rPr>
          <w:rFonts w:asciiTheme="minorHAnsi" w:hAnsiTheme="minorHAnsi" w:cstheme="minorHAnsi"/>
          <w:sz w:val="22"/>
          <w:szCs w:val="22"/>
        </w:rPr>
        <w:t xml:space="preserve">rá </w:t>
      </w:r>
      <w:r w:rsidRPr="0071753D">
        <w:rPr>
          <w:rFonts w:asciiTheme="minorHAnsi" w:hAnsiTheme="minorHAnsi" w:cstheme="minorHAnsi"/>
          <w:sz w:val="22"/>
          <w:szCs w:val="22"/>
        </w:rPr>
        <w:t>la instalación, asegurando que los equipos cumplan con las normas de seguridad.</w:t>
      </w:r>
    </w:p>
    <w:p w14:paraId="74A840B4" w14:textId="77777777" w:rsidR="00C448CC" w:rsidRPr="0071753D" w:rsidRDefault="00C448CC" w:rsidP="00D22F9E"/>
    <w:p w14:paraId="4E96AC49" w14:textId="639C5C93" w:rsidR="00C448CC" w:rsidRPr="0071753D" w:rsidRDefault="00D57F1E" w:rsidP="00D22F9E">
      <w:pPr>
        <w:rPr>
          <w:rFonts w:asciiTheme="minorHAnsi" w:hAnsiTheme="minorHAnsi" w:cstheme="minorHAnsi"/>
          <w:sz w:val="22"/>
          <w:szCs w:val="22"/>
        </w:rPr>
      </w:pPr>
      <w:r w:rsidRPr="0071753D">
        <w:rPr>
          <w:rFonts w:asciiTheme="minorHAnsi" w:hAnsiTheme="minorHAnsi" w:cstheme="minorHAnsi"/>
          <w:sz w:val="22"/>
          <w:szCs w:val="22"/>
        </w:rPr>
        <w:t>Para los sistemas auxiliares</w:t>
      </w:r>
      <w:r w:rsidR="00A71066" w:rsidRPr="0071753D">
        <w:rPr>
          <w:rFonts w:asciiTheme="minorHAnsi" w:hAnsiTheme="minorHAnsi" w:cstheme="minorHAnsi"/>
          <w:sz w:val="22"/>
          <w:szCs w:val="22"/>
        </w:rPr>
        <w:t xml:space="preserve"> </w:t>
      </w:r>
      <w:r w:rsidR="005F4081" w:rsidRPr="0071753D">
        <w:rPr>
          <w:rFonts w:asciiTheme="minorHAnsi" w:hAnsiTheme="minorHAnsi" w:cstheme="minorHAnsi"/>
          <w:sz w:val="22"/>
          <w:szCs w:val="22"/>
        </w:rPr>
        <w:t>(</w:t>
      </w:r>
      <w:r w:rsidRPr="0071753D">
        <w:rPr>
          <w:rFonts w:asciiTheme="minorHAnsi" w:hAnsiTheme="minorHAnsi" w:cstheme="minorHAnsi"/>
          <w:sz w:val="22"/>
          <w:szCs w:val="22"/>
        </w:rPr>
        <w:t>aire comprimido y ventilación</w:t>
      </w:r>
      <w:r w:rsidR="005F4081" w:rsidRPr="0071753D">
        <w:rPr>
          <w:rFonts w:asciiTheme="minorHAnsi" w:hAnsiTheme="minorHAnsi" w:cstheme="minorHAnsi"/>
          <w:sz w:val="22"/>
          <w:szCs w:val="22"/>
        </w:rPr>
        <w:t>)</w:t>
      </w:r>
      <w:r w:rsidRPr="0071753D">
        <w:rPr>
          <w:rFonts w:asciiTheme="minorHAnsi" w:hAnsiTheme="minorHAnsi" w:cstheme="minorHAnsi"/>
          <w:sz w:val="22"/>
          <w:szCs w:val="22"/>
        </w:rPr>
        <w:t xml:space="preserve"> se consideró técnicos mecánicos de mantenimiento y </w:t>
      </w:r>
      <w:r w:rsidR="00A71066" w:rsidRPr="0071753D">
        <w:rPr>
          <w:rFonts w:asciiTheme="minorHAnsi" w:hAnsiTheme="minorHAnsi" w:cstheme="minorHAnsi"/>
          <w:sz w:val="22"/>
          <w:szCs w:val="22"/>
        </w:rPr>
        <w:t>un</w:t>
      </w:r>
      <w:r w:rsidRPr="0071753D">
        <w:rPr>
          <w:rFonts w:asciiTheme="minorHAnsi" w:hAnsiTheme="minorHAnsi" w:cstheme="minorHAnsi"/>
          <w:sz w:val="22"/>
          <w:szCs w:val="22"/>
        </w:rPr>
        <w:t xml:space="preserve"> gestor energético interno</w:t>
      </w:r>
      <w:r w:rsidR="008217CD" w:rsidRPr="0071753D">
        <w:rPr>
          <w:rFonts w:asciiTheme="minorHAnsi" w:hAnsiTheme="minorHAnsi" w:cstheme="minorHAnsi"/>
          <w:sz w:val="22"/>
          <w:szCs w:val="22"/>
        </w:rPr>
        <w:t>, l</w:t>
      </w:r>
      <w:r w:rsidRPr="0071753D">
        <w:rPr>
          <w:rFonts w:asciiTheme="minorHAnsi" w:hAnsiTheme="minorHAnsi" w:cstheme="minorHAnsi"/>
          <w:sz w:val="22"/>
          <w:szCs w:val="22"/>
        </w:rPr>
        <w:t>os técnicos realiza</w:t>
      </w:r>
      <w:r w:rsidR="008217CD" w:rsidRPr="0071753D">
        <w:rPr>
          <w:rFonts w:asciiTheme="minorHAnsi" w:hAnsiTheme="minorHAnsi" w:cstheme="minorHAnsi"/>
          <w:sz w:val="22"/>
          <w:szCs w:val="22"/>
        </w:rPr>
        <w:t>ran</w:t>
      </w:r>
      <w:r w:rsidRPr="0071753D">
        <w:rPr>
          <w:rFonts w:asciiTheme="minorHAnsi" w:hAnsiTheme="minorHAnsi" w:cstheme="minorHAnsi"/>
          <w:sz w:val="22"/>
          <w:szCs w:val="22"/>
        </w:rPr>
        <w:t xml:space="preserve"> mantenciones preventivas y ajustes técnicos, mientras que el gestor energético supervisa que estas acciones generen ahorros y mejoras en la operación</w:t>
      </w:r>
      <w:r w:rsidR="00DD0B28" w:rsidRPr="0071753D">
        <w:rPr>
          <w:rFonts w:asciiTheme="minorHAnsi" w:hAnsiTheme="minorHAnsi" w:cstheme="minorHAnsi"/>
          <w:sz w:val="22"/>
          <w:szCs w:val="22"/>
        </w:rPr>
        <w:t>, p</w:t>
      </w:r>
      <w:r w:rsidRPr="0071753D">
        <w:rPr>
          <w:rFonts w:asciiTheme="minorHAnsi" w:hAnsiTheme="minorHAnsi" w:cstheme="minorHAnsi"/>
          <w:sz w:val="22"/>
          <w:szCs w:val="22"/>
        </w:rPr>
        <w:t>ara complementar el proveedor especializado externo aporta soporte técnico y repuestos certificados, asegurando continuidad y confiabilidad en el funcionamiento de los sistemas.</w:t>
      </w:r>
    </w:p>
    <w:p w14:paraId="630120B6" w14:textId="77777777" w:rsidR="00C448CC" w:rsidRPr="00006317" w:rsidRDefault="00C448CC" w:rsidP="00D22F9E"/>
    <w:p w14:paraId="2913C01F" w14:textId="64843D27" w:rsidR="00CE1F23" w:rsidRDefault="00CE1F23" w:rsidP="0085157A">
      <w:pPr>
        <w:pStyle w:val="Ttulo3"/>
        <w:rPr>
          <w:highlight w:val="yellow"/>
          <w:lang w:val="es-ES"/>
        </w:rPr>
      </w:pPr>
      <w:bookmarkStart w:id="41" w:name="_Toc233065488"/>
      <w:r w:rsidRPr="00747B97">
        <w:rPr>
          <w:highlight w:val="yellow"/>
          <w:lang w:val="es-ES"/>
        </w:rPr>
        <w:t>4.1.3.G.10: Registra equipamiento y tecnología coherente con el sector plásticos.</w:t>
      </w:r>
      <w:bookmarkEnd w:id="41"/>
    </w:p>
    <w:p w14:paraId="3B415CD5" w14:textId="77777777" w:rsidR="00693963" w:rsidRDefault="00693963" w:rsidP="00693963">
      <w:pPr>
        <w:rPr>
          <w:highlight w:val="yellow"/>
          <w:lang w:val="es-ES"/>
        </w:rPr>
      </w:pPr>
    </w:p>
    <w:p w14:paraId="758D7D38" w14:textId="77777777" w:rsidR="00AC6069" w:rsidRDefault="00AC6069" w:rsidP="00693963">
      <w:pPr>
        <w:rPr>
          <w:highlight w:val="yellow"/>
          <w:lang w:val="es-ES"/>
        </w:rPr>
      </w:pPr>
    </w:p>
    <w:p w14:paraId="18B2188E" w14:textId="77777777" w:rsidR="00693963" w:rsidRPr="00693963" w:rsidRDefault="00693963" w:rsidP="00693963">
      <w:pPr>
        <w:rPr>
          <w:highlight w:val="yellow"/>
          <w:lang w:val="es-ES"/>
        </w:rPr>
      </w:pPr>
    </w:p>
    <w:p w14:paraId="05AB91EA" w14:textId="77777777" w:rsidR="002F2941" w:rsidRPr="002F2941" w:rsidRDefault="002F2941" w:rsidP="002F2941">
      <w:pPr>
        <w:rPr>
          <w:highlight w:val="yellow"/>
          <w:lang w:val="es-ES"/>
        </w:rPr>
      </w:pPr>
    </w:p>
    <w:p w14:paraId="75BE2134" w14:textId="442D1815" w:rsidR="00CE1F23" w:rsidRPr="00920B98" w:rsidRDefault="00CE1F23" w:rsidP="0085157A">
      <w:pPr>
        <w:pStyle w:val="Ttulo3"/>
        <w:rPr>
          <w:lang w:val="es-ES"/>
        </w:rPr>
      </w:pPr>
      <w:bookmarkStart w:id="42" w:name="_Toc233065489"/>
      <w:r w:rsidRPr="00920B98">
        <w:rPr>
          <w:highlight w:val="yellow"/>
          <w:lang w:val="es-ES"/>
        </w:rPr>
        <w:t>4.1.3.G.11: Identifica costos financieros de inversión y operación en tabla resumen.</w:t>
      </w:r>
      <w:bookmarkEnd w:id="42"/>
    </w:p>
    <w:p w14:paraId="4CE5AB83" w14:textId="77777777" w:rsidR="00693963" w:rsidRDefault="00693963" w:rsidP="00693963">
      <w:pPr>
        <w:rPr>
          <w:lang w:val="es-ES"/>
        </w:rPr>
      </w:pPr>
    </w:p>
    <w:p w14:paraId="4FDD5BAE" w14:textId="77777777" w:rsidR="00693963" w:rsidRDefault="00693963" w:rsidP="00693963">
      <w:pPr>
        <w:rPr>
          <w:lang w:val="es-ES"/>
        </w:rPr>
      </w:pPr>
    </w:p>
    <w:p w14:paraId="494D3D73" w14:textId="77777777" w:rsidR="00693963" w:rsidRDefault="00693963" w:rsidP="00693963">
      <w:pPr>
        <w:rPr>
          <w:lang w:val="es-ES"/>
        </w:rPr>
      </w:pPr>
    </w:p>
    <w:p w14:paraId="1238A1BB" w14:textId="77777777" w:rsidR="00AC6069" w:rsidRPr="00693963" w:rsidRDefault="00AC6069" w:rsidP="00693963">
      <w:pPr>
        <w:rPr>
          <w:lang w:val="es-ES"/>
        </w:rPr>
      </w:pPr>
    </w:p>
    <w:p w14:paraId="62549113" w14:textId="77777777" w:rsidR="00006317" w:rsidRPr="00006317" w:rsidRDefault="00006317" w:rsidP="00747B97"/>
    <w:p w14:paraId="1A0CADB9" w14:textId="0CB85541" w:rsidR="00CE1F23" w:rsidRPr="002F2941" w:rsidRDefault="00CE1F23" w:rsidP="0085157A">
      <w:pPr>
        <w:pStyle w:val="Ttulo3"/>
        <w:rPr>
          <w:lang w:val="es-ES"/>
        </w:rPr>
      </w:pPr>
      <w:bookmarkStart w:id="43" w:name="_Toc233065490"/>
      <w:r w:rsidRPr="007F6DAC">
        <w:rPr>
          <w:highlight w:val="green"/>
          <w:lang w:val="es-ES"/>
        </w:rPr>
        <w:t>4.1.3.G.12: Relaciona cada recurso con su actividad y función dentro de la propuesta.</w:t>
      </w:r>
      <w:bookmarkEnd w:id="43"/>
    </w:p>
    <w:tbl>
      <w:tblPr>
        <w:tblStyle w:val="Tablaconcuadrcula"/>
        <w:tblW w:w="0" w:type="auto"/>
        <w:tblLook w:val="04A0" w:firstRow="1" w:lastRow="0" w:firstColumn="1" w:lastColumn="0" w:noHBand="0" w:noVBand="1"/>
      </w:tblPr>
      <w:tblGrid>
        <w:gridCol w:w="3131"/>
        <w:gridCol w:w="3131"/>
        <w:gridCol w:w="3132"/>
      </w:tblGrid>
      <w:tr w:rsidR="001D10B0" w14:paraId="75A05CCB" w14:textId="77777777" w:rsidTr="001D10B0">
        <w:tc>
          <w:tcPr>
            <w:tcW w:w="3131" w:type="dxa"/>
          </w:tcPr>
          <w:p w14:paraId="3B0F977B" w14:textId="2CE69C70" w:rsidR="001D10B0" w:rsidRPr="00E53330" w:rsidRDefault="00E53330" w:rsidP="00E53330">
            <w:pPr>
              <w:jc w:val="center"/>
              <w:rPr>
                <w:rFonts w:asciiTheme="minorHAnsi" w:hAnsiTheme="minorHAnsi" w:cstheme="minorHAnsi"/>
                <w:sz w:val="22"/>
                <w:szCs w:val="22"/>
                <w:lang w:val="es-ES"/>
              </w:rPr>
            </w:pPr>
            <w:r w:rsidRPr="004A4A8F">
              <w:rPr>
                <w:rFonts w:asciiTheme="minorHAnsi" w:hAnsiTheme="minorHAnsi" w:cstheme="minorHAnsi"/>
                <w:color w:val="EE0000"/>
                <w:sz w:val="22"/>
                <w:szCs w:val="22"/>
              </w:rPr>
              <w:t>Recursos técnicos</w:t>
            </w:r>
          </w:p>
        </w:tc>
        <w:tc>
          <w:tcPr>
            <w:tcW w:w="3131" w:type="dxa"/>
          </w:tcPr>
          <w:p w14:paraId="60331762" w14:textId="386BE91F" w:rsidR="001D10B0" w:rsidRPr="00E53330" w:rsidRDefault="00E53330" w:rsidP="00E53330">
            <w:pPr>
              <w:jc w:val="center"/>
              <w:rPr>
                <w:rFonts w:asciiTheme="minorHAnsi" w:hAnsiTheme="minorHAnsi" w:cstheme="minorHAnsi"/>
                <w:sz w:val="22"/>
                <w:szCs w:val="22"/>
              </w:rPr>
            </w:pPr>
            <w:r w:rsidRPr="00E53330">
              <w:rPr>
                <w:rFonts w:asciiTheme="minorHAnsi" w:hAnsiTheme="minorHAnsi" w:cstheme="minorHAnsi"/>
                <w:sz w:val="22"/>
                <w:szCs w:val="22"/>
              </w:rPr>
              <w:t>Actividad</w:t>
            </w:r>
          </w:p>
        </w:tc>
        <w:tc>
          <w:tcPr>
            <w:tcW w:w="3132" w:type="dxa"/>
          </w:tcPr>
          <w:p w14:paraId="2314F24E" w14:textId="18816E29" w:rsidR="001D10B0" w:rsidRPr="00E53330" w:rsidRDefault="00E53330" w:rsidP="00E53330">
            <w:pPr>
              <w:jc w:val="center"/>
              <w:rPr>
                <w:rFonts w:asciiTheme="minorHAnsi" w:hAnsiTheme="minorHAnsi" w:cstheme="minorHAnsi"/>
                <w:sz w:val="22"/>
                <w:szCs w:val="22"/>
              </w:rPr>
            </w:pPr>
            <w:r w:rsidRPr="00E53330">
              <w:rPr>
                <w:rFonts w:asciiTheme="minorHAnsi" w:hAnsiTheme="minorHAnsi" w:cstheme="minorHAnsi"/>
                <w:sz w:val="22"/>
                <w:szCs w:val="22"/>
              </w:rPr>
              <w:t>Función</w:t>
            </w:r>
          </w:p>
        </w:tc>
      </w:tr>
      <w:tr w:rsidR="001D10B0" w14:paraId="43901088" w14:textId="77777777" w:rsidTr="001D10B0">
        <w:tc>
          <w:tcPr>
            <w:tcW w:w="3131" w:type="dxa"/>
          </w:tcPr>
          <w:p w14:paraId="4B5DCAD4" w14:textId="36951FE6" w:rsidR="001D10B0" w:rsidRPr="009C55BE" w:rsidRDefault="00E53330" w:rsidP="009C55BE">
            <w:pPr>
              <w:rPr>
                <w:rFonts w:asciiTheme="minorHAnsi" w:hAnsiTheme="minorHAnsi" w:cstheme="minorHAnsi"/>
                <w:sz w:val="22"/>
                <w:szCs w:val="22"/>
                <w:lang w:val="es-ES"/>
              </w:rPr>
            </w:pPr>
            <w:r w:rsidRPr="009C55BE">
              <w:rPr>
                <w:rFonts w:asciiTheme="minorHAnsi" w:hAnsiTheme="minorHAnsi" w:cstheme="minorHAnsi"/>
                <w:sz w:val="22"/>
                <w:szCs w:val="22"/>
              </w:rPr>
              <w:t>Variadores de Frecuencia (VDF)</w:t>
            </w:r>
          </w:p>
        </w:tc>
        <w:tc>
          <w:tcPr>
            <w:tcW w:w="3131" w:type="dxa"/>
          </w:tcPr>
          <w:p w14:paraId="683B0739" w14:textId="3783A961"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Automatización de secuencias de arranque/parada en el sistema de inyección y regulación de aire comprimido/ventilación.</w:t>
            </w:r>
          </w:p>
        </w:tc>
        <w:tc>
          <w:tcPr>
            <w:tcW w:w="3132" w:type="dxa"/>
          </w:tcPr>
          <w:p w14:paraId="3B90F83D" w14:textId="003B246B"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Reducir consumos eléctricos en momentos de alta producción y optimizar el uso de sistemas auxiliares, evitando desperdicios energéticos.</w:t>
            </w:r>
          </w:p>
        </w:tc>
      </w:tr>
      <w:tr w:rsidR="001D10B0" w14:paraId="53B79B17" w14:textId="77777777" w:rsidTr="001D10B0">
        <w:tc>
          <w:tcPr>
            <w:tcW w:w="3131" w:type="dxa"/>
          </w:tcPr>
          <w:p w14:paraId="2414DC5F" w14:textId="7F68D6BA"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Sensores de presencia y temporizadores</w:t>
            </w:r>
          </w:p>
        </w:tc>
        <w:tc>
          <w:tcPr>
            <w:tcW w:w="3131" w:type="dxa"/>
          </w:tcPr>
          <w:p w14:paraId="4F56EF78" w14:textId="2C330CF3"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Control de iluminación en zonas sin operación continua.</w:t>
            </w:r>
          </w:p>
        </w:tc>
        <w:tc>
          <w:tcPr>
            <w:tcW w:w="3132" w:type="dxa"/>
          </w:tcPr>
          <w:p w14:paraId="552DA8F5" w14:textId="385BA20C"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Disminuir el uso innecesario de luminarias, generando ahorros directos en consumo eléctrico.</w:t>
            </w:r>
          </w:p>
        </w:tc>
      </w:tr>
      <w:tr w:rsidR="001D10B0" w14:paraId="65903C1C" w14:textId="77777777" w:rsidTr="001D10B0">
        <w:tc>
          <w:tcPr>
            <w:tcW w:w="3131" w:type="dxa"/>
          </w:tcPr>
          <w:p w14:paraId="45C5A443" w14:textId="1839D140"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Sistema SCADA y tableros de monitoreo</w:t>
            </w:r>
          </w:p>
        </w:tc>
        <w:tc>
          <w:tcPr>
            <w:tcW w:w="3131" w:type="dxa"/>
          </w:tcPr>
          <w:p w14:paraId="4A3B6F30" w14:textId="01C6983B"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Implementación de indicadores de desempeño energético (IDE) por sistema y alertas automáticas.</w:t>
            </w:r>
          </w:p>
        </w:tc>
        <w:tc>
          <w:tcPr>
            <w:tcW w:w="3132" w:type="dxa"/>
          </w:tcPr>
          <w:p w14:paraId="65255DE6" w14:textId="5F25E173" w:rsidR="001D10B0" w:rsidRPr="009C55BE" w:rsidRDefault="009C55BE" w:rsidP="009C55BE">
            <w:pPr>
              <w:rPr>
                <w:rFonts w:asciiTheme="minorHAnsi" w:hAnsiTheme="minorHAnsi" w:cstheme="minorHAnsi"/>
                <w:sz w:val="22"/>
                <w:szCs w:val="22"/>
                <w:lang w:val="es-ES"/>
              </w:rPr>
            </w:pPr>
            <w:r w:rsidRPr="009C55BE">
              <w:rPr>
                <w:rFonts w:asciiTheme="minorHAnsi" w:hAnsiTheme="minorHAnsi" w:cstheme="minorHAnsi"/>
                <w:sz w:val="22"/>
                <w:szCs w:val="22"/>
              </w:rPr>
              <w:t>Fortalecer la gestión energética mediante control en tiempo real y toma de decisiones basada en datos.</w:t>
            </w:r>
          </w:p>
        </w:tc>
      </w:tr>
    </w:tbl>
    <w:p w14:paraId="73713FFC" w14:textId="046BCA15" w:rsidR="00CE1F23" w:rsidRDefault="00CE1F23" w:rsidP="0085157A">
      <w:pPr>
        <w:pStyle w:val="Ttulo3"/>
        <w:rPr>
          <w:lang w:val="es-ES"/>
        </w:rPr>
      </w:pPr>
    </w:p>
    <w:p w14:paraId="1A30BD7E" w14:textId="77777777" w:rsidR="00AC6069" w:rsidRDefault="00AC6069" w:rsidP="00AC6069">
      <w:pPr>
        <w:rPr>
          <w:lang w:val="es-ES"/>
        </w:rPr>
      </w:pPr>
    </w:p>
    <w:p w14:paraId="3521B5CA" w14:textId="77777777" w:rsidR="00AC6069" w:rsidRDefault="00AC6069" w:rsidP="00AC6069">
      <w:pPr>
        <w:rPr>
          <w:lang w:val="es-ES"/>
        </w:rPr>
      </w:pPr>
    </w:p>
    <w:p w14:paraId="6AD6D0EA" w14:textId="77777777" w:rsidR="00222A31" w:rsidRDefault="00222A31" w:rsidP="00AC6069">
      <w:pPr>
        <w:rPr>
          <w:lang w:val="es-ES"/>
        </w:rPr>
      </w:pPr>
    </w:p>
    <w:p w14:paraId="44735298" w14:textId="77777777" w:rsidR="00222A31" w:rsidRDefault="00222A31" w:rsidP="00AC6069">
      <w:pPr>
        <w:rPr>
          <w:lang w:val="es-ES"/>
        </w:rPr>
      </w:pPr>
    </w:p>
    <w:p w14:paraId="5074D633" w14:textId="77777777" w:rsidR="00222A31" w:rsidRDefault="00222A31" w:rsidP="00AC6069">
      <w:pPr>
        <w:rPr>
          <w:lang w:val="es-ES"/>
        </w:rPr>
      </w:pPr>
    </w:p>
    <w:p w14:paraId="1431515E" w14:textId="77777777" w:rsidR="00222A31" w:rsidRDefault="00222A31" w:rsidP="00AC6069">
      <w:pPr>
        <w:rPr>
          <w:lang w:val="es-ES"/>
        </w:rPr>
      </w:pPr>
    </w:p>
    <w:p w14:paraId="1FEDCD4A" w14:textId="77777777" w:rsidR="00222A31" w:rsidRDefault="00222A31" w:rsidP="00AC6069">
      <w:pPr>
        <w:rPr>
          <w:lang w:val="es-ES"/>
        </w:rPr>
      </w:pPr>
    </w:p>
    <w:p w14:paraId="0483271E" w14:textId="77777777" w:rsidR="00AC6069" w:rsidRPr="00AC6069" w:rsidRDefault="00AC6069" w:rsidP="00AC6069">
      <w:pPr>
        <w:rPr>
          <w:lang w:val="es-ES"/>
        </w:rPr>
      </w:pPr>
    </w:p>
    <w:tbl>
      <w:tblPr>
        <w:tblStyle w:val="Tablaconcuadrcula"/>
        <w:tblW w:w="0" w:type="auto"/>
        <w:tblLook w:val="04A0" w:firstRow="1" w:lastRow="0" w:firstColumn="1" w:lastColumn="0" w:noHBand="0" w:noVBand="1"/>
      </w:tblPr>
      <w:tblGrid>
        <w:gridCol w:w="3131"/>
        <w:gridCol w:w="3131"/>
        <w:gridCol w:w="3132"/>
      </w:tblGrid>
      <w:tr w:rsidR="00616529" w14:paraId="72E0AF42" w14:textId="77777777" w:rsidTr="00616529">
        <w:tc>
          <w:tcPr>
            <w:tcW w:w="3131" w:type="dxa"/>
          </w:tcPr>
          <w:p w14:paraId="2E07AAFB" w14:textId="2EDBEA9C" w:rsidR="00616529" w:rsidRPr="004A4A8F" w:rsidRDefault="00616529" w:rsidP="00A32272">
            <w:pPr>
              <w:jc w:val="center"/>
              <w:rPr>
                <w:rFonts w:asciiTheme="minorHAnsi" w:hAnsiTheme="minorHAnsi" w:cstheme="minorHAnsi"/>
                <w:color w:val="EE0000"/>
                <w:sz w:val="22"/>
                <w:szCs w:val="22"/>
                <w:lang w:val="es-ES"/>
              </w:rPr>
            </w:pPr>
            <w:r w:rsidRPr="004A4A8F">
              <w:rPr>
                <w:rFonts w:asciiTheme="minorHAnsi" w:hAnsiTheme="minorHAnsi" w:cstheme="minorHAnsi"/>
                <w:color w:val="EE0000"/>
                <w:sz w:val="22"/>
                <w:szCs w:val="22"/>
              </w:rPr>
              <w:lastRenderedPageBreak/>
              <w:t>Recursos humanos</w:t>
            </w:r>
          </w:p>
        </w:tc>
        <w:tc>
          <w:tcPr>
            <w:tcW w:w="3131" w:type="dxa"/>
          </w:tcPr>
          <w:p w14:paraId="77372829" w14:textId="403A83F7" w:rsidR="00616529" w:rsidRPr="00A32272" w:rsidRDefault="00A32272" w:rsidP="00A32272">
            <w:pPr>
              <w:jc w:val="center"/>
              <w:rPr>
                <w:rFonts w:asciiTheme="minorHAnsi" w:hAnsiTheme="minorHAnsi" w:cstheme="minorHAnsi"/>
                <w:sz w:val="22"/>
                <w:szCs w:val="22"/>
                <w:lang w:val="es-ES"/>
              </w:rPr>
            </w:pPr>
            <w:r w:rsidRPr="00A32272">
              <w:rPr>
                <w:rFonts w:asciiTheme="minorHAnsi" w:hAnsiTheme="minorHAnsi" w:cstheme="minorHAnsi"/>
                <w:sz w:val="22"/>
                <w:szCs w:val="22"/>
              </w:rPr>
              <w:t>Actividad</w:t>
            </w:r>
          </w:p>
        </w:tc>
        <w:tc>
          <w:tcPr>
            <w:tcW w:w="3132" w:type="dxa"/>
          </w:tcPr>
          <w:p w14:paraId="1A0CA9F4" w14:textId="7F21E293" w:rsidR="00616529" w:rsidRPr="00A32272" w:rsidRDefault="00A32272" w:rsidP="00A32272">
            <w:pPr>
              <w:jc w:val="center"/>
              <w:rPr>
                <w:rFonts w:asciiTheme="minorHAnsi" w:hAnsiTheme="minorHAnsi" w:cstheme="minorHAnsi"/>
                <w:sz w:val="22"/>
                <w:szCs w:val="22"/>
                <w:lang w:val="es-ES"/>
              </w:rPr>
            </w:pPr>
            <w:r w:rsidRPr="00A32272">
              <w:rPr>
                <w:rFonts w:asciiTheme="minorHAnsi" w:hAnsiTheme="minorHAnsi" w:cstheme="minorHAnsi"/>
                <w:sz w:val="22"/>
                <w:szCs w:val="22"/>
              </w:rPr>
              <w:t>Función</w:t>
            </w:r>
          </w:p>
        </w:tc>
      </w:tr>
      <w:tr w:rsidR="00616529" w14:paraId="700E6E98" w14:textId="77777777" w:rsidTr="00616529">
        <w:tc>
          <w:tcPr>
            <w:tcW w:w="3131" w:type="dxa"/>
          </w:tcPr>
          <w:p w14:paraId="30B06AF8" w14:textId="3C42685C" w:rsidR="00616529" w:rsidRPr="00DD6EF9" w:rsidRDefault="00A32272" w:rsidP="00DD6EF9">
            <w:pPr>
              <w:rPr>
                <w:rFonts w:asciiTheme="minorHAnsi" w:hAnsiTheme="minorHAnsi" w:cstheme="minorHAnsi"/>
                <w:sz w:val="22"/>
                <w:szCs w:val="22"/>
                <w:lang w:val="es-ES"/>
              </w:rPr>
            </w:pPr>
            <w:r w:rsidRPr="00DD6EF9">
              <w:rPr>
                <w:rFonts w:asciiTheme="minorHAnsi" w:hAnsiTheme="minorHAnsi" w:cstheme="minorHAnsi"/>
                <w:sz w:val="22"/>
                <w:szCs w:val="22"/>
              </w:rPr>
              <w:t>Operarios de línea</w:t>
            </w:r>
          </w:p>
        </w:tc>
        <w:tc>
          <w:tcPr>
            <w:tcW w:w="3131" w:type="dxa"/>
          </w:tcPr>
          <w:p w14:paraId="7B046676" w14:textId="171C8159" w:rsidR="00616529" w:rsidRPr="00DD6EF9" w:rsidRDefault="00A32272" w:rsidP="00DD6EF9">
            <w:pPr>
              <w:rPr>
                <w:rFonts w:asciiTheme="minorHAnsi" w:hAnsiTheme="minorHAnsi" w:cstheme="minorHAnsi"/>
                <w:sz w:val="22"/>
                <w:szCs w:val="22"/>
                <w:lang w:val="es-ES"/>
              </w:rPr>
            </w:pPr>
            <w:r w:rsidRPr="00DD6EF9">
              <w:rPr>
                <w:rFonts w:asciiTheme="minorHAnsi" w:hAnsiTheme="minorHAnsi" w:cstheme="minorHAnsi"/>
                <w:sz w:val="22"/>
                <w:szCs w:val="22"/>
              </w:rPr>
              <w:t>Ajuste de turnos y cumplimiento de criterios de autorización para uso fuera de horario.</w:t>
            </w:r>
          </w:p>
        </w:tc>
        <w:tc>
          <w:tcPr>
            <w:tcW w:w="3132" w:type="dxa"/>
          </w:tcPr>
          <w:p w14:paraId="72DBA9CF" w14:textId="40C94CAC" w:rsidR="00616529" w:rsidRPr="00DD6EF9" w:rsidRDefault="00DD6EF9" w:rsidP="00DD6EF9">
            <w:pPr>
              <w:rPr>
                <w:rFonts w:asciiTheme="minorHAnsi" w:hAnsiTheme="minorHAnsi" w:cstheme="minorHAnsi"/>
                <w:sz w:val="22"/>
                <w:szCs w:val="22"/>
                <w:lang w:val="es-ES"/>
              </w:rPr>
            </w:pPr>
            <w:r w:rsidRPr="00DD6EF9">
              <w:rPr>
                <w:rFonts w:asciiTheme="minorHAnsi" w:hAnsiTheme="minorHAnsi" w:cstheme="minorHAnsi"/>
                <w:sz w:val="22"/>
                <w:szCs w:val="22"/>
              </w:rPr>
              <w:t>Garantizar disciplina operativa y reducir consumos nocturnos innecesarios.</w:t>
            </w:r>
          </w:p>
        </w:tc>
      </w:tr>
      <w:tr w:rsidR="00616529" w14:paraId="760D547D" w14:textId="77777777" w:rsidTr="00616529">
        <w:tc>
          <w:tcPr>
            <w:tcW w:w="3131" w:type="dxa"/>
          </w:tcPr>
          <w:p w14:paraId="74B5BBEB" w14:textId="26821DF2" w:rsidR="00616529" w:rsidRPr="00DD6EF9" w:rsidRDefault="00A32272" w:rsidP="00DD6EF9">
            <w:pPr>
              <w:rPr>
                <w:rFonts w:asciiTheme="minorHAnsi" w:hAnsiTheme="minorHAnsi" w:cstheme="minorHAnsi"/>
                <w:sz w:val="22"/>
                <w:szCs w:val="22"/>
                <w:lang w:val="es-ES"/>
              </w:rPr>
            </w:pPr>
            <w:r w:rsidRPr="00DD6EF9">
              <w:rPr>
                <w:rFonts w:asciiTheme="minorHAnsi" w:hAnsiTheme="minorHAnsi" w:cstheme="minorHAnsi"/>
                <w:sz w:val="22"/>
                <w:szCs w:val="22"/>
              </w:rPr>
              <w:t>Área de Mantenimiento</w:t>
            </w:r>
          </w:p>
        </w:tc>
        <w:tc>
          <w:tcPr>
            <w:tcW w:w="3131" w:type="dxa"/>
          </w:tcPr>
          <w:p w14:paraId="7AF72C90" w14:textId="78BC7E99" w:rsidR="00616529" w:rsidRPr="00DD6EF9" w:rsidRDefault="00DD6EF9" w:rsidP="00DD6EF9">
            <w:pPr>
              <w:rPr>
                <w:rFonts w:asciiTheme="minorHAnsi" w:hAnsiTheme="minorHAnsi" w:cstheme="minorHAnsi"/>
                <w:sz w:val="22"/>
                <w:szCs w:val="22"/>
                <w:lang w:val="es-ES"/>
              </w:rPr>
            </w:pPr>
            <w:r w:rsidRPr="00DD6EF9">
              <w:rPr>
                <w:rFonts w:asciiTheme="minorHAnsi" w:hAnsiTheme="minorHAnsi" w:cstheme="minorHAnsi"/>
                <w:sz w:val="22"/>
                <w:szCs w:val="22"/>
              </w:rPr>
              <w:t>Ejecución de mantenimiento preventivo en sistemas auxiliares (detección de fugas, caídas de presión, humedad).</w:t>
            </w:r>
          </w:p>
        </w:tc>
        <w:tc>
          <w:tcPr>
            <w:tcW w:w="3132" w:type="dxa"/>
          </w:tcPr>
          <w:p w14:paraId="77759CCD" w14:textId="464A4043" w:rsidR="00616529" w:rsidRPr="00DD6EF9" w:rsidRDefault="00DD6EF9" w:rsidP="00DD6EF9">
            <w:pPr>
              <w:rPr>
                <w:rFonts w:asciiTheme="minorHAnsi" w:hAnsiTheme="minorHAnsi" w:cstheme="minorHAnsi"/>
                <w:sz w:val="22"/>
                <w:szCs w:val="22"/>
                <w:lang w:val="es-ES"/>
              </w:rPr>
            </w:pPr>
            <w:r w:rsidRPr="00DD6EF9">
              <w:rPr>
                <w:rFonts w:asciiTheme="minorHAnsi" w:hAnsiTheme="minorHAnsi" w:cstheme="minorHAnsi"/>
                <w:sz w:val="22"/>
                <w:szCs w:val="22"/>
              </w:rPr>
              <w:t>Asegurar continuidad operativa y evitar pérdidas energéticas por fallas técnicas.</w:t>
            </w:r>
          </w:p>
        </w:tc>
      </w:tr>
      <w:tr w:rsidR="00616529" w14:paraId="62C4FD32" w14:textId="77777777" w:rsidTr="00616529">
        <w:tc>
          <w:tcPr>
            <w:tcW w:w="3131" w:type="dxa"/>
          </w:tcPr>
          <w:p w14:paraId="786F2E87" w14:textId="2785CF35" w:rsidR="00616529" w:rsidRPr="00DD6EF9" w:rsidRDefault="00A32272" w:rsidP="00DD6EF9">
            <w:pPr>
              <w:rPr>
                <w:rFonts w:asciiTheme="minorHAnsi" w:hAnsiTheme="minorHAnsi" w:cstheme="minorHAnsi"/>
                <w:sz w:val="22"/>
                <w:szCs w:val="22"/>
                <w:lang w:val="es-ES"/>
              </w:rPr>
            </w:pPr>
            <w:r w:rsidRPr="00DD6EF9">
              <w:rPr>
                <w:rFonts w:asciiTheme="minorHAnsi" w:hAnsiTheme="minorHAnsi" w:cstheme="minorHAnsi"/>
                <w:sz w:val="22"/>
                <w:szCs w:val="22"/>
              </w:rPr>
              <w:t>Gestión energética (equipo interno)</w:t>
            </w:r>
          </w:p>
        </w:tc>
        <w:tc>
          <w:tcPr>
            <w:tcW w:w="3131" w:type="dxa"/>
          </w:tcPr>
          <w:p w14:paraId="5C58D944" w14:textId="442FD67E" w:rsidR="00616529" w:rsidRPr="00DD6EF9" w:rsidRDefault="00DD6EF9" w:rsidP="00DD6EF9">
            <w:pPr>
              <w:rPr>
                <w:rFonts w:asciiTheme="minorHAnsi" w:hAnsiTheme="minorHAnsi" w:cstheme="minorHAnsi"/>
                <w:sz w:val="22"/>
                <w:szCs w:val="22"/>
                <w:lang w:val="es-ES"/>
              </w:rPr>
            </w:pPr>
            <w:r w:rsidRPr="00DD6EF9">
              <w:rPr>
                <w:rFonts w:asciiTheme="minorHAnsi" w:hAnsiTheme="minorHAnsi" w:cstheme="minorHAnsi"/>
                <w:sz w:val="22"/>
                <w:szCs w:val="22"/>
              </w:rPr>
              <w:t xml:space="preserve">Definición de </w:t>
            </w:r>
            <w:proofErr w:type="spellStart"/>
            <w:r w:rsidRPr="00DD6EF9">
              <w:rPr>
                <w:rFonts w:asciiTheme="minorHAnsi" w:hAnsiTheme="minorHAnsi" w:cstheme="minorHAnsi"/>
                <w:sz w:val="22"/>
                <w:szCs w:val="22"/>
              </w:rPr>
              <w:t>IDEs</w:t>
            </w:r>
            <w:proofErr w:type="spellEnd"/>
            <w:r w:rsidRPr="00DD6EF9">
              <w:rPr>
                <w:rFonts w:asciiTheme="minorHAnsi" w:hAnsiTheme="minorHAnsi" w:cstheme="minorHAnsi"/>
                <w:sz w:val="22"/>
                <w:szCs w:val="22"/>
              </w:rPr>
              <w:t xml:space="preserve">, seguimiento de consumos y costos, elaboración de </w:t>
            </w:r>
            <w:proofErr w:type="spellStart"/>
            <w:r w:rsidRPr="00DD6EF9">
              <w:rPr>
                <w:rFonts w:asciiTheme="minorHAnsi" w:hAnsiTheme="minorHAnsi" w:cstheme="minorHAnsi"/>
                <w:sz w:val="22"/>
                <w:szCs w:val="22"/>
              </w:rPr>
              <w:t>dashboards</w:t>
            </w:r>
            <w:proofErr w:type="spellEnd"/>
            <w:r w:rsidRPr="00DD6EF9">
              <w:rPr>
                <w:rFonts w:asciiTheme="minorHAnsi" w:hAnsiTheme="minorHAnsi" w:cstheme="minorHAnsi"/>
                <w:sz w:val="22"/>
                <w:szCs w:val="22"/>
              </w:rPr>
              <w:t>.</w:t>
            </w:r>
          </w:p>
        </w:tc>
        <w:tc>
          <w:tcPr>
            <w:tcW w:w="3132" w:type="dxa"/>
          </w:tcPr>
          <w:p w14:paraId="5793F904" w14:textId="3EBAD6D2" w:rsidR="00616529" w:rsidRPr="00DD6EF9" w:rsidRDefault="00DD6EF9" w:rsidP="00DD6EF9">
            <w:pPr>
              <w:rPr>
                <w:rFonts w:asciiTheme="minorHAnsi" w:hAnsiTheme="minorHAnsi" w:cstheme="minorHAnsi"/>
                <w:sz w:val="22"/>
                <w:szCs w:val="22"/>
                <w:lang w:val="es-ES"/>
              </w:rPr>
            </w:pPr>
            <w:r w:rsidRPr="00DD6EF9">
              <w:rPr>
                <w:rFonts w:asciiTheme="minorHAnsi" w:hAnsiTheme="minorHAnsi" w:cstheme="minorHAnsi"/>
                <w:sz w:val="22"/>
                <w:szCs w:val="22"/>
              </w:rPr>
              <w:t>Consolidar el control organizacional y asegurar que las mejoras se mantengan en el tiempo.</w:t>
            </w:r>
          </w:p>
        </w:tc>
      </w:tr>
    </w:tbl>
    <w:p w14:paraId="5985A64A" w14:textId="77777777" w:rsidR="008B700F" w:rsidRPr="00616529" w:rsidRDefault="008B700F" w:rsidP="00616529">
      <w:pPr>
        <w:rPr>
          <w:lang w:val="es-ES"/>
        </w:rPr>
      </w:pPr>
    </w:p>
    <w:tbl>
      <w:tblPr>
        <w:tblStyle w:val="Tablaconcuadrcula"/>
        <w:tblW w:w="0" w:type="auto"/>
        <w:tblLook w:val="04A0" w:firstRow="1" w:lastRow="0" w:firstColumn="1" w:lastColumn="0" w:noHBand="0" w:noVBand="1"/>
      </w:tblPr>
      <w:tblGrid>
        <w:gridCol w:w="3131"/>
        <w:gridCol w:w="3131"/>
        <w:gridCol w:w="3132"/>
      </w:tblGrid>
      <w:tr w:rsidR="00560CB8" w14:paraId="106712A3" w14:textId="77777777" w:rsidTr="00560CB8">
        <w:tc>
          <w:tcPr>
            <w:tcW w:w="3131" w:type="dxa"/>
          </w:tcPr>
          <w:p w14:paraId="29066220" w14:textId="15F07337" w:rsidR="00560CB8" w:rsidRPr="004A4A8F" w:rsidRDefault="004A4A8F" w:rsidP="004A4A8F">
            <w:pPr>
              <w:jc w:val="center"/>
              <w:rPr>
                <w:rFonts w:asciiTheme="minorHAnsi" w:hAnsiTheme="minorHAnsi" w:cstheme="minorHAnsi"/>
                <w:sz w:val="22"/>
                <w:szCs w:val="22"/>
                <w:lang w:val="es-ES"/>
              </w:rPr>
            </w:pPr>
            <w:r w:rsidRPr="004A4A8F">
              <w:rPr>
                <w:rFonts w:asciiTheme="minorHAnsi" w:hAnsiTheme="minorHAnsi" w:cstheme="minorHAnsi"/>
                <w:color w:val="EE0000"/>
                <w:sz w:val="22"/>
                <w:szCs w:val="22"/>
              </w:rPr>
              <w:t>Recursos financieros</w:t>
            </w:r>
          </w:p>
        </w:tc>
        <w:tc>
          <w:tcPr>
            <w:tcW w:w="3131" w:type="dxa"/>
          </w:tcPr>
          <w:p w14:paraId="74EF2AC8" w14:textId="539882FA" w:rsidR="00560CB8" w:rsidRPr="004A4A8F" w:rsidRDefault="004A4A8F" w:rsidP="004A4A8F">
            <w:pPr>
              <w:jc w:val="center"/>
              <w:rPr>
                <w:rFonts w:asciiTheme="minorHAnsi" w:hAnsiTheme="minorHAnsi" w:cstheme="minorHAnsi"/>
                <w:sz w:val="22"/>
                <w:szCs w:val="22"/>
                <w:lang w:val="es-ES"/>
              </w:rPr>
            </w:pPr>
            <w:r w:rsidRPr="004A4A8F">
              <w:rPr>
                <w:rFonts w:asciiTheme="minorHAnsi" w:hAnsiTheme="minorHAnsi" w:cstheme="minorHAnsi"/>
                <w:sz w:val="22"/>
                <w:szCs w:val="22"/>
              </w:rPr>
              <w:t>Actividad</w:t>
            </w:r>
          </w:p>
        </w:tc>
        <w:tc>
          <w:tcPr>
            <w:tcW w:w="3132" w:type="dxa"/>
          </w:tcPr>
          <w:p w14:paraId="16492D99" w14:textId="1A71AFC8" w:rsidR="00560CB8" w:rsidRPr="004A4A8F" w:rsidRDefault="004A4A8F" w:rsidP="004A4A8F">
            <w:pPr>
              <w:jc w:val="center"/>
              <w:rPr>
                <w:rFonts w:asciiTheme="minorHAnsi" w:hAnsiTheme="minorHAnsi" w:cstheme="minorHAnsi"/>
                <w:sz w:val="22"/>
                <w:szCs w:val="22"/>
                <w:lang w:val="es-ES"/>
              </w:rPr>
            </w:pPr>
            <w:r w:rsidRPr="004A4A8F">
              <w:rPr>
                <w:rFonts w:asciiTheme="minorHAnsi" w:hAnsiTheme="minorHAnsi" w:cstheme="minorHAnsi"/>
                <w:sz w:val="22"/>
                <w:szCs w:val="22"/>
              </w:rPr>
              <w:t>Función</w:t>
            </w:r>
          </w:p>
        </w:tc>
      </w:tr>
      <w:tr w:rsidR="00560CB8" w14:paraId="22766EFA" w14:textId="77777777" w:rsidTr="00560CB8">
        <w:tc>
          <w:tcPr>
            <w:tcW w:w="3131" w:type="dxa"/>
          </w:tcPr>
          <w:p w14:paraId="5D42B8B3" w14:textId="7734F24B" w:rsidR="00560CB8" w:rsidRPr="004A4A8F" w:rsidRDefault="004A4A8F" w:rsidP="004A4A8F">
            <w:pPr>
              <w:rPr>
                <w:rFonts w:asciiTheme="minorHAnsi" w:hAnsiTheme="minorHAnsi" w:cstheme="minorHAnsi"/>
                <w:sz w:val="22"/>
                <w:szCs w:val="22"/>
                <w:lang w:val="es-ES"/>
              </w:rPr>
            </w:pPr>
            <w:r w:rsidRPr="004A4A8F">
              <w:rPr>
                <w:rFonts w:asciiTheme="minorHAnsi" w:hAnsiTheme="minorHAnsi" w:cstheme="minorHAnsi"/>
                <w:sz w:val="22"/>
                <w:szCs w:val="22"/>
              </w:rPr>
              <w:t>Presupuesto de ajuste y mantenimiento</w:t>
            </w:r>
          </w:p>
        </w:tc>
        <w:tc>
          <w:tcPr>
            <w:tcW w:w="3131" w:type="dxa"/>
          </w:tcPr>
          <w:p w14:paraId="63B4A1C9" w14:textId="053D90C8" w:rsidR="00560CB8" w:rsidRPr="004A4A8F" w:rsidRDefault="004A4A8F" w:rsidP="004A4A8F">
            <w:pPr>
              <w:rPr>
                <w:rFonts w:asciiTheme="minorHAnsi" w:hAnsiTheme="minorHAnsi" w:cstheme="minorHAnsi"/>
                <w:sz w:val="22"/>
                <w:szCs w:val="22"/>
                <w:lang w:val="es-ES"/>
              </w:rPr>
            </w:pPr>
            <w:r w:rsidRPr="004A4A8F">
              <w:rPr>
                <w:rFonts w:asciiTheme="minorHAnsi" w:hAnsiTheme="minorHAnsi" w:cstheme="minorHAnsi"/>
                <w:sz w:val="22"/>
                <w:szCs w:val="22"/>
              </w:rPr>
              <w:t>Reconfiguración de VDF existentes, instalación de sensores y temporizadores, integración de SCADA.</w:t>
            </w:r>
          </w:p>
        </w:tc>
        <w:tc>
          <w:tcPr>
            <w:tcW w:w="3132" w:type="dxa"/>
          </w:tcPr>
          <w:p w14:paraId="23AF9867" w14:textId="75EB02DB" w:rsidR="00560CB8" w:rsidRPr="004A4A8F" w:rsidRDefault="004A4A8F" w:rsidP="004A4A8F">
            <w:pPr>
              <w:rPr>
                <w:rFonts w:asciiTheme="minorHAnsi" w:hAnsiTheme="minorHAnsi" w:cstheme="minorHAnsi"/>
                <w:sz w:val="22"/>
                <w:szCs w:val="22"/>
                <w:lang w:val="es-ES"/>
              </w:rPr>
            </w:pPr>
            <w:r w:rsidRPr="004A4A8F">
              <w:rPr>
                <w:rFonts w:asciiTheme="minorHAnsi" w:hAnsiTheme="minorHAnsi" w:cstheme="minorHAnsi"/>
                <w:sz w:val="22"/>
                <w:szCs w:val="22"/>
              </w:rPr>
              <w:t>Respaldar técnicamente las acciones correctivas con costos moderados, ya que no se requiere compra de nuevos VDF.</w:t>
            </w:r>
          </w:p>
        </w:tc>
      </w:tr>
      <w:tr w:rsidR="00560CB8" w14:paraId="19081D8D" w14:textId="77777777" w:rsidTr="00560CB8">
        <w:tc>
          <w:tcPr>
            <w:tcW w:w="3131" w:type="dxa"/>
          </w:tcPr>
          <w:p w14:paraId="348C3234" w14:textId="380E3AC2" w:rsidR="00560CB8" w:rsidRPr="004A4A8F" w:rsidRDefault="004A4A8F" w:rsidP="004A4A8F">
            <w:pPr>
              <w:rPr>
                <w:rFonts w:asciiTheme="minorHAnsi" w:hAnsiTheme="minorHAnsi" w:cstheme="minorHAnsi"/>
                <w:sz w:val="22"/>
                <w:szCs w:val="22"/>
                <w:lang w:val="es-ES"/>
              </w:rPr>
            </w:pPr>
            <w:r w:rsidRPr="004A4A8F">
              <w:rPr>
                <w:rFonts w:asciiTheme="minorHAnsi" w:hAnsiTheme="minorHAnsi" w:cstheme="minorHAnsi"/>
                <w:sz w:val="22"/>
                <w:szCs w:val="22"/>
              </w:rPr>
              <w:t>Capacitación del personal</w:t>
            </w:r>
          </w:p>
        </w:tc>
        <w:tc>
          <w:tcPr>
            <w:tcW w:w="3131" w:type="dxa"/>
          </w:tcPr>
          <w:p w14:paraId="016ED660" w14:textId="685BDC34" w:rsidR="00560CB8" w:rsidRPr="004A4A8F" w:rsidRDefault="004A4A8F" w:rsidP="004A4A8F">
            <w:pPr>
              <w:rPr>
                <w:rFonts w:asciiTheme="minorHAnsi" w:hAnsiTheme="minorHAnsi" w:cstheme="minorHAnsi"/>
                <w:sz w:val="22"/>
                <w:szCs w:val="22"/>
                <w:lang w:val="es-ES"/>
              </w:rPr>
            </w:pPr>
            <w:r w:rsidRPr="004A4A8F">
              <w:rPr>
                <w:rFonts w:asciiTheme="minorHAnsi" w:hAnsiTheme="minorHAnsi" w:cstheme="minorHAnsi"/>
                <w:sz w:val="22"/>
                <w:szCs w:val="22"/>
              </w:rPr>
              <w:t>Entrenamiento en nuevas rutinas de operación y uso de herramientas de monitoreo.</w:t>
            </w:r>
          </w:p>
        </w:tc>
        <w:tc>
          <w:tcPr>
            <w:tcW w:w="3132" w:type="dxa"/>
          </w:tcPr>
          <w:p w14:paraId="1422E06B" w14:textId="380EC314" w:rsidR="00560CB8" w:rsidRPr="004A4A8F" w:rsidRDefault="004A4A8F" w:rsidP="004A4A8F">
            <w:pPr>
              <w:rPr>
                <w:rFonts w:asciiTheme="minorHAnsi" w:hAnsiTheme="minorHAnsi" w:cstheme="minorHAnsi"/>
                <w:sz w:val="22"/>
                <w:szCs w:val="22"/>
                <w:lang w:val="es-ES"/>
              </w:rPr>
            </w:pPr>
            <w:r w:rsidRPr="004A4A8F">
              <w:rPr>
                <w:rFonts w:asciiTheme="minorHAnsi" w:hAnsiTheme="minorHAnsi" w:cstheme="minorHAnsi"/>
                <w:sz w:val="22"/>
                <w:szCs w:val="22"/>
              </w:rPr>
              <w:t>Asegurar que las mejoras técnicas se traduzcan en cambios reales de comportamiento y eficiencia.</w:t>
            </w:r>
          </w:p>
        </w:tc>
      </w:tr>
    </w:tbl>
    <w:p w14:paraId="75D01BC4" w14:textId="77777777" w:rsidR="00560CB8" w:rsidRPr="00560CB8" w:rsidRDefault="00560CB8" w:rsidP="00560CB8">
      <w:pPr>
        <w:rPr>
          <w:lang w:val="es-ES"/>
        </w:rPr>
      </w:pPr>
    </w:p>
    <w:p w14:paraId="42264FD0" w14:textId="77777777" w:rsidR="00D57255" w:rsidRPr="00D57255" w:rsidRDefault="00D57255" w:rsidP="00CE1F23">
      <w:pPr>
        <w:pStyle w:val="Estilo3"/>
        <w:spacing w:before="240" w:after="240" w:line="276" w:lineRule="auto"/>
        <w:rPr>
          <w:rFonts w:ascii="Open Sans" w:hAnsi="Open Sans" w:cs="Open Sans"/>
          <w:color w:val="262626" w:themeColor="text1" w:themeTint="D9"/>
          <w:sz w:val="22"/>
          <w:szCs w:val="22"/>
          <w:lang w:val="es-ES"/>
        </w:rPr>
      </w:pPr>
    </w:p>
    <w:p w14:paraId="1777D346" w14:textId="50F56E7A" w:rsidR="4FA5730A" w:rsidRPr="00920B98" w:rsidRDefault="4FA5730A" w:rsidP="4FA5730A">
      <w:pPr>
        <w:pStyle w:val="Estilo4"/>
        <w:spacing w:before="120" w:after="120"/>
        <w:rPr>
          <w:b/>
          <w:sz w:val="28"/>
          <w:szCs w:val="28"/>
          <w:lang w:val="es-ES"/>
        </w:rPr>
      </w:pPr>
    </w:p>
    <w:p w14:paraId="7962A7B5" w14:textId="68F49BFD" w:rsidR="008C480C" w:rsidRDefault="008C480C" w:rsidP="00AC4405">
      <w:pPr>
        <w:pStyle w:val="Ttulo10"/>
      </w:pPr>
    </w:p>
    <w:sectPr w:rsidR="008C480C" w:rsidSect="0028662D">
      <w:headerReference w:type="default" r:id="rId14"/>
      <w:footerReference w:type="default" r:id="rId15"/>
      <w:headerReference w:type="first" r:id="rId16"/>
      <w:footerReference w:type="first" r:id="rId17"/>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FC8AC" w14:textId="77777777" w:rsidR="003C4282" w:rsidRPr="00661C4B" w:rsidRDefault="003C4282">
      <w:r w:rsidRPr="00661C4B">
        <w:separator/>
      </w:r>
    </w:p>
  </w:endnote>
  <w:endnote w:type="continuationSeparator" w:id="0">
    <w:p w14:paraId="5ACA32EF" w14:textId="77777777" w:rsidR="003C4282" w:rsidRPr="00661C4B" w:rsidRDefault="003C4282">
      <w:r w:rsidRPr="00661C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yriad Pro">
    <w:altName w:val="Corbel"/>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9" w14:textId="77777777" w:rsidR="0054299C" w:rsidRPr="00661C4B" w:rsidRDefault="0054299C" w:rsidP="0054299C">
    <w:pPr>
      <w:pStyle w:val="Piedepgina"/>
      <w:jc w:val="center"/>
    </w:pPr>
    <w:r w:rsidRPr="00661C4B">
      <w:rPr>
        <w:sz w:val="20"/>
      </w:rPr>
      <w:t xml:space="preserve">Nombre del </w:t>
    </w:r>
    <w:proofErr w:type="spellStart"/>
    <w:r w:rsidRPr="00661C4B">
      <w:rPr>
        <w:sz w:val="20"/>
      </w:rPr>
      <w:t>informe</w:t>
    </w:r>
    <w:proofErr w:type="spellEnd"/>
  </w:p>
  <w:p w14:paraId="2D03948A" w14:textId="260F04B9" w:rsidR="008C480C" w:rsidRPr="00661C4B" w:rsidRDefault="00000000" w:rsidP="0054299C">
    <w:pPr>
      <w:pStyle w:val="Piedepgina"/>
      <w:jc w:val="right"/>
    </w:pPr>
    <w:sdt>
      <w:sdtPr>
        <w:id w:val="368349175"/>
        <w:docPartObj>
          <w:docPartGallery w:val="Page Numbers (Bottom of Page)"/>
          <w:docPartUnique/>
        </w:docPartObj>
      </w:sdtPr>
      <w:sdtContent>
        <w:r w:rsidR="0054299C" w:rsidRPr="00661C4B">
          <w:fldChar w:fldCharType="begin"/>
        </w:r>
        <w:r w:rsidR="0054299C" w:rsidRPr="00661C4B">
          <w:instrText>PAGE   \* MERGEFORMAT</w:instrText>
        </w:r>
        <w:r w:rsidR="0054299C" w:rsidRPr="00661C4B">
          <w:fldChar w:fldCharType="separate"/>
        </w:r>
        <w:r w:rsidR="002E12CB" w:rsidRPr="00661C4B">
          <w:t>4</w:t>
        </w:r>
        <w:r w:rsidR="0054299C" w:rsidRPr="00661C4B">
          <w:fldChar w:fldCharType="end"/>
        </w:r>
      </w:sdtContent>
    </w:sdt>
    <w:r w:rsidR="0054299C" w:rsidRPr="00661C4B">
      <w:rPr>
        <w:noProof/>
        <w:lang w:eastAsia="es-CL"/>
      </w:rPr>
      <mc:AlternateContent>
        <mc:Choice Requires="wps">
          <w:drawing>
            <wp:anchor distT="0" distB="0" distL="114300" distR="114300" simplePos="0" relativeHeight="251658244" behindDoc="0" locked="0" layoutInCell="1" allowOverlap="1" wp14:anchorId="2D03948F" wp14:editId="2D039490">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E0C78" id="18 Rectángulo" o:spid="_x0000_s1026" style="position:absolute;margin-left:0;margin-top:18pt;width:612.45pt;height:21.45pt;z-index:2516582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Pr="00661C4B" w:rsidRDefault="004D4368">
    <w:pPr>
      <w:pStyle w:val="Piedepgina"/>
    </w:pPr>
    <w:r w:rsidRPr="00661C4B">
      <w:rPr>
        <w:noProof/>
        <w:lang w:eastAsia="es-CL"/>
      </w:rPr>
      <w:drawing>
        <wp:anchor distT="0" distB="0" distL="114300" distR="114300" simplePos="0" relativeHeight="251658243"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7A11" w14:textId="77777777" w:rsidR="003C4282" w:rsidRPr="00661C4B" w:rsidRDefault="003C4282">
      <w:r w:rsidRPr="00661C4B">
        <w:separator/>
      </w:r>
    </w:p>
  </w:footnote>
  <w:footnote w:type="continuationSeparator" w:id="0">
    <w:p w14:paraId="4CD2C8C2" w14:textId="77777777" w:rsidR="003C4282" w:rsidRPr="00661C4B" w:rsidRDefault="003C4282">
      <w:r w:rsidRPr="00661C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8" w14:textId="77777777" w:rsidR="008C480C" w:rsidRPr="00661C4B" w:rsidRDefault="0079300B">
    <w:pPr>
      <w:pStyle w:val="Encabezado"/>
      <w:tabs>
        <w:tab w:val="clear" w:pos="4419"/>
        <w:tab w:val="clear" w:pos="8838"/>
        <w:tab w:val="left" w:pos="2925"/>
      </w:tabs>
      <w:ind w:right="-1"/>
    </w:pPr>
    <w:r w:rsidRPr="00661C4B">
      <w:rPr>
        <w:noProof/>
        <w:lang w:eastAsia="es-CL"/>
      </w:rPr>
      <w:drawing>
        <wp:anchor distT="0" distB="0" distL="114300" distR="114300" simplePos="0" relativeHeight="251658240" behindDoc="0" locked="0" layoutInCell="1" allowOverlap="1" wp14:anchorId="2D03948D" wp14:editId="2D03948E">
          <wp:simplePos x="0" y="0"/>
          <wp:positionH relativeFrom="margin">
            <wp:align>right</wp:align>
          </wp:positionH>
          <wp:positionV relativeFrom="page">
            <wp:posOffset>283845</wp:posOffset>
          </wp:positionV>
          <wp:extent cx="2991600" cy="399600"/>
          <wp:effectExtent l="0" t="0" r="0" b="635"/>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Pr="00661C4B" w:rsidRDefault="004D4368">
    <w:pPr>
      <w:pStyle w:val="Encabezado"/>
    </w:pPr>
    <w:r w:rsidRPr="00661C4B">
      <w:rPr>
        <w:noProof/>
        <w:lang w:eastAsia="es-CL"/>
      </w:rPr>
      <mc:AlternateContent>
        <mc:Choice Requires="wpg">
          <w:drawing>
            <wp:anchor distT="0" distB="0" distL="114300" distR="114300" simplePos="0" relativeHeight="251658241"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019CE4" id="Grupo 145" o:spid="_x0000_s1026" style="position:absolute;margin-left:.4pt;margin-top:5.85pt;width:567.8pt;height:119.55pt;z-index:-251658239;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661C4B">
      <w:rPr>
        <w:noProof/>
        <w:lang w:eastAsia="es-CL"/>
      </w:rPr>
      <w:drawing>
        <wp:anchor distT="0" distB="0" distL="114300" distR="114300" simplePos="0" relativeHeight="251658242"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5274"/>
    <w:multiLevelType w:val="hybridMultilevel"/>
    <w:tmpl w:val="ED22BBA6"/>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9D0EBE"/>
    <w:multiLevelType w:val="hybridMultilevel"/>
    <w:tmpl w:val="650E518E"/>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5C20C2"/>
    <w:multiLevelType w:val="hybridMultilevel"/>
    <w:tmpl w:val="CFBCE8DA"/>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614F55"/>
    <w:multiLevelType w:val="hybridMultilevel"/>
    <w:tmpl w:val="59F6C5B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94552BA"/>
    <w:multiLevelType w:val="hybridMultilevel"/>
    <w:tmpl w:val="BE38F3C4"/>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10820D40"/>
    <w:multiLevelType w:val="hybridMultilevel"/>
    <w:tmpl w:val="6E58C1DC"/>
    <w:lvl w:ilvl="0" w:tplc="85582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E7299F"/>
    <w:multiLevelType w:val="hybridMultilevel"/>
    <w:tmpl w:val="30D0E9B8"/>
    <w:lvl w:ilvl="0" w:tplc="340A0001">
      <w:start w:val="1"/>
      <w:numFmt w:val="bullet"/>
      <w:lvlText w:val=""/>
      <w:lvlJc w:val="left"/>
      <w:pPr>
        <w:ind w:left="720" w:hanging="360"/>
      </w:pPr>
      <w:rPr>
        <w:rFonts w:ascii="Symbol" w:hAnsi="Symbol" w:hint="default"/>
      </w:rPr>
    </w:lvl>
    <w:lvl w:ilvl="1" w:tplc="142E982C">
      <w:start w:val="2"/>
      <w:numFmt w:val="bullet"/>
      <w:lvlText w:val="•"/>
      <w:lvlJc w:val="left"/>
      <w:pPr>
        <w:ind w:left="1440" w:hanging="360"/>
      </w:pPr>
      <w:rPr>
        <w:rFonts w:ascii="Calibri" w:eastAsiaTheme="minorHAnsi" w:hAnsi="Calibri" w:cs="Calibr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6B42200"/>
    <w:multiLevelType w:val="hybridMultilevel"/>
    <w:tmpl w:val="83B67B70"/>
    <w:lvl w:ilvl="0" w:tplc="5030C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AB42C6"/>
    <w:multiLevelType w:val="hybridMultilevel"/>
    <w:tmpl w:val="C71E57A6"/>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7CD52AB"/>
    <w:multiLevelType w:val="hybridMultilevel"/>
    <w:tmpl w:val="37E26878"/>
    <w:lvl w:ilvl="0" w:tplc="50567C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FD630A"/>
    <w:multiLevelType w:val="hybridMultilevel"/>
    <w:tmpl w:val="9A9CF90A"/>
    <w:lvl w:ilvl="0" w:tplc="FFFFFFF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BF6C60"/>
    <w:multiLevelType w:val="hybridMultilevel"/>
    <w:tmpl w:val="010A3438"/>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F354A35"/>
    <w:multiLevelType w:val="hybridMultilevel"/>
    <w:tmpl w:val="3432CEE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F482031"/>
    <w:multiLevelType w:val="hybridMultilevel"/>
    <w:tmpl w:val="83B66674"/>
    <w:lvl w:ilvl="0" w:tplc="D1CC0814">
      <w:start w:val="1"/>
      <w:numFmt w:val="bullet"/>
      <w:lvlText w:val="o"/>
      <w:lvlJc w:val="left"/>
      <w:pPr>
        <w:ind w:left="360" w:hanging="360"/>
      </w:pPr>
      <w:rPr>
        <w:rFonts w:ascii="Courier New" w:hAnsi="Courier New" w:cs="Courier New" w:hint="default"/>
        <w:color w:val="C0000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31DA35A8"/>
    <w:multiLevelType w:val="hybridMultilevel"/>
    <w:tmpl w:val="FBEAEBF4"/>
    <w:lvl w:ilvl="0" w:tplc="614281D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A0177"/>
    <w:multiLevelType w:val="hybridMultilevel"/>
    <w:tmpl w:val="05A00570"/>
    <w:lvl w:ilvl="0" w:tplc="1F16F498">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AF180C"/>
    <w:multiLevelType w:val="hybridMultilevel"/>
    <w:tmpl w:val="8C24B77C"/>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3EE47D30"/>
    <w:multiLevelType w:val="multilevel"/>
    <w:tmpl w:val="85629E38"/>
    <w:lvl w:ilvl="0">
      <w:start w:val="1"/>
      <w:numFmt w:val="decimal"/>
      <w:lvlText w:val="%1."/>
      <w:lvlJc w:val="left"/>
      <w:pPr>
        <w:ind w:left="360" w:hanging="360"/>
      </w:pPr>
      <w:rPr>
        <w:b/>
        <w:bCs/>
        <w:color w:val="C00000"/>
      </w:rPr>
    </w:lvl>
    <w:lvl w:ilvl="1">
      <w:start w:val="1"/>
      <w:numFmt w:val="decimal"/>
      <w:lvlText w:val="%1.%2."/>
      <w:lvlJc w:val="left"/>
      <w:pPr>
        <w:ind w:left="792" w:hanging="432"/>
      </w:pPr>
      <w:rPr>
        <w:b/>
        <w:bCs/>
        <w:color w:val="C0000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8F1BE2"/>
    <w:multiLevelType w:val="hybridMultilevel"/>
    <w:tmpl w:val="90C42F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4301FEE"/>
    <w:multiLevelType w:val="hybridMultilevel"/>
    <w:tmpl w:val="27DEDA80"/>
    <w:lvl w:ilvl="0" w:tplc="D1CC0814">
      <w:start w:val="1"/>
      <w:numFmt w:val="bullet"/>
      <w:lvlText w:val="o"/>
      <w:lvlJc w:val="left"/>
      <w:pPr>
        <w:ind w:left="1068" w:hanging="360"/>
      </w:pPr>
      <w:rPr>
        <w:rFonts w:ascii="Courier New" w:hAnsi="Courier New" w:cs="Courier New" w:hint="default"/>
        <w:color w:val="C00000"/>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5" w15:restartNumberingAfterBreak="0">
    <w:nsid w:val="49DC2EB8"/>
    <w:multiLevelType w:val="hybridMultilevel"/>
    <w:tmpl w:val="B4CA388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F1A4D6F"/>
    <w:multiLevelType w:val="hybridMultilevel"/>
    <w:tmpl w:val="8184365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5956032F"/>
    <w:multiLevelType w:val="hybridMultilevel"/>
    <w:tmpl w:val="1302845A"/>
    <w:lvl w:ilvl="0" w:tplc="E596508A">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9" w15:restartNumberingAfterBreak="0">
    <w:nsid w:val="596D6A02"/>
    <w:multiLevelType w:val="hybridMultilevel"/>
    <w:tmpl w:val="321A736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1" w15:restartNumberingAfterBreak="0">
    <w:nsid w:val="5F7E20B4"/>
    <w:multiLevelType w:val="hybridMultilevel"/>
    <w:tmpl w:val="724C66E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1B05D83"/>
    <w:multiLevelType w:val="hybridMultilevel"/>
    <w:tmpl w:val="DC042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FB1CD2"/>
    <w:multiLevelType w:val="hybridMultilevel"/>
    <w:tmpl w:val="BC14C234"/>
    <w:lvl w:ilvl="0" w:tplc="9222C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015310"/>
    <w:multiLevelType w:val="hybridMultilevel"/>
    <w:tmpl w:val="43207EC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B3767D6"/>
    <w:multiLevelType w:val="hybridMultilevel"/>
    <w:tmpl w:val="92C88194"/>
    <w:lvl w:ilvl="0" w:tplc="02B89996">
      <w:start w:val="1"/>
      <w:numFmt w:val="bullet"/>
      <w:lvlText w:val=""/>
      <w:lvlJc w:val="left"/>
      <w:pPr>
        <w:ind w:left="1068" w:hanging="360"/>
      </w:pPr>
      <w:rPr>
        <w:rFonts w:ascii="Wingdings" w:hAnsi="Wingdings" w:hint="default"/>
        <w:color w:val="C00000"/>
      </w:rPr>
    </w:lvl>
    <w:lvl w:ilvl="1" w:tplc="D1CC0814">
      <w:start w:val="1"/>
      <w:numFmt w:val="bullet"/>
      <w:lvlText w:val="o"/>
      <w:lvlJc w:val="left"/>
      <w:pPr>
        <w:ind w:left="1788" w:hanging="360"/>
      </w:pPr>
      <w:rPr>
        <w:rFonts w:ascii="Courier New" w:hAnsi="Courier New" w:cs="Courier New" w:hint="default"/>
        <w:color w:val="C00000"/>
      </w:rPr>
    </w:lvl>
    <w:lvl w:ilvl="2" w:tplc="A0964062">
      <w:start w:val="1"/>
      <w:numFmt w:val="bullet"/>
      <w:lvlText w:val=""/>
      <w:lvlJc w:val="left"/>
      <w:pPr>
        <w:ind w:left="2508" w:hanging="360"/>
      </w:pPr>
      <w:rPr>
        <w:rFonts w:ascii="Wingdings" w:hAnsi="Wingdings" w:hint="default"/>
        <w:color w:val="C00000"/>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6" w15:restartNumberingAfterBreak="0">
    <w:nsid w:val="6B49121B"/>
    <w:multiLevelType w:val="hybridMultilevel"/>
    <w:tmpl w:val="B0E839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D4E21C6"/>
    <w:multiLevelType w:val="hybridMultilevel"/>
    <w:tmpl w:val="DC2C0326"/>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DFF2DA0"/>
    <w:multiLevelType w:val="hybridMultilevel"/>
    <w:tmpl w:val="FCEC83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0" w15:restartNumberingAfterBreak="0">
    <w:nsid w:val="6FC93568"/>
    <w:multiLevelType w:val="hybridMultilevel"/>
    <w:tmpl w:val="68EEDF6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30848FF"/>
    <w:multiLevelType w:val="hybridMultilevel"/>
    <w:tmpl w:val="3F82C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3C31FC"/>
    <w:multiLevelType w:val="hybridMultilevel"/>
    <w:tmpl w:val="875EBB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761056E"/>
    <w:multiLevelType w:val="hybridMultilevel"/>
    <w:tmpl w:val="859AED52"/>
    <w:lvl w:ilvl="0" w:tplc="3D821EA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EE758F"/>
    <w:multiLevelType w:val="hybridMultilevel"/>
    <w:tmpl w:val="138A06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04212F"/>
    <w:multiLevelType w:val="hybridMultilevel"/>
    <w:tmpl w:val="63A4FBDE"/>
    <w:lvl w:ilvl="0" w:tplc="02B89996">
      <w:start w:val="1"/>
      <w:numFmt w:val="bullet"/>
      <w:lvlText w:val=""/>
      <w:lvlJc w:val="left"/>
      <w:pPr>
        <w:ind w:left="720" w:hanging="360"/>
      </w:pPr>
      <w:rPr>
        <w:rFonts w:ascii="Wingdings" w:hAnsi="Wingdings" w:hint="default"/>
        <w:color w:val="C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76109134">
    <w:abstractNumId w:val="14"/>
  </w:num>
  <w:num w:numId="2" w16cid:durableId="435952292">
    <w:abstractNumId w:val="28"/>
  </w:num>
  <w:num w:numId="3" w16cid:durableId="1904635962">
    <w:abstractNumId w:val="4"/>
  </w:num>
  <w:num w:numId="4" w16cid:durableId="2143425727">
    <w:abstractNumId w:val="37"/>
  </w:num>
  <w:num w:numId="5" w16cid:durableId="347292957">
    <w:abstractNumId w:val="2"/>
  </w:num>
  <w:num w:numId="6" w16cid:durableId="1040740990">
    <w:abstractNumId w:val="10"/>
  </w:num>
  <w:num w:numId="7" w16cid:durableId="601496486">
    <w:abstractNumId w:val="45"/>
  </w:num>
  <w:num w:numId="8" w16cid:durableId="820466584">
    <w:abstractNumId w:val="0"/>
  </w:num>
  <w:num w:numId="9" w16cid:durableId="889537495">
    <w:abstractNumId w:val="15"/>
  </w:num>
  <w:num w:numId="10" w16cid:durableId="975720358">
    <w:abstractNumId w:val="17"/>
  </w:num>
  <w:num w:numId="11" w16cid:durableId="1994797331">
    <w:abstractNumId w:val="21"/>
  </w:num>
  <w:num w:numId="12" w16cid:durableId="296881659">
    <w:abstractNumId w:val="30"/>
  </w:num>
  <w:num w:numId="13" w16cid:durableId="85730705">
    <w:abstractNumId w:val="5"/>
  </w:num>
  <w:num w:numId="14" w16cid:durableId="1925608990">
    <w:abstractNumId w:val="39"/>
  </w:num>
  <w:num w:numId="15" w16cid:durableId="1670717632">
    <w:abstractNumId w:val="27"/>
  </w:num>
  <w:num w:numId="16" w16cid:durableId="1111391198">
    <w:abstractNumId w:val="14"/>
    <w:lvlOverride w:ilvl="0">
      <w:startOverride w:val="1"/>
    </w:lvlOverride>
  </w:num>
  <w:num w:numId="17" w16cid:durableId="1737899888">
    <w:abstractNumId w:val="13"/>
  </w:num>
  <w:num w:numId="18" w16cid:durableId="936711794">
    <w:abstractNumId w:val="8"/>
  </w:num>
  <w:num w:numId="19" w16cid:durableId="136997777">
    <w:abstractNumId w:val="6"/>
  </w:num>
  <w:num w:numId="20" w16cid:durableId="555627705">
    <w:abstractNumId w:val="36"/>
  </w:num>
  <w:num w:numId="21" w16cid:durableId="2101833364">
    <w:abstractNumId w:val="38"/>
  </w:num>
  <w:num w:numId="22" w16cid:durableId="1215235396">
    <w:abstractNumId w:val="34"/>
  </w:num>
  <w:num w:numId="23" w16cid:durableId="315959269">
    <w:abstractNumId w:val="42"/>
  </w:num>
  <w:num w:numId="24" w16cid:durableId="2088334488">
    <w:abstractNumId w:val="3"/>
  </w:num>
  <w:num w:numId="25" w16cid:durableId="1283540237">
    <w:abstractNumId w:val="31"/>
  </w:num>
  <w:num w:numId="26" w16cid:durableId="993796869">
    <w:abstractNumId w:val="23"/>
  </w:num>
  <w:num w:numId="27" w16cid:durableId="1655260332">
    <w:abstractNumId w:val="20"/>
  </w:num>
  <w:num w:numId="28" w16cid:durableId="278031272">
    <w:abstractNumId w:val="25"/>
  </w:num>
  <w:num w:numId="29" w16cid:durableId="793447818">
    <w:abstractNumId w:val="16"/>
  </w:num>
  <w:num w:numId="30" w16cid:durableId="1137801243">
    <w:abstractNumId w:val="44"/>
  </w:num>
  <w:num w:numId="31" w16cid:durableId="1470322217">
    <w:abstractNumId w:val="12"/>
  </w:num>
  <w:num w:numId="32" w16cid:durableId="1089472296">
    <w:abstractNumId w:val="40"/>
  </w:num>
  <w:num w:numId="33" w16cid:durableId="1902709195">
    <w:abstractNumId w:val="32"/>
  </w:num>
  <w:num w:numId="34" w16cid:durableId="1146775916">
    <w:abstractNumId w:val="41"/>
  </w:num>
  <w:num w:numId="35" w16cid:durableId="1397895913">
    <w:abstractNumId w:val="26"/>
  </w:num>
  <w:num w:numId="36" w16cid:durableId="1415859208">
    <w:abstractNumId w:val="29"/>
  </w:num>
  <w:num w:numId="37" w16cid:durableId="4485178">
    <w:abstractNumId w:val="35"/>
  </w:num>
  <w:num w:numId="38" w16cid:durableId="1589803081">
    <w:abstractNumId w:val="22"/>
  </w:num>
  <w:num w:numId="39" w16cid:durableId="2036692812">
    <w:abstractNumId w:val="1"/>
  </w:num>
  <w:num w:numId="40" w16cid:durableId="55131740">
    <w:abstractNumId w:val="24"/>
  </w:num>
  <w:num w:numId="41" w16cid:durableId="1313175577">
    <w:abstractNumId w:val="9"/>
  </w:num>
  <w:num w:numId="42" w16cid:durableId="1259488264">
    <w:abstractNumId w:val="43"/>
  </w:num>
  <w:num w:numId="43" w16cid:durableId="1225991221">
    <w:abstractNumId w:val="18"/>
  </w:num>
  <w:num w:numId="44" w16cid:durableId="1433894831">
    <w:abstractNumId w:val="7"/>
  </w:num>
  <w:num w:numId="45" w16cid:durableId="916015615">
    <w:abstractNumId w:val="19"/>
  </w:num>
  <w:num w:numId="46" w16cid:durableId="411586753">
    <w:abstractNumId w:val="33"/>
  </w:num>
  <w:num w:numId="47" w16cid:durableId="28095885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005CE"/>
    <w:rsid w:val="00000AAE"/>
    <w:rsid w:val="000010ED"/>
    <w:rsid w:val="000019C8"/>
    <w:rsid w:val="00001A08"/>
    <w:rsid w:val="00001BE1"/>
    <w:rsid w:val="0000228F"/>
    <w:rsid w:val="0000247D"/>
    <w:rsid w:val="00002DC8"/>
    <w:rsid w:val="00002F9B"/>
    <w:rsid w:val="00003C07"/>
    <w:rsid w:val="00003CE5"/>
    <w:rsid w:val="00004D6F"/>
    <w:rsid w:val="00004EDF"/>
    <w:rsid w:val="000056D5"/>
    <w:rsid w:val="00005A55"/>
    <w:rsid w:val="00006317"/>
    <w:rsid w:val="00007A5E"/>
    <w:rsid w:val="00007B29"/>
    <w:rsid w:val="000102C1"/>
    <w:rsid w:val="00010613"/>
    <w:rsid w:val="00010D4B"/>
    <w:rsid w:val="00010EB6"/>
    <w:rsid w:val="00011063"/>
    <w:rsid w:val="00011688"/>
    <w:rsid w:val="000125C2"/>
    <w:rsid w:val="00012A19"/>
    <w:rsid w:val="0001385F"/>
    <w:rsid w:val="00013F48"/>
    <w:rsid w:val="000141F0"/>
    <w:rsid w:val="000145FF"/>
    <w:rsid w:val="00014AF5"/>
    <w:rsid w:val="00015AFA"/>
    <w:rsid w:val="000167E3"/>
    <w:rsid w:val="000169EF"/>
    <w:rsid w:val="00016AF5"/>
    <w:rsid w:val="0001716D"/>
    <w:rsid w:val="00017339"/>
    <w:rsid w:val="00020B7E"/>
    <w:rsid w:val="00020DD1"/>
    <w:rsid w:val="00022420"/>
    <w:rsid w:val="00022EE8"/>
    <w:rsid w:val="000248E2"/>
    <w:rsid w:val="00024AEC"/>
    <w:rsid w:val="000251CA"/>
    <w:rsid w:val="00025F01"/>
    <w:rsid w:val="00027356"/>
    <w:rsid w:val="0002760F"/>
    <w:rsid w:val="00027B46"/>
    <w:rsid w:val="0003071B"/>
    <w:rsid w:val="00031ED9"/>
    <w:rsid w:val="0003222F"/>
    <w:rsid w:val="0003273C"/>
    <w:rsid w:val="000333CD"/>
    <w:rsid w:val="000347BD"/>
    <w:rsid w:val="00034A0C"/>
    <w:rsid w:val="0003573C"/>
    <w:rsid w:val="00035784"/>
    <w:rsid w:val="000361C8"/>
    <w:rsid w:val="00036283"/>
    <w:rsid w:val="00036490"/>
    <w:rsid w:val="00036884"/>
    <w:rsid w:val="00036B10"/>
    <w:rsid w:val="00036E53"/>
    <w:rsid w:val="00037140"/>
    <w:rsid w:val="000414E5"/>
    <w:rsid w:val="00041D4A"/>
    <w:rsid w:val="00043238"/>
    <w:rsid w:val="00043F12"/>
    <w:rsid w:val="00045388"/>
    <w:rsid w:val="00046274"/>
    <w:rsid w:val="00046F06"/>
    <w:rsid w:val="0004733E"/>
    <w:rsid w:val="000505EC"/>
    <w:rsid w:val="00050D50"/>
    <w:rsid w:val="00050FBA"/>
    <w:rsid w:val="00051427"/>
    <w:rsid w:val="00051BD6"/>
    <w:rsid w:val="00051D66"/>
    <w:rsid w:val="00051EC7"/>
    <w:rsid w:val="00053375"/>
    <w:rsid w:val="00053943"/>
    <w:rsid w:val="00053A17"/>
    <w:rsid w:val="00053EEC"/>
    <w:rsid w:val="0005427A"/>
    <w:rsid w:val="00054C3E"/>
    <w:rsid w:val="00054F52"/>
    <w:rsid w:val="000557C3"/>
    <w:rsid w:val="00056783"/>
    <w:rsid w:val="00056C2E"/>
    <w:rsid w:val="00056E97"/>
    <w:rsid w:val="00057104"/>
    <w:rsid w:val="00057E5E"/>
    <w:rsid w:val="00060079"/>
    <w:rsid w:val="00060294"/>
    <w:rsid w:val="00060ADA"/>
    <w:rsid w:val="0006385A"/>
    <w:rsid w:val="00064120"/>
    <w:rsid w:val="000648AE"/>
    <w:rsid w:val="0006500F"/>
    <w:rsid w:val="00065694"/>
    <w:rsid w:val="00065DE1"/>
    <w:rsid w:val="000667D1"/>
    <w:rsid w:val="00066D47"/>
    <w:rsid w:val="00067116"/>
    <w:rsid w:val="00070CC0"/>
    <w:rsid w:val="00070E47"/>
    <w:rsid w:val="000710D5"/>
    <w:rsid w:val="00071884"/>
    <w:rsid w:val="00071C77"/>
    <w:rsid w:val="000721C2"/>
    <w:rsid w:val="00072CE3"/>
    <w:rsid w:val="0007379B"/>
    <w:rsid w:val="00073EB5"/>
    <w:rsid w:val="00073F04"/>
    <w:rsid w:val="00074318"/>
    <w:rsid w:val="00074A58"/>
    <w:rsid w:val="00074E00"/>
    <w:rsid w:val="00075890"/>
    <w:rsid w:val="00075CED"/>
    <w:rsid w:val="0007685F"/>
    <w:rsid w:val="0007698C"/>
    <w:rsid w:val="00076A84"/>
    <w:rsid w:val="0007773A"/>
    <w:rsid w:val="00080CC2"/>
    <w:rsid w:val="00080D8C"/>
    <w:rsid w:val="000846D5"/>
    <w:rsid w:val="00084DA6"/>
    <w:rsid w:val="00085005"/>
    <w:rsid w:val="000852C0"/>
    <w:rsid w:val="0008531E"/>
    <w:rsid w:val="000856D3"/>
    <w:rsid w:val="00086834"/>
    <w:rsid w:val="00086A8C"/>
    <w:rsid w:val="00086B92"/>
    <w:rsid w:val="00087362"/>
    <w:rsid w:val="00091C85"/>
    <w:rsid w:val="000920C0"/>
    <w:rsid w:val="00092F0A"/>
    <w:rsid w:val="00092FEF"/>
    <w:rsid w:val="00093214"/>
    <w:rsid w:val="00094556"/>
    <w:rsid w:val="00094D33"/>
    <w:rsid w:val="00095299"/>
    <w:rsid w:val="00095944"/>
    <w:rsid w:val="000960AB"/>
    <w:rsid w:val="000960E3"/>
    <w:rsid w:val="00096609"/>
    <w:rsid w:val="000970AC"/>
    <w:rsid w:val="00097514"/>
    <w:rsid w:val="00097795"/>
    <w:rsid w:val="000A000F"/>
    <w:rsid w:val="000A0081"/>
    <w:rsid w:val="000A0A09"/>
    <w:rsid w:val="000A1421"/>
    <w:rsid w:val="000A24AD"/>
    <w:rsid w:val="000A2975"/>
    <w:rsid w:val="000A3660"/>
    <w:rsid w:val="000A3AA7"/>
    <w:rsid w:val="000A3C1D"/>
    <w:rsid w:val="000A4198"/>
    <w:rsid w:val="000A478A"/>
    <w:rsid w:val="000A4CBF"/>
    <w:rsid w:val="000A4EBD"/>
    <w:rsid w:val="000A57D1"/>
    <w:rsid w:val="000A5DA7"/>
    <w:rsid w:val="000A7470"/>
    <w:rsid w:val="000A7AD2"/>
    <w:rsid w:val="000A7D24"/>
    <w:rsid w:val="000B0CD9"/>
    <w:rsid w:val="000B0FAD"/>
    <w:rsid w:val="000B1E5F"/>
    <w:rsid w:val="000B2A43"/>
    <w:rsid w:val="000B2E10"/>
    <w:rsid w:val="000B4634"/>
    <w:rsid w:val="000B4814"/>
    <w:rsid w:val="000B5B56"/>
    <w:rsid w:val="000B5CF8"/>
    <w:rsid w:val="000B6344"/>
    <w:rsid w:val="000B6D47"/>
    <w:rsid w:val="000B7844"/>
    <w:rsid w:val="000B7EC3"/>
    <w:rsid w:val="000C055E"/>
    <w:rsid w:val="000C0C47"/>
    <w:rsid w:val="000C0DC1"/>
    <w:rsid w:val="000C1454"/>
    <w:rsid w:val="000C1918"/>
    <w:rsid w:val="000C26F1"/>
    <w:rsid w:val="000C3427"/>
    <w:rsid w:val="000C342F"/>
    <w:rsid w:val="000C6A09"/>
    <w:rsid w:val="000C6A7B"/>
    <w:rsid w:val="000C75AE"/>
    <w:rsid w:val="000C771C"/>
    <w:rsid w:val="000D05CE"/>
    <w:rsid w:val="000D0661"/>
    <w:rsid w:val="000D13B6"/>
    <w:rsid w:val="000D162B"/>
    <w:rsid w:val="000D189D"/>
    <w:rsid w:val="000D1C40"/>
    <w:rsid w:val="000D36D7"/>
    <w:rsid w:val="000D47CA"/>
    <w:rsid w:val="000D5AB7"/>
    <w:rsid w:val="000D5BDD"/>
    <w:rsid w:val="000D6969"/>
    <w:rsid w:val="000D7678"/>
    <w:rsid w:val="000D792D"/>
    <w:rsid w:val="000E02D4"/>
    <w:rsid w:val="000E049F"/>
    <w:rsid w:val="000E0636"/>
    <w:rsid w:val="000E0CF6"/>
    <w:rsid w:val="000E1F83"/>
    <w:rsid w:val="000E21C9"/>
    <w:rsid w:val="000E322E"/>
    <w:rsid w:val="000E3FA1"/>
    <w:rsid w:val="000E41FA"/>
    <w:rsid w:val="000E4400"/>
    <w:rsid w:val="000E513B"/>
    <w:rsid w:val="000E60E3"/>
    <w:rsid w:val="000E6522"/>
    <w:rsid w:val="000E7812"/>
    <w:rsid w:val="000E7850"/>
    <w:rsid w:val="000E7934"/>
    <w:rsid w:val="000E798D"/>
    <w:rsid w:val="000E7CF7"/>
    <w:rsid w:val="000E7E6B"/>
    <w:rsid w:val="000F02D0"/>
    <w:rsid w:val="000F0637"/>
    <w:rsid w:val="000F0E3D"/>
    <w:rsid w:val="000F1675"/>
    <w:rsid w:val="000F19AF"/>
    <w:rsid w:val="000F258D"/>
    <w:rsid w:val="000F2BE0"/>
    <w:rsid w:val="000F35B0"/>
    <w:rsid w:val="000F3AF1"/>
    <w:rsid w:val="000F455A"/>
    <w:rsid w:val="000F4968"/>
    <w:rsid w:val="000F4C75"/>
    <w:rsid w:val="000F6192"/>
    <w:rsid w:val="000F63FB"/>
    <w:rsid w:val="000F67AA"/>
    <w:rsid w:val="000F7A57"/>
    <w:rsid w:val="000F7C6D"/>
    <w:rsid w:val="00100502"/>
    <w:rsid w:val="0010195F"/>
    <w:rsid w:val="001021B5"/>
    <w:rsid w:val="00104F95"/>
    <w:rsid w:val="001052B3"/>
    <w:rsid w:val="001055FA"/>
    <w:rsid w:val="0010728C"/>
    <w:rsid w:val="00107559"/>
    <w:rsid w:val="001102E7"/>
    <w:rsid w:val="00110386"/>
    <w:rsid w:val="0011086E"/>
    <w:rsid w:val="00110B9B"/>
    <w:rsid w:val="0011139D"/>
    <w:rsid w:val="00111838"/>
    <w:rsid w:val="00112075"/>
    <w:rsid w:val="00112779"/>
    <w:rsid w:val="0011401A"/>
    <w:rsid w:val="00114225"/>
    <w:rsid w:val="0011422F"/>
    <w:rsid w:val="00114380"/>
    <w:rsid w:val="0011454F"/>
    <w:rsid w:val="0011515C"/>
    <w:rsid w:val="0011542F"/>
    <w:rsid w:val="0011568F"/>
    <w:rsid w:val="00116C2A"/>
    <w:rsid w:val="001172CF"/>
    <w:rsid w:val="001177CC"/>
    <w:rsid w:val="00117ACB"/>
    <w:rsid w:val="001202B3"/>
    <w:rsid w:val="00120586"/>
    <w:rsid w:val="00120820"/>
    <w:rsid w:val="0012083E"/>
    <w:rsid w:val="00120EEC"/>
    <w:rsid w:val="00122E0B"/>
    <w:rsid w:val="0012393A"/>
    <w:rsid w:val="00124BBF"/>
    <w:rsid w:val="00124CD0"/>
    <w:rsid w:val="001252ED"/>
    <w:rsid w:val="001257BC"/>
    <w:rsid w:val="001267DB"/>
    <w:rsid w:val="00126D31"/>
    <w:rsid w:val="00126F52"/>
    <w:rsid w:val="00126FDA"/>
    <w:rsid w:val="00127396"/>
    <w:rsid w:val="00127952"/>
    <w:rsid w:val="0013030D"/>
    <w:rsid w:val="00130352"/>
    <w:rsid w:val="00130764"/>
    <w:rsid w:val="00131E14"/>
    <w:rsid w:val="00132180"/>
    <w:rsid w:val="00132D51"/>
    <w:rsid w:val="0013328D"/>
    <w:rsid w:val="00133711"/>
    <w:rsid w:val="00133A46"/>
    <w:rsid w:val="00133A5D"/>
    <w:rsid w:val="00134125"/>
    <w:rsid w:val="00135047"/>
    <w:rsid w:val="0013524C"/>
    <w:rsid w:val="00136778"/>
    <w:rsid w:val="001371A7"/>
    <w:rsid w:val="001374B6"/>
    <w:rsid w:val="00137A8C"/>
    <w:rsid w:val="00140C90"/>
    <w:rsid w:val="00141455"/>
    <w:rsid w:val="00141B96"/>
    <w:rsid w:val="00141BCD"/>
    <w:rsid w:val="0014244A"/>
    <w:rsid w:val="0014299A"/>
    <w:rsid w:val="00142D76"/>
    <w:rsid w:val="00143580"/>
    <w:rsid w:val="0014444C"/>
    <w:rsid w:val="00144654"/>
    <w:rsid w:val="00144F46"/>
    <w:rsid w:val="00145E95"/>
    <w:rsid w:val="00146FF6"/>
    <w:rsid w:val="00151288"/>
    <w:rsid w:val="001514A6"/>
    <w:rsid w:val="00151BFA"/>
    <w:rsid w:val="00151CD4"/>
    <w:rsid w:val="001521CC"/>
    <w:rsid w:val="0015521C"/>
    <w:rsid w:val="001552CF"/>
    <w:rsid w:val="0015559C"/>
    <w:rsid w:val="00155693"/>
    <w:rsid w:val="00155CED"/>
    <w:rsid w:val="0015627C"/>
    <w:rsid w:val="00156D37"/>
    <w:rsid w:val="001570EF"/>
    <w:rsid w:val="0016096F"/>
    <w:rsid w:val="00161EB1"/>
    <w:rsid w:val="0016206F"/>
    <w:rsid w:val="00162445"/>
    <w:rsid w:val="0016253F"/>
    <w:rsid w:val="00163802"/>
    <w:rsid w:val="0016382B"/>
    <w:rsid w:val="00163F06"/>
    <w:rsid w:val="001641BB"/>
    <w:rsid w:val="00164F69"/>
    <w:rsid w:val="0016554F"/>
    <w:rsid w:val="00165B2F"/>
    <w:rsid w:val="00165D7E"/>
    <w:rsid w:val="00166453"/>
    <w:rsid w:val="00166BEA"/>
    <w:rsid w:val="00167424"/>
    <w:rsid w:val="00167BA4"/>
    <w:rsid w:val="00167BCC"/>
    <w:rsid w:val="00167DA4"/>
    <w:rsid w:val="00167FE5"/>
    <w:rsid w:val="00170163"/>
    <w:rsid w:val="00170FEA"/>
    <w:rsid w:val="00171161"/>
    <w:rsid w:val="001712D3"/>
    <w:rsid w:val="00171453"/>
    <w:rsid w:val="00172862"/>
    <w:rsid w:val="0017338E"/>
    <w:rsid w:val="0017362F"/>
    <w:rsid w:val="001736B6"/>
    <w:rsid w:val="001738BB"/>
    <w:rsid w:val="001743D1"/>
    <w:rsid w:val="0017461C"/>
    <w:rsid w:val="00174AD6"/>
    <w:rsid w:val="00174D46"/>
    <w:rsid w:val="00174ED5"/>
    <w:rsid w:val="0017706F"/>
    <w:rsid w:val="001776F7"/>
    <w:rsid w:val="00177E7D"/>
    <w:rsid w:val="00177F58"/>
    <w:rsid w:val="00180956"/>
    <w:rsid w:val="00182005"/>
    <w:rsid w:val="001827E9"/>
    <w:rsid w:val="001833C6"/>
    <w:rsid w:val="00183AC0"/>
    <w:rsid w:val="001840E3"/>
    <w:rsid w:val="00184D96"/>
    <w:rsid w:val="0018532A"/>
    <w:rsid w:val="00185951"/>
    <w:rsid w:val="00185B0C"/>
    <w:rsid w:val="00185B4E"/>
    <w:rsid w:val="00185D22"/>
    <w:rsid w:val="00185FE3"/>
    <w:rsid w:val="00186371"/>
    <w:rsid w:val="00187A0A"/>
    <w:rsid w:val="0019095C"/>
    <w:rsid w:val="00190F7B"/>
    <w:rsid w:val="001913B9"/>
    <w:rsid w:val="00191BA7"/>
    <w:rsid w:val="00191C3B"/>
    <w:rsid w:val="00191E93"/>
    <w:rsid w:val="00191FE6"/>
    <w:rsid w:val="001922F7"/>
    <w:rsid w:val="001941CE"/>
    <w:rsid w:val="001946C8"/>
    <w:rsid w:val="00194A95"/>
    <w:rsid w:val="00194EAB"/>
    <w:rsid w:val="00196CA8"/>
    <w:rsid w:val="001978D0"/>
    <w:rsid w:val="00197C39"/>
    <w:rsid w:val="00197FFB"/>
    <w:rsid w:val="001A0B75"/>
    <w:rsid w:val="001A150C"/>
    <w:rsid w:val="001A2452"/>
    <w:rsid w:val="001A26C6"/>
    <w:rsid w:val="001A4629"/>
    <w:rsid w:val="001A4B21"/>
    <w:rsid w:val="001A595D"/>
    <w:rsid w:val="001A5A25"/>
    <w:rsid w:val="001A7DFF"/>
    <w:rsid w:val="001B0622"/>
    <w:rsid w:val="001B28BE"/>
    <w:rsid w:val="001B3438"/>
    <w:rsid w:val="001B366B"/>
    <w:rsid w:val="001B43C7"/>
    <w:rsid w:val="001B4833"/>
    <w:rsid w:val="001B4842"/>
    <w:rsid w:val="001B4991"/>
    <w:rsid w:val="001B5477"/>
    <w:rsid w:val="001B5FBB"/>
    <w:rsid w:val="001B64D4"/>
    <w:rsid w:val="001B652E"/>
    <w:rsid w:val="001B683D"/>
    <w:rsid w:val="001B6E33"/>
    <w:rsid w:val="001B7283"/>
    <w:rsid w:val="001B7BE6"/>
    <w:rsid w:val="001C0E85"/>
    <w:rsid w:val="001C1E47"/>
    <w:rsid w:val="001C1EF0"/>
    <w:rsid w:val="001C4121"/>
    <w:rsid w:val="001C4349"/>
    <w:rsid w:val="001C51F3"/>
    <w:rsid w:val="001C5394"/>
    <w:rsid w:val="001C5EA5"/>
    <w:rsid w:val="001C5F3E"/>
    <w:rsid w:val="001C6BFC"/>
    <w:rsid w:val="001C7231"/>
    <w:rsid w:val="001C743E"/>
    <w:rsid w:val="001D0B38"/>
    <w:rsid w:val="001D10B0"/>
    <w:rsid w:val="001D1242"/>
    <w:rsid w:val="001D28DE"/>
    <w:rsid w:val="001D2F84"/>
    <w:rsid w:val="001D31BC"/>
    <w:rsid w:val="001D34E7"/>
    <w:rsid w:val="001D46FF"/>
    <w:rsid w:val="001D535C"/>
    <w:rsid w:val="001D53D8"/>
    <w:rsid w:val="001D5E0D"/>
    <w:rsid w:val="001D6BCC"/>
    <w:rsid w:val="001D6BEE"/>
    <w:rsid w:val="001D6CAE"/>
    <w:rsid w:val="001D6CF9"/>
    <w:rsid w:val="001D722E"/>
    <w:rsid w:val="001D777B"/>
    <w:rsid w:val="001E1C41"/>
    <w:rsid w:val="001E1D82"/>
    <w:rsid w:val="001E2A52"/>
    <w:rsid w:val="001E322A"/>
    <w:rsid w:val="001E3582"/>
    <w:rsid w:val="001E3A5F"/>
    <w:rsid w:val="001E47C1"/>
    <w:rsid w:val="001E4D93"/>
    <w:rsid w:val="001E55AC"/>
    <w:rsid w:val="001E59CC"/>
    <w:rsid w:val="001E5BF4"/>
    <w:rsid w:val="001E6BD3"/>
    <w:rsid w:val="001E6BED"/>
    <w:rsid w:val="001F09AF"/>
    <w:rsid w:val="001F1BB6"/>
    <w:rsid w:val="001F20CB"/>
    <w:rsid w:val="001F250F"/>
    <w:rsid w:val="001F27C1"/>
    <w:rsid w:val="001F2D18"/>
    <w:rsid w:val="001F300C"/>
    <w:rsid w:val="001F3124"/>
    <w:rsid w:val="001F3B25"/>
    <w:rsid w:val="001F4B57"/>
    <w:rsid w:val="001F59F8"/>
    <w:rsid w:val="001F5F89"/>
    <w:rsid w:val="001F68F0"/>
    <w:rsid w:val="001F7132"/>
    <w:rsid w:val="001F7CE7"/>
    <w:rsid w:val="001F7D5E"/>
    <w:rsid w:val="002006B2"/>
    <w:rsid w:val="002010FD"/>
    <w:rsid w:val="002019D4"/>
    <w:rsid w:val="00201CDF"/>
    <w:rsid w:val="00201E1D"/>
    <w:rsid w:val="002032D1"/>
    <w:rsid w:val="00204746"/>
    <w:rsid w:val="00205456"/>
    <w:rsid w:val="00205F0C"/>
    <w:rsid w:val="00206B6D"/>
    <w:rsid w:val="00210163"/>
    <w:rsid w:val="00210289"/>
    <w:rsid w:val="0021059E"/>
    <w:rsid w:val="00210834"/>
    <w:rsid w:val="00210FB7"/>
    <w:rsid w:val="00211198"/>
    <w:rsid w:val="00211DAF"/>
    <w:rsid w:val="002121F5"/>
    <w:rsid w:val="00212D82"/>
    <w:rsid w:val="002134C7"/>
    <w:rsid w:val="002139ED"/>
    <w:rsid w:val="002139FA"/>
    <w:rsid w:val="002147F2"/>
    <w:rsid w:val="00214C07"/>
    <w:rsid w:val="00214F80"/>
    <w:rsid w:val="00215A03"/>
    <w:rsid w:val="0021694C"/>
    <w:rsid w:val="00216EF2"/>
    <w:rsid w:val="002175A8"/>
    <w:rsid w:val="00217D02"/>
    <w:rsid w:val="002205DE"/>
    <w:rsid w:val="00220CDA"/>
    <w:rsid w:val="002210F5"/>
    <w:rsid w:val="002213F9"/>
    <w:rsid w:val="00222A31"/>
    <w:rsid w:val="00223189"/>
    <w:rsid w:val="00223C7D"/>
    <w:rsid w:val="002240CF"/>
    <w:rsid w:val="002245C1"/>
    <w:rsid w:val="00224BE8"/>
    <w:rsid w:val="00225276"/>
    <w:rsid w:val="00225690"/>
    <w:rsid w:val="0022603C"/>
    <w:rsid w:val="00227A04"/>
    <w:rsid w:val="00227CF7"/>
    <w:rsid w:val="00227F90"/>
    <w:rsid w:val="00230432"/>
    <w:rsid w:val="002305DD"/>
    <w:rsid w:val="0023131E"/>
    <w:rsid w:val="0023136C"/>
    <w:rsid w:val="002317EB"/>
    <w:rsid w:val="002332D9"/>
    <w:rsid w:val="002337C5"/>
    <w:rsid w:val="00233953"/>
    <w:rsid w:val="00233E44"/>
    <w:rsid w:val="002347C1"/>
    <w:rsid w:val="0023687A"/>
    <w:rsid w:val="00236DED"/>
    <w:rsid w:val="00236E6A"/>
    <w:rsid w:val="00236F7B"/>
    <w:rsid w:val="00237557"/>
    <w:rsid w:val="00237700"/>
    <w:rsid w:val="002401F9"/>
    <w:rsid w:val="00240C67"/>
    <w:rsid w:val="00241111"/>
    <w:rsid w:val="0024222A"/>
    <w:rsid w:val="002431EE"/>
    <w:rsid w:val="00243295"/>
    <w:rsid w:val="0024367A"/>
    <w:rsid w:val="00244928"/>
    <w:rsid w:val="00244DBC"/>
    <w:rsid w:val="002459F1"/>
    <w:rsid w:val="0024705C"/>
    <w:rsid w:val="00247081"/>
    <w:rsid w:val="00247166"/>
    <w:rsid w:val="00247378"/>
    <w:rsid w:val="0024762A"/>
    <w:rsid w:val="002504CD"/>
    <w:rsid w:val="00250889"/>
    <w:rsid w:val="00250B85"/>
    <w:rsid w:val="002514EC"/>
    <w:rsid w:val="00251FB4"/>
    <w:rsid w:val="00252AD5"/>
    <w:rsid w:val="0025364F"/>
    <w:rsid w:val="00253660"/>
    <w:rsid w:val="00253760"/>
    <w:rsid w:val="00254B6A"/>
    <w:rsid w:val="00255237"/>
    <w:rsid w:val="00255976"/>
    <w:rsid w:val="0025598B"/>
    <w:rsid w:val="00255CF1"/>
    <w:rsid w:val="0025612A"/>
    <w:rsid w:val="002569FD"/>
    <w:rsid w:val="00257C9B"/>
    <w:rsid w:val="002603E4"/>
    <w:rsid w:val="002608C8"/>
    <w:rsid w:val="00260AF2"/>
    <w:rsid w:val="00260BE3"/>
    <w:rsid w:val="00261670"/>
    <w:rsid w:val="00261A00"/>
    <w:rsid w:val="00261AB6"/>
    <w:rsid w:val="00261F80"/>
    <w:rsid w:val="00262226"/>
    <w:rsid w:val="0026269F"/>
    <w:rsid w:val="00262AD9"/>
    <w:rsid w:val="00262B07"/>
    <w:rsid w:val="00264397"/>
    <w:rsid w:val="00264A2E"/>
    <w:rsid w:val="00265351"/>
    <w:rsid w:val="00265469"/>
    <w:rsid w:val="002655D8"/>
    <w:rsid w:val="0026597D"/>
    <w:rsid w:val="00265A59"/>
    <w:rsid w:val="0026650C"/>
    <w:rsid w:val="00266A2E"/>
    <w:rsid w:val="002676AB"/>
    <w:rsid w:val="00267AE6"/>
    <w:rsid w:val="00267CE5"/>
    <w:rsid w:val="00270013"/>
    <w:rsid w:val="00271E9F"/>
    <w:rsid w:val="00272707"/>
    <w:rsid w:val="00272C66"/>
    <w:rsid w:val="00272DDB"/>
    <w:rsid w:val="002734FA"/>
    <w:rsid w:val="002737F2"/>
    <w:rsid w:val="00273B4B"/>
    <w:rsid w:val="00273F48"/>
    <w:rsid w:val="00274433"/>
    <w:rsid w:val="00274496"/>
    <w:rsid w:val="00274AD8"/>
    <w:rsid w:val="00275BC6"/>
    <w:rsid w:val="00276442"/>
    <w:rsid w:val="002766AD"/>
    <w:rsid w:val="002769F6"/>
    <w:rsid w:val="00277C08"/>
    <w:rsid w:val="002807B6"/>
    <w:rsid w:val="002813C1"/>
    <w:rsid w:val="00281E14"/>
    <w:rsid w:val="0028203A"/>
    <w:rsid w:val="0028236D"/>
    <w:rsid w:val="002830BE"/>
    <w:rsid w:val="00284954"/>
    <w:rsid w:val="00286184"/>
    <w:rsid w:val="0028662D"/>
    <w:rsid w:val="0028720E"/>
    <w:rsid w:val="00290DBE"/>
    <w:rsid w:val="00291388"/>
    <w:rsid w:val="00292264"/>
    <w:rsid w:val="00293791"/>
    <w:rsid w:val="00293C42"/>
    <w:rsid w:val="002943D3"/>
    <w:rsid w:val="00296836"/>
    <w:rsid w:val="00296D6A"/>
    <w:rsid w:val="00297356"/>
    <w:rsid w:val="002976EA"/>
    <w:rsid w:val="002977BD"/>
    <w:rsid w:val="00297806"/>
    <w:rsid w:val="00297A77"/>
    <w:rsid w:val="002A03DD"/>
    <w:rsid w:val="002A1181"/>
    <w:rsid w:val="002A1B0B"/>
    <w:rsid w:val="002A2FFA"/>
    <w:rsid w:val="002A3275"/>
    <w:rsid w:val="002A3F43"/>
    <w:rsid w:val="002A46E2"/>
    <w:rsid w:val="002A55CC"/>
    <w:rsid w:val="002A6CF8"/>
    <w:rsid w:val="002A7E6E"/>
    <w:rsid w:val="002B0815"/>
    <w:rsid w:val="002B237A"/>
    <w:rsid w:val="002B2860"/>
    <w:rsid w:val="002B3102"/>
    <w:rsid w:val="002B3B59"/>
    <w:rsid w:val="002B408E"/>
    <w:rsid w:val="002B5359"/>
    <w:rsid w:val="002B5991"/>
    <w:rsid w:val="002B5B42"/>
    <w:rsid w:val="002B6851"/>
    <w:rsid w:val="002B68B0"/>
    <w:rsid w:val="002B6B17"/>
    <w:rsid w:val="002B72B9"/>
    <w:rsid w:val="002B7BCC"/>
    <w:rsid w:val="002C0051"/>
    <w:rsid w:val="002C124C"/>
    <w:rsid w:val="002C1B04"/>
    <w:rsid w:val="002C2F9E"/>
    <w:rsid w:val="002C3359"/>
    <w:rsid w:val="002C3AA4"/>
    <w:rsid w:val="002C3AAB"/>
    <w:rsid w:val="002C3F95"/>
    <w:rsid w:val="002C5468"/>
    <w:rsid w:val="002C5A3F"/>
    <w:rsid w:val="002C6201"/>
    <w:rsid w:val="002C6B6E"/>
    <w:rsid w:val="002D0A10"/>
    <w:rsid w:val="002D2340"/>
    <w:rsid w:val="002D278B"/>
    <w:rsid w:val="002D2C63"/>
    <w:rsid w:val="002D3285"/>
    <w:rsid w:val="002D458B"/>
    <w:rsid w:val="002D4B45"/>
    <w:rsid w:val="002D5C6A"/>
    <w:rsid w:val="002D63C6"/>
    <w:rsid w:val="002D675A"/>
    <w:rsid w:val="002D7C11"/>
    <w:rsid w:val="002D7C5B"/>
    <w:rsid w:val="002D7DD1"/>
    <w:rsid w:val="002E00EE"/>
    <w:rsid w:val="002E02A5"/>
    <w:rsid w:val="002E0676"/>
    <w:rsid w:val="002E0823"/>
    <w:rsid w:val="002E0886"/>
    <w:rsid w:val="002E0CA9"/>
    <w:rsid w:val="002E10D6"/>
    <w:rsid w:val="002E12CB"/>
    <w:rsid w:val="002E240E"/>
    <w:rsid w:val="002E2A1B"/>
    <w:rsid w:val="002E2B86"/>
    <w:rsid w:val="002E41C5"/>
    <w:rsid w:val="002E4512"/>
    <w:rsid w:val="002E5251"/>
    <w:rsid w:val="002E5D2D"/>
    <w:rsid w:val="002E5DA0"/>
    <w:rsid w:val="002E6477"/>
    <w:rsid w:val="002E6CEC"/>
    <w:rsid w:val="002E7316"/>
    <w:rsid w:val="002E7C0A"/>
    <w:rsid w:val="002E7E18"/>
    <w:rsid w:val="002F0040"/>
    <w:rsid w:val="002F2061"/>
    <w:rsid w:val="002F2941"/>
    <w:rsid w:val="002F2C45"/>
    <w:rsid w:val="002F2CEC"/>
    <w:rsid w:val="002F3205"/>
    <w:rsid w:val="002F3695"/>
    <w:rsid w:val="002F3C40"/>
    <w:rsid w:val="002F447C"/>
    <w:rsid w:val="002F4569"/>
    <w:rsid w:val="002F4880"/>
    <w:rsid w:val="002F4D78"/>
    <w:rsid w:val="002F5447"/>
    <w:rsid w:val="002F63FA"/>
    <w:rsid w:val="002F68EB"/>
    <w:rsid w:val="002F6A4A"/>
    <w:rsid w:val="002F6BEA"/>
    <w:rsid w:val="00300015"/>
    <w:rsid w:val="003000DA"/>
    <w:rsid w:val="0030019E"/>
    <w:rsid w:val="00300A44"/>
    <w:rsid w:val="00300DCF"/>
    <w:rsid w:val="0030129A"/>
    <w:rsid w:val="0030177E"/>
    <w:rsid w:val="003019E2"/>
    <w:rsid w:val="00301A18"/>
    <w:rsid w:val="00302199"/>
    <w:rsid w:val="00302DA9"/>
    <w:rsid w:val="00303079"/>
    <w:rsid w:val="0030389B"/>
    <w:rsid w:val="00303DD6"/>
    <w:rsid w:val="00303E7B"/>
    <w:rsid w:val="00304428"/>
    <w:rsid w:val="00304883"/>
    <w:rsid w:val="00304C8C"/>
    <w:rsid w:val="00304CB8"/>
    <w:rsid w:val="0030598A"/>
    <w:rsid w:val="00306D1F"/>
    <w:rsid w:val="00307047"/>
    <w:rsid w:val="003076D5"/>
    <w:rsid w:val="0031208C"/>
    <w:rsid w:val="00312DB1"/>
    <w:rsid w:val="00312FC2"/>
    <w:rsid w:val="003130DC"/>
    <w:rsid w:val="003135AC"/>
    <w:rsid w:val="0031528E"/>
    <w:rsid w:val="00315368"/>
    <w:rsid w:val="0031538C"/>
    <w:rsid w:val="00315CE3"/>
    <w:rsid w:val="00315E51"/>
    <w:rsid w:val="003170D3"/>
    <w:rsid w:val="003178B3"/>
    <w:rsid w:val="003179AD"/>
    <w:rsid w:val="00317B49"/>
    <w:rsid w:val="00320EEF"/>
    <w:rsid w:val="00321663"/>
    <w:rsid w:val="003223C2"/>
    <w:rsid w:val="00323380"/>
    <w:rsid w:val="0032569D"/>
    <w:rsid w:val="00325C20"/>
    <w:rsid w:val="00325F4D"/>
    <w:rsid w:val="00326066"/>
    <w:rsid w:val="00326331"/>
    <w:rsid w:val="003268C1"/>
    <w:rsid w:val="003301D3"/>
    <w:rsid w:val="00330350"/>
    <w:rsid w:val="00330E86"/>
    <w:rsid w:val="003316C7"/>
    <w:rsid w:val="003328A9"/>
    <w:rsid w:val="00332B86"/>
    <w:rsid w:val="003335B5"/>
    <w:rsid w:val="00334A9C"/>
    <w:rsid w:val="00334FA2"/>
    <w:rsid w:val="00336AA7"/>
    <w:rsid w:val="00336D31"/>
    <w:rsid w:val="003371E4"/>
    <w:rsid w:val="003374BF"/>
    <w:rsid w:val="00340180"/>
    <w:rsid w:val="00340569"/>
    <w:rsid w:val="00342E86"/>
    <w:rsid w:val="00344221"/>
    <w:rsid w:val="003443ED"/>
    <w:rsid w:val="00344992"/>
    <w:rsid w:val="003450D1"/>
    <w:rsid w:val="00345B76"/>
    <w:rsid w:val="00346F57"/>
    <w:rsid w:val="00347254"/>
    <w:rsid w:val="0034785D"/>
    <w:rsid w:val="003478CE"/>
    <w:rsid w:val="00347DF7"/>
    <w:rsid w:val="00350774"/>
    <w:rsid w:val="003508F7"/>
    <w:rsid w:val="00350916"/>
    <w:rsid w:val="00351B3D"/>
    <w:rsid w:val="00352148"/>
    <w:rsid w:val="0035236E"/>
    <w:rsid w:val="0035262F"/>
    <w:rsid w:val="00352D6B"/>
    <w:rsid w:val="00355125"/>
    <w:rsid w:val="003562A4"/>
    <w:rsid w:val="003564C1"/>
    <w:rsid w:val="00356629"/>
    <w:rsid w:val="00356948"/>
    <w:rsid w:val="00356D38"/>
    <w:rsid w:val="00356D8A"/>
    <w:rsid w:val="003606BD"/>
    <w:rsid w:val="00360DC7"/>
    <w:rsid w:val="00361052"/>
    <w:rsid w:val="003612D6"/>
    <w:rsid w:val="003616F9"/>
    <w:rsid w:val="00361B43"/>
    <w:rsid w:val="0036218A"/>
    <w:rsid w:val="00363BC5"/>
    <w:rsid w:val="00364F2E"/>
    <w:rsid w:val="003657CF"/>
    <w:rsid w:val="0036696D"/>
    <w:rsid w:val="00367519"/>
    <w:rsid w:val="0037053C"/>
    <w:rsid w:val="003709F7"/>
    <w:rsid w:val="00370A78"/>
    <w:rsid w:val="003724FB"/>
    <w:rsid w:val="003727C2"/>
    <w:rsid w:val="003727CD"/>
    <w:rsid w:val="00372E22"/>
    <w:rsid w:val="0037320B"/>
    <w:rsid w:val="003736B0"/>
    <w:rsid w:val="0037398A"/>
    <w:rsid w:val="0037412B"/>
    <w:rsid w:val="00374235"/>
    <w:rsid w:val="003748D0"/>
    <w:rsid w:val="00374960"/>
    <w:rsid w:val="0037626B"/>
    <w:rsid w:val="00376BB1"/>
    <w:rsid w:val="00377606"/>
    <w:rsid w:val="003779FD"/>
    <w:rsid w:val="00377C64"/>
    <w:rsid w:val="00377D1D"/>
    <w:rsid w:val="00380438"/>
    <w:rsid w:val="003809CA"/>
    <w:rsid w:val="0038104F"/>
    <w:rsid w:val="00381261"/>
    <w:rsid w:val="00381548"/>
    <w:rsid w:val="00381A87"/>
    <w:rsid w:val="00382336"/>
    <w:rsid w:val="00382F7C"/>
    <w:rsid w:val="00383417"/>
    <w:rsid w:val="00384B0B"/>
    <w:rsid w:val="003864DF"/>
    <w:rsid w:val="00386AF5"/>
    <w:rsid w:val="003874B2"/>
    <w:rsid w:val="003900ED"/>
    <w:rsid w:val="0039011A"/>
    <w:rsid w:val="003902A1"/>
    <w:rsid w:val="00390D8C"/>
    <w:rsid w:val="003928E5"/>
    <w:rsid w:val="00392B46"/>
    <w:rsid w:val="00392D75"/>
    <w:rsid w:val="00393027"/>
    <w:rsid w:val="00393623"/>
    <w:rsid w:val="0039374D"/>
    <w:rsid w:val="00393CCD"/>
    <w:rsid w:val="00394B57"/>
    <w:rsid w:val="00394EFC"/>
    <w:rsid w:val="00394F7B"/>
    <w:rsid w:val="0039526A"/>
    <w:rsid w:val="00396413"/>
    <w:rsid w:val="00396694"/>
    <w:rsid w:val="00396B2F"/>
    <w:rsid w:val="00396D11"/>
    <w:rsid w:val="00397694"/>
    <w:rsid w:val="003A256E"/>
    <w:rsid w:val="003A26BC"/>
    <w:rsid w:val="003A3C23"/>
    <w:rsid w:val="003A3FF3"/>
    <w:rsid w:val="003A4C6B"/>
    <w:rsid w:val="003A505E"/>
    <w:rsid w:val="003A5274"/>
    <w:rsid w:val="003A643E"/>
    <w:rsid w:val="003A6690"/>
    <w:rsid w:val="003A72BA"/>
    <w:rsid w:val="003B0368"/>
    <w:rsid w:val="003B0EB4"/>
    <w:rsid w:val="003B1123"/>
    <w:rsid w:val="003B215C"/>
    <w:rsid w:val="003B2D58"/>
    <w:rsid w:val="003B30CF"/>
    <w:rsid w:val="003B3225"/>
    <w:rsid w:val="003B38B9"/>
    <w:rsid w:val="003B3A70"/>
    <w:rsid w:val="003B3C2D"/>
    <w:rsid w:val="003B44F0"/>
    <w:rsid w:val="003B5186"/>
    <w:rsid w:val="003B6321"/>
    <w:rsid w:val="003B6F0B"/>
    <w:rsid w:val="003B7632"/>
    <w:rsid w:val="003C032F"/>
    <w:rsid w:val="003C0353"/>
    <w:rsid w:val="003C0368"/>
    <w:rsid w:val="003C0C2F"/>
    <w:rsid w:val="003C2468"/>
    <w:rsid w:val="003C3F6F"/>
    <w:rsid w:val="003C4282"/>
    <w:rsid w:val="003C4FC3"/>
    <w:rsid w:val="003C5004"/>
    <w:rsid w:val="003C586C"/>
    <w:rsid w:val="003C6211"/>
    <w:rsid w:val="003C6876"/>
    <w:rsid w:val="003C707C"/>
    <w:rsid w:val="003C73B7"/>
    <w:rsid w:val="003C7E09"/>
    <w:rsid w:val="003D0578"/>
    <w:rsid w:val="003D0B63"/>
    <w:rsid w:val="003D0C4E"/>
    <w:rsid w:val="003D1A28"/>
    <w:rsid w:val="003D1ABA"/>
    <w:rsid w:val="003D1E6D"/>
    <w:rsid w:val="003D3096"/>
    <w:rsid w:val="003D3B78"/>
    <w:rsid w:val="003D3DD8"/>
    <w:rsid w:val="003D40AC"/>
    <w:rsid w:val="003D40C1"/>
    <w:rsid w:val="003D52F6"/>
    <w:rsid w:val="003D6230"/>
    <w:rsid w:val="003D665C"/>
    <w:rsid w:val="003D68B4"/>
    <w:rsid w:val="003D699C"/>
    <w:rsid w:val="003D69B0"/>
    <w:rsid w:val="003D6DAB"/>
    <w:rsid w:val="003D6DF9"/>
    <w:rsid w:val="003D7C16"/>
    <w:rsid w:val="003E0078"/>
    <w:rsid w:val="003E06F6"/>
    <w:rsid w:val="003E1BE4"/>
    <w:rsid w:val="003E1CC4"/>
    <w:rsid w:val="003E2151"/>
    <w:rsid w:val="003E2B87"/>
    <w:rsid w:val="003E36BF"/>
    <w:rsid w:val="003E3E2C"/>
    <w:rsid w:val="003E3FAF"/>
    <w:rsid w:val="003E4138"/>
    <w:rsid w:val="003E4381"/>
    <w:rsid w:val="003E5318"/>
    <w:rsid w:val="003E5792"/>
    <w:rsid w:val="003E62BE"/>
    <w:rsid w:val="003E6AE0"/>
    <w:rsid w:val="003E6F1C"/>
    <w:rsid w:val="003E7583"/>
    <w:rsid w:val="003E7ADA"/>
    <w:rsid w:val="003F0A42"/>
    <w:rsid w:val="003F0B3B"/>
    <w:rsid w:val="003F1A6F"/>
    <w:rsid w:val="003F365B"/>
    <w:rsid w:val="003F3F2A"/>
    <w:rsid w:val="003F5266"/>
    <w:rsid w:val="003F55A5"/>
    <w:rsid w:val="003F6447"/>
    <w:rsid w:val="004002EF"/>
    <w:rsid w:val="004016EC"/>
    <w:rsid w:val="00401A49"/>
    <w:rsid w:val="00403376"/>
    <w:rsid w:val="00403AC6"/>
    <w:rsid w:val="00404528"/>
    <w:rsid w:val="0040456A"/>
    <w:rsid w:val="00404764"/>
    <w:rsid w:val="00404B31"/>
    <w:rsid w:val="00405245"/>
    <w:rsid w:val="00405AB8"/>
    <w:rsid w:val="00405D11"/>
    <w:rsid w:val="00405EC6"/>
    <w:rsid w:val="00406328"/>
    <w:rsid w:val="00407967"/>
    <w:rsid w:val="004105EC"/>
    <w:rsid w:val="00410BF7"/>
    <w:rsid w:val="0041112F"/>
    <w:rsid w:val="0041139C"/>
    <w:rsid w:val="00411F53"/>
    <w:rsid w:val="00413EB4"/>
    <w:rsid w:val="00413FDF"/>
    <w:rsid w:val="0041486A"/>
    <w:rsid w:val="004151EF"/>
    <w:rsid w:val="0041589E"/>
    <w:rsid w:val="00415B8B"/>
    <w:rsid w:val="00416350"/>
    <w:rsid w:val="00416786"/>
    <w:rsid w:val="00416FD3"/>
    <w:rsid w:val="0041762A"/>
    <w:rsid w:val="0042064F"/>
    <w:rsid w:val="00421D17"/>
    <w:rsid w:val="00423BAF"/>
    <w:rsid w:val="0042412A"/>
    <w:rsid w:val="00424DA6"/>
    <w:rsid w:val="00424FA8"/>
    <w:rsid w:val="0042588B"/>
    <w:rsid w:val="004258A1"/>
    <w:rsid w:val="00426DE8"/>
    <w:rsid w:val="00426E19"/>
    <w:rsid w:val="00427F64"/>
    <w:rsid w:val="00431BFA"/>
    <w:rsid w:val="004321D6"/>
    <w:rsid w:val="00433AFA"/>
    <w:rsid w:val="00434471"/>
    <w:rsid w:val="00435401"/>
    <w:rsid w:val="0043648D"/>
    <w:rsid w:val="00436C41"/>
    <w:rsid w:val="00437109"/>
    <w:rsid w:val="004406DE"/>
    <w:rsid w:val="00440AC0"/>
    <w:rsid w:val="00440F22"/>
    <w:rsid w:val="00442268"/>
    <w:rsid w:val="00442E47"/>
    <w:rsid w:val="00443D21"/>
    <w:rsid w:val="00444F92"/>
    <w:rsid w:val="00445683"/>
    <w:rsid w:val="00445DF6"/>
    <w:rsid w:val="00445F2F"/>
    <w:rsid w:val="004465C6"/>
    <w:rsid w:val="00446B6E"/>
    <w:rsid w:val="00446BBF"/>
    <w:rsid w:val="00446BF6"/>
    <w:rsid w:val="0044728A"/>
    <w:rsid w:val="00447A88"/>
    <w:rsid w:val="00450248"/>
    <w:rsid w:val="0045025E"/>
    <w:rsid w:val="004503D6"/>
    <w:rsid w:val="00450B38"/>
    <w:rsid w:val="004513A4"/>
    <w:rsid w:val="00454D22"/>
    <w:rsid w:val="004576CE"/>
    <w:rsid w:val="00460744"/>
    <w:rsid w:val="004609B1"/>
    <w:rsid w:val="00460F80"/>
    <w:rsid w:val="00461FE6"/>
    <w:rsid w:val="004626DF"/>
    <w:rsid w:val="004639B4"/>
    <w:rsid w:val="00463FFC"/>
    <w:rsid w:val="0046457C"/>
    <w:rsid w:val="00464771"/>
    <w:rsid w:val="00465B85"/>
    <w:rsid w:val="00466D9C"/>
    <w:rsid w:val="004671D2"/>
    <w:rsid w:val="00470E1A"/>
    <w:rsid w:val="00470E32"/>
    <w:rsid w:val="00470EDB"/>
    <w:rsid w:val="004710E8"/>
    <w:rsid w:val="00471589"/>
    <w:rsid w:val="004720A0"/>
    <w:rsid w:val="00472B82"/>
    <w:rsid w:val="00472F0B"/>
    <w:rsid w:val="00472F85"/>
    <w:rsid w:val="00473B1A"/>
    <w:rsid w:val="00473F82"/>
    <w:rsid w:val="00474056"/>
    <w:rsid w:val="004751FF"/>
    <w:rsid w:val="0047536F"/>
    <w:rsid w:val="004762FC"/>
    <w:rsid w:val="00476C87"/>
    <w:rsid w:val="00476DE8"/>
    <w:rsid w:val="00476E59"/>
    <w:rsid w:val="0047707E"/>
    <w:rsid w:val="00480062"/>
    <w:rsid w:val="004800A5"/>
    <w:rsid w:val="00480C49"/>
    <w:rsid w:val="00480E45"/>
    <w:rsid w:val="00480E80"/>
    <w:rsid w:val="0048194A"/>
    <w:rsid w:val="0048231D"/>
    <w:rsid w:val="00482966"/>
    <w:rsid w:val="00482B51"/>
    <w:rsid w:val="00482B92"/>
    <w:rsid w:val="0048451D"/>
    <w:rsid w:val="004863D0"/>
    <w:rsid w:val="00486D0B"/>
    <w:rsid w:val="00487083"/>
    <w:rsid w:val="00487DE4"/>
    <w:rsid w:val="0049160F"/>
    <w:rsid w:val="004920A5"/>
    <w:rsid w:val="004920DF"/>
    <w:rsid w:val="00493B87"/>
    <w:rsid w:val="0049554D"/>
    <w:rsid w:val="004A238C"/>
    <w:rsid w:val="004A241A"/>
    <w:rsid w:val="004A3AC0"/>
    <w:rsid w:val="004A3AE3"/>
    <w:rsid w:val="004A3F1C"/>
    <w:rsid w:val="004A489D"/>
    <w:rsid w:val="004A4A8F"/>
    <w:rsid w:val="004A50A5"/>
    <w:rsid w:val="004A5E77"/>
    <w:rsid w:val="004A7866"/>
    <w:rsid w:val="004A7B66"/>
    <w:rsid w:val="004B00B7"/>
    <w:rsid w:val="004B0E1D"/>
    <w:rsid w:val="004B11D7"/>
    <w:rsid w:val="004B1A43"/>
    <w:rsid w:val="004B1D78"/>
    <w:rsid w:val="004B23C4"/>
    <w:rsid w:val="004B378C"/>
    <w:rsid w:val="004B3EF4"/>
    <w:rsid w:val="004B551F"/>
    <w:rsid w:val="004B6E8A"/>
    <w:rsid w:val="004B7595"/>
    <w:rsid w:val="004B7DD3"/>
    <w:rsid w:val="004C10E6"/>
    <w:rsid w:val="004C2E63"/>
    <w:rsid w:val="004C2FCA"/>
    <w:rsid w:val="004C403E"/>
    <w:rsid w:val="004C428A"/>
    <w:rsid w:val="004C457B"/>
    <w:rsid w:val="004C4817"/>
    <w:rsid w:val="004C4996"/>
    <w:rsid w:val="004C4BC0"/>
    <w:rsid w:val="004C4D36"/>
    <w:rsid w:val="004C5E4B"/>
    <w:rsid w:val="004C6F05"/>
    <w:rsid w:val="004C6FEF"/>
    <w:rsid w:val="004C7A01"/>
    <w:rsid w:val="004C7C20"/>
    <w:rsid w:val="004D15CB"/>
    <w:rsid w:val="004D2046"/>
    <w:rsid w:val="004D2CD6"/>
    <w:rsid w:val="004D38E4"/>
    <w:rsid w:val="004D3BBB"/>
    <w:rsid w:val="004D4368"/>
    <w:rsid w:val="004D444F"/>
    <w:rsid w:val="004D4506"/>
    <w:rsid w:val="004D45CA"/>
    <w:rsid w:val="004D4FD1"/>
    <w:rsid w:val="004D54E2"/>
    <w:rsid w:val="004D632F"/>
    <w:rsid w:val="004D64D8"/>
    <w:rsid w:val="004D65C0"/>
    <w:rsid w:val="004D6EE6"/>
    <w:rsid w:val="004D71C4"/>
    <w:rsid w:val="004D7C4E"/>
    <w:rsid w:val="004E0198"/>
    <w:rsid w:val="004E03E1"/>
    <w:rsid w:val="004E0FC5"/>
    <w:rsid w:val="004E1030"/>
    <w:rsid w:val="004E117C"/>
    <w:rsid w:val="004E19EB"/>
    <w:rsid w:val="004E21EB"/>
    <w:rsid w:val="004E238B"/>
    <w:rsid w:val="004E300B"/>
    <w:rsid w:val="004E3558"/>
    <w:rsid w:val="004E4BAD"/>
    <w:rsid w:val="004E54A7"/>
    <w:rsid w:val="004E7452"/>
    <w:rsid w:val="004F13EC"/>
    <w:rsid w:val="004F22DA"/>
    <w:rsid w:val="004F234A"/>
    <w:rsid w:val="004F2A91"/>
    <w:rsid w:val="004F2AD4"/>
    <w:rsid w:val="004F4A1F"/>
    <w:rsid w:val="004F4CBC"/>
    <w:rsid w:val="004F55CD"/>
    <w:rsid w:val="004F5F66"/>
    <w:rsid w:val="004F6104"/>
    <w:rsid w:val="004F64A7"/>
    <w:rsid w:val="004F6901"/>
    <w:rsid w:val="004F6AAF"/>
    <w:rsid w:val="004F6FDE"/>
    <w:rsid w:val="005005B9"/>
    <w:rsid w:val="00500738"/>
    <w:rsid w:val="00500E9D"/>
    <w:rsid w:val="005036B1"/>
    <w:rsid w:val="00504037"/>
    <w:rsid w:val="00504D7E"/>
    <w:rsid w:val="005055F5"/>
    <w:rsid w:val="005056C2"/>
    <w:rsid w:val="00505FE0"/>
    <w:rsid w:val="00506BA6"/>
    <w:rsid w:val="005071BC"/>
    <w:rsid w:val="005073C2"/>
    <w:rsid w:val="005076A8"/>
    <w:rsid w:val="00507ABF"/>
    <w:rsid w:val="0051040A"/>
    <w:rsid w:val="00510889"/>
    <w:rsid w:val="00510D46"/>
    <w:rsid w:val="00511451"/>
    <w:rsid w:val="00512A76"/>
    <w:rsid w:val="00512D7B"/>
    <w:rsid w:val="00512FE0"/>
    <w:rsid w:val="005143E5"/>
    <w:rsid w:val="005145BB"/>
    <w:rsid w:val="00514E82"/>
    <w:rsid w:val="00514EE5"/>
    <w:rsid w:val="005152EA"/>
    <w:rsid w:val="005162B4"/>
    <w:rsid w:val="00516857"/>
    <w:rsid w:val="00516F8E"/>
    <w:rsid w:val="00517862"/>
    <w:rsid w:val="00520006"/>
    <w:rsid w:val="005204A3"/>
    <w:rsid w:val="00521773"/>
    <w:rsid w:val="00522264"/>
    <w:rsid w:val="00522CB4"/>
    <w:rsid w:val="005235D9"/>
    <w:rsid w:val="005239EE"/>
    <w:rsid w:val="00523A22"/>
    <w:rsid w:val="00524F0E"/>
    <w:rsid w:val="00525835"/>
    <w:rsid w:val="00525B10"/>
    <w:rsid w:val="00525E10"/>
    <w:rsid w:val="00526333"/>
    <w:rsid w:val="00526EE4"/>
    <w:rsid w:val="00530F78"/>
    <w:rsid w:val="00531D89"/>
    <w:rsid w:val="005324B9"/>
    <w:rsid w:val="00532AB1"/>
    <w:rsid w:val="00533962"/>
    <w:rsid w:val="00533DB0"/>
    <w:rsid w:val="0053409D"/>
    <w:rsid w:val="005346E4"/>
    <w:rsid w:val="00534B9D"/>
    <w:rsid w:val="00535ADA"/>
    <w:rsid w:val="005361FC"/>
    <w:rsid w:val="00536510"/>
    <w:rsid w:val="005400DE"/>
    <w:rsid w:val="005416AB"/>
    <w:rsid w:val="005425B2"/>
    <w:rsid w:val="0054274A"/>
    <w:rsid w:val="0054299C"/>
    <w:rsid w:val="00542CE1"/>
    <w:rsid w:val="00542D25"/>
    <w:rsid w:val="00543011"/>
    <w:rsid w:val="00543047"/>
    <w:rsid w:val="0054426C"/>
    <w:rsid w:val="0054521A"/>
    <w:rsid w:val="0054577E"/>
    <w:rsid w:val="00545B7F"/>
    <w:rsid w:val="00545BC3"/>
    <w:rsid w:val="00546428"/>
    <w:rsid w:val="005469D3"/>
    <w:rsid w:val="00546AB1"/>
    <w:rsid w:val="00546FD4"/>
    <w:rsid w:val="0055088F"/>
    <w:rsid w:val="00550A24"/>
    <w:rsid w:val="00550A98"/>
    <w:rsid w:val="00550DF9"/>
    <w:rsid w:val="0055236A"/>
    <w:rsid w:val="00553226"/>
    <w:rsid w:val="005533A9"/>
    <w:rsid w:val="00553714"/>
    <w:rsid w:val="0055399B"/>
    <w:rsid w:val="00554EE7"/>
    <w:rsid w:val="00557120"/>
    <w:rsid w:val="00560C3A"/>
    <w:rsid w:val="00560CB8"/>
    <w:rsid w:val="005629C1"/>
    <w:rsid w:val="00562D1A"/>
    <w:rsid w:val="00563314"/>
    <w:rsid w:val="005637A2"/>
    <w:rsid w:val="00563DE3"/>
    <w:rsid w:val="00564358"/>
    <w:rsid w:val="005644F0"/>
    <w:rsid w:val="00564541"/>
    <w:rsid w:val="005645C6"/>
    <w:rsid w:val="0056596B"/>
    <w:rsid w:val="00567E18"/>
    <w:rsid w:val="005708D7"/>
    <w:rsid w:val="005710A8"/>
    <w:rsid w:val="00571CCA"/>
    <w:rsid w:val="00572CFB"/>
    <w:rsid w:val="00573F63"/>
    <w:rsid w:val="00574471"/>
    <w:rsid w:val="00574D85"/>
    <w:rsid w:val="00575055"/>
    <w:rsid w:val="0057542C"/>
    <w:rsid w:val="00575ECE"/>
    <w:rsid w:val="0057682C"/>
    <w:rsid w:val="0057714C"/>
    <w:rsid w:val="00580937"/>
    <w:rsid w:val="0058095B"/>
    <w:rsid w:val="00580D84"/>
    <w:rsid w:val="005815FF"/>
    <w:rsid w:val="00581F29"/>
    <w:rsid w:val="005829F8"/>
    <w:rsid w:val="00582B4A"/>
    <w:rsid w:val="005834C8"/>
    <w:rsid w:val="005837FF"/>
    <w:rsid w:val="00584256"/>
    <w:rsid w:val="00585460"/>
    <w:rsid w:val="00585A66"/>
    <w:rsid w:val="00585C52"/>
    <w:rsid w:val="00586320"/>
    <w:rsid w:val="005874E0"/>
    <w:rsid w:val="0058773D"/>
    <w:rsid w:val="0058794E"/>
    <w:rsid w:val="005903E6"/>
    <w:rsid w:val="00590623"/>
    <w:rsid w:val="00590F0F"/>
    <w:rsid w:val="00590F51"/>
    <w:rsid w:val="00591D74"/>
    <w:rsid w:val="00592283"/>
    <w:rsid w:val="00592BE0"/>
    <w:rsid w:val="00592F98"/>
    <w:rsid w:val="00593FBA"/>
    <w:rsid w:val="00594B8D"/>
    <w:rsid w:val="00594FFD"/>
    <w:rsid w:val="0059534D"/>
    <w:rsid w:val="00596001"/>
    <w:rsid w:val="0059742B"/>
    <w:rsid w:val="005A030B"/>
    <w:rsid w:val="005A0996"/>
    <w:rsid w:val="005A0D41"/>
    <w:rsid w:val="005A1028"/>
    <w:rsid w:val="005A1246"/>
    <w:rsid w:val="005A1395"/>
    <w:rsid w:val="005A1D80"/>
    <w:rsid w:val="005A28ED"/>
    <w:rsid w:val="005A41A6"/>
    <w:rsid w:val="005A4D05"/>
    <w:rsid w:val="005A6E13"/>
    <w:rsid w:val="005A6E88"/>
    <w:rsid w:val="005A7DB1"/>
    <w:rsid w:val="005B01A5"/>
    <w:rsid w:val="005B0549"/>
    <w:rsid w:val="005B0AA8"/>
    <w:rsid w:val="005B0D9A"/>
    <w:rsid w:val="005B18F4"/>
    <w:rsid w:val="005B2510"/>
    <w:rsid w:val="005B2555"/>
    <w:rsid w:val="005B2B7D"/>
    <w:rsid w:val="005B2D91"/>
    <w:rsid w:val="005B34F2"/>
    <w:rsid w:val="005B42EF"/>
    <w:rsid w:val="005B56AA"/>
    <w:rsid w:val="005B5FFD"/>
    <w:rsid w:val="005B6134"/>
    <w:rsid w:val="005B740D"/>
    <w:rsid w:val="005B7E1E"/>
    <w:rsid w:val="005B7F10"/>
    <w:rsid w:val="005C00F7"/>
    <w:rsid w:val="005C063D"/>
    <w:rsid w:val="005C1BCF"/>
    <w:rsid w:val="005C22D4"/>
    <w:rsid w:val="005C26D1"/>
    <w:rsid w:val="005C36A8"/>
    <w:rsid w:val="005C43CC"/>
    <w:rsid w:val="005C4811"/>
    <w:rsid w:val="005C58FE"/>
    <w:rsid w:val="005C65E8"/>
    <w:rsid w:val="005C7245"/>
    <w:rsid w:val="005C770B"/>
    <w:rsid w:val="005D0332"/>
    <w:rsid w:val="005D21AB"/>
    <w:rsid w:val="005D34C8"/>
    <w:rsid w:val="005D520F"/>
    <w:rsid w:val="005D5EF3"/>
    <w:rsid w:val="005D634C"/>
    <w:rsid w:val="005D6F82"/>
    <w:rsid w:val="005D766D"/>
    <w:rsid w:val="005E0030"/>
    <w:rsid w:val="005E0212"/>
    <w:rsid w:val="005E13A9"/>
    <w:rsid w:val="005E1EE8"/>
    <w:rsid w:val="005E5A73"/>
    <w:rsid w:val="005E7216"/>
    <w:rsid w:val="005E725A"/>
    <w:rsid w:val="005E77A6"/>
    <w:rsid w:val="005F08EC"/>
    <w:rsid w:val="005F0B82"/>
    <w:rsid w:val="005F0E52"/>
    <w:rsid w:val="005F1F51"/>
    <w:rsid w:val="005F1F5D"/>
    <w:rsid w:val="005F3024"/>
    <w:rsid w:val="005F374E"/>
    <w:rsid w:val="005F39E0"/>
    <w:rsid w:val="005F3AE0"/>
    <w:rsid w:val="005F3FC4"/>
    <w:rsid w:val="005F4081"/>
    <w:rsid w:val="005F6005"/>
    <w:rsid w:val="005F6190"/>
    <w:rsid w:val="005F6F42"/>
    <w:rsid w:val="005F7695"/>
    <w:rsid w:val="00601743"/>
    <w:rsid w:val="00602177"/>
    <w:rsid w:val="00602203"/>
    <w:rsid w:val="00602C12"/>
    <w:rsid w:val="00603035"/>
    <w:rsid w:val="006032D5"/>
    <w:rsid w:val="00603EBA"/>
    <w:rsid w:val="00604263"/>
    <w:rsid w:val="0060673A"/>
    <w:rsid w:val="00607017"/>
    <w:rsid w:val="00607B9C"/>
    <w:rsid w:val="00610EE2"/>
    <w:rsid w:val="00611874"/>
    <w:rsid w:val="00611DCC"/>
    <w:rsid w:val="006124BE"/>
    <w:rsid w:val="00612A76"/>
    <w:rsid w:val="00612E58"/>
    <w:rsid w:val="0061307B"/>
    <w:rsid w:val="00613494"/>
    <w:rsid w:val="00613CE2"/>
    <w:rsid w:val="00613D2F"/>
    <w:rsid w:val="00615144"/>
    <w:rsid w:val="00615F3B"/>
    <w:rsid w:val="00616529"/>
    <w:rsid w:val="00621413"/>
    <w:rsid w:val="006214E5"/>
    <w:rsid w:val="00621626"/>
    <w:rsid w:val="00621F1B"/>
    <w:rsid w:val="00622991"/>
    <w:rsid w:val="00622D5D"/>
    <w:rsid w:val="00624341"/>
    <w:rsid w:val="00624B93"/>
    <w:rsid w:val="00625208"/>
    <w:rsid w:val="006259A5"/>
    <w:rsid w:val="00625C23"/>
    <w:rsid w:val="00626219"/>
    <w:rsid w:val="006264FD"/>
    <w:rsid w:val="00626B44"/>
    <w:rsid w:val="0062721E"/>
    <w:rsid w:val="0062793C"/>
    <w:rsid w:val="00630A91"/>
    <w:rsid w:val="00631063"/>
    <w:rsid w:val="00631074"/>
    <w:rsid w:val="0063107A"/>
    <w:rsid w:val="00631387"/>
    <w:rsid w:val="006313A3"/>
    <w:rsid w:val="00631C95"/>
    <w:rsid w:val="006322C7"/>
    <w:rsid w:val="00632D74"/>
    <w:rsid w:val="006347CB"/>
    <w:rsid w:val="00634AEE"/>
    <w:rsid w:val="0063584B"/>
    <w:rsid w:val="00635B2B"/>
    <w:rsid w:val="00635D29"/>
    <w:rsid w:val="00635F71"/>
    <w:rsid w:val="006373A1"/>
    <w:rsid w:val="00637555"/>
    <w:rsid w:val="00640C21"/>
    <w:rsid w:val="00641E2F"/>
    <w:rsid w:val="00642129"/>
    <w:rsid w:val="00642169"/>
    <w:rsid w:val="0064331A"/>
    <w:rsid w:val="00644157"/>
    <w:rsid w:val="00644290"/>
    <w:rsid w:val="006448E2"/>
    <w:rsid w:val="006450E1"/>
    <w:rsid w:val="00646387"/>
    <w:rsid w:val="00646DC8"/>
    <w:rsid w:val="006476F0"/>
    <w:rsid w:val="00647A9B"/>
    <w:rsid w:val="00647BEA"/>
    <w:rsid w:val="00650571"/>
    <w:rsid w:val="00650879"/>
    <w:rsid w:val="00651851"/>
    <w:rsid w:val="00651D78"/>
    <w:rsid w:val="006526E2"/>
    <w:rsid w:val="00652A0B"/>
    <w:rsid w:val="00653AB5"/>
    <w:rsid w:val="006546C8"/>
    <w:rsid w:val="00654ED9"/>
    <w:rsid w:val="00654FB6"/>
    <w:rsid w:val="00655280"/>
    <w:rsid w:val="0065556F"/>
    <w:rsid w:val="00655601"/>
    <w:rsid w:val="00655BD5"/>
    <w:rsid w:val="00656007"/>
    <w:rsid w:val="0065645D"/>
    <w:rsid w:val="0065683E"/>
    <w:rsid w:val="00657252"/>
    <w:rsid w:val="006576D3"/>
    <w:rsid w:val="00660342"/>
    <w:rsid w:val="00660FD0"/>
    <w:rsid w:val="006615FF"/>
    <w:rsid w:val="00661C4B"/>
    <w:rsid w:val="006620BC"/>
    <w:rsid w:val="00662437"/>
    <w:rsid w:val="006636FB"/>
    <w:rsid w:val="006674DA"/>
    <w:rsid w:val="00667E14"/>
    <w:rsid w:val="00667EE3"/>
    <w:rsid w:val="00670ED5"/>
    <w:rsid w:val="006719DF"/>
    <w:rsid w:val="00672191"/>
    <w:rsid w:val="00672289"/>
    <w:rsid w:val="006724C7"/>
    <w:rsid w:val="006724ED"/>
    <w:rsid w:val="0067431D"/>
    <w:rsid w:val="00674751"/>
    <w:rsid w:val="00674D19"/>
    <w:rsid w:val="006767F2"/>
    <w:rsid w:val="00677BDD"/>
    <w:rsid w:val="00680032"/>
    <w:rsid w:val="00680181"/>
    <w:rsid w:val="00680B41"/>
    <w:rsid w:val="00680D22"/>
    <w:rsid w:val="006811F1"/>
    <w:rsid w:val="006819FC"/>
    <w:rsid w:val="0068210F"/>
    <w:rsid w:val="0068373F"/>
    <w:rsid w:val="00684484"/>
    <w:rsid w:val="00686385"/>
    <w:rsid w:val="006870BD"/>
    <w:rsid w:val="00687B2B"/>
    <w:rsid w:val="00690AB2"/>
    <w:rsid w:val="00690BC1"/>
    <w:rsid w:val="00690E8E"/>
    <w:rsid w:val="00691B28"/>
    <w:rsid w:val="006921D0"/>
    <w:rsid w:val="00692B79"/>
    <w:rsid w:val="00692EC8"/>
    <w:rsid w:val="00693963"/>
    <w:rsid w:val="00693B8A"/>
    <w:rsid w:val="006941CA"/>
    <w:rsid w:val="00694544"/>
    <w:rsid w:val="00694AAD"/>
    <w:rsid w:val="00694BAA"/>
    <w:rsid w:val="00695896"/>
    <w:rsid w:val="00696452"/>
    <w:rsid w:val="00696466"/>
    <w:rsid w:val="00696667"/>
    <w:rsid w:val="00696753"/>
    <w:rsid w:val="006971FC"/>
    <w:rsid w:val="006A025B"/>
    <w:rsid w:val="006A0A70"/>
    <w:rsid w:val="006A0C69"/>
    <w:rsid w:val="006A1453"/>
    <w:rsid w:val="006A1B49"/>
    <w:rsid w:val="006A2664"/>
    <w:rsid w:val="006A27E0"/>
    <w:rsid w:val="006A3195"/>
    <w:rsid w:val="006A35D9"/>
    <w:rsid w:val="006A467A"/>
    <w:rsid w:val="006A4DD1"/>
    <w:rsid w:val="006A5258"/>
    <w:rsid w:val="006A6F02"/>
    <w:rsid w:val="006A740C"/>
    <w:rsid w:val="006A76D8"/>
    <w:rsid w:val="006A7747"/>
    <w:rsid w:val="006A7960"/>
    <w:rsid w:val="006A7A12"/>
    <w:rsid w:val="006A7ACC"/>
    <w:rsid w:val="006A7B16"/>
    <w:rsid w:val="006A7E25"/>
    <w:rsid w:val="006B0EB0"/>
    <w:rsid w:val="006B201B"/>
    <w:rsid w:val="006B2E85"/>
    <w:rsid w:val="006B2FCF"/>
    <w:rsid w:val="006B30E9"/>
    <w:rsid w:val="006B413C"/>
    <w:rsid w:val="006B4E13"/>
    <w:rsid w:val="006B563A"/>
    <w:rsid w:val="006B5D8A"/>
    <w:rsid w:val="006C071A"/>
    <w:rsid w:val="006C0A81"/>
    <w:rsid w:val="006C1EEC"/>
    <w:rsid w:val="006C1FAB"/>
    <w:rsid w:val="006C2667"/>
    <w:rsid w:val="006C2AE1"/>
    <w:rsid w:val="006C2E11"/>
    <w:rsid w:val="006C37E0"/>
    <w:rsid w:val="006C4721"/>
    <w:rsid w:val="006C5B39"/>
    <w:rsid w:val="006C6216"/>
    <w:rsid w:val="006C6385"/>
    <w:rsid w:val="006C6546"/>
    <w:rsid w:val="006D2C87"/>
    <w:rsid w:val="006D2CA7"/>
    <w:rsid w:val="006D2E34"/>
    <w:rsid w:val="006D4212"/>
    <w:rsid w:val="006D42C9"/>
    <w:rsid w:val="006D4C49"/>
    <w:rsid w:val="006D5DC2"/>
    <w:rsid w:val="006D6A48"/>
    <w:rsid w:val="006D6DD0"/>
    <w:rsid w:val="006D74C6"/>
    <w:rsid w:val="006D769F"/>
    <w:rsid w:val="006D7A71"/>
    <w:rsid w:val="006D7D09"/>
    <w:rsid w:val="006E048D"/>
    <w:rsid w:val="006E088A"/>
    <w:rsid w:val="006E0BFC"/>
    <w:rsid w:val="006E1214"/>
    <w:rsid w:val="006E1369"/>
    <w:rsid w:val="006E3AEE"/>
    <w:rsid w:val="006E5648"/>
    <w:rsid w:val="006E59C5"/>
    <w:rsid w:val="006E5B7F"/>
    <w:rsid w:val="006E6AAF"/>
    <w:rsid w:val="006E76ED"/>
    <w:rsid w:val="006E7DE2"/>
    <w:rsid w:val="006F0017"/>
    <w:rsid w:val="006F010F"/>
    <w:rsid w:val="006F080A"/>
    <w:rsid w:val="006F0C61"/>
    <w:rsid w:val="006F1532"/>
    <w:rsid w:val="006F1B02"/>
    <w:rsid w:val="006F2124"/>
    <w:rsid w:val="006F421F"/>
    <w:rsid w:val="006F4B48"/>
    <w:rsid w:val="006F58F0"/>
    <w:rsid w:val="006F5988"/>
    <w:rsid w:val="006F5FFF"/>
    <w:rsid w:val="006F6800"/>
    <w:rsid w:val="00700369"/>
    <w:rsid w:val="0070107F"/>
    <w:rsid w:val="00701450"/>
    <w:rsid w:val="00701A61"/>
    <w:rsid w:val="00701CAE"/>
    <w:rsid w:val="00702872"/>
    <w:rsid w:val="00703316"/>
    <w:rsid w:val="007035B1"/>
    <w:rsid w:val="00703BD2"/>
    <w:rsid w:val="007040FE"/>
    <w:rsid w:val="00704E35"/>
    <w:rsid w:val="00704E80"/>
    <w:rsid w:val="007058B0"/>
    <w:rsid w:val="00705C65"/>
    <w:rsid w:val="00705E62"/>
    <w:rsid w:val="00705F17"/>
    <w:rsid w:val="007060FD"/>
    <w:rsid w:val="007079EA"/>
    <w:rsid w:val="0071046D"/>
    <w:rsid w:val="00710477"/>
    <w:rsid w:val="00710C4D"/>
    <w:rsid w:val="0071111C"/>
    <w:rsid w:val="0071147E"/>
    <w:rsid w:val="00711EFD"/>
    <w:rsid w:val="00712C3C"/>
    <w:rsid w:val="007138B6"/>
    <w:rsid w:val="00713DDB"/>
    <w:rsid w:val="0071497A"/>
    <w:rsid w:val="007155C7"/>
    <w:rsid w:val="00715785"/>
    <w:rsid w:val="00715A4A"/>
    <w:rsid w:val="00715CD3"/>
    <w:rsid w:val="00716576"/>
    <w:rsid w:val="0071684A"/>
    <w:rsid w:val="007168F1"/>
    <w:rsid w:val="00717182"/>
    <w:rsid w:val="0071753D"/>
    <w:rsid w:val="00720B96"/>
    <w:rsid w:val="007211E5"/>
    <w:rsid w:val="00721AFB"/>
    <w:rsid w:val="007221FF"/>
    <w:rsid w:val="007223A2"/>
    <w:rsid w:val="007234AA"/>
    <w:rsid w:val="007247A3"/>
    <w:rsid w:val="0072494B"/>
    <w:rsid w:val="00724C20"/>
    <w:rsid w:val="00724EB7"/>
    <w:rsid w:val="0072523B"/>
    <w:rsid w:val="0072533B"/>
    <w:rsid w:val="007259E4"/>
    <w:rsid w:val="00725C67"/>
    <w:rsid w:val="0072688C"/>
    <w:rsid w:val="00726DEA"/>
    <w:rsid w:val="00727912"/>
    <w:rsid w:val="00727DA0"/>
    <w:rsid w:val="007319EA"/>
    <w:rsid w:val="00731EF0"/>
    <w:rsid w:val="0073217E"/>
    <w:rsid w:val="0073277C"/>
    <w:rsid w:val="0073395F"/>
    <w:rsid w:val="00733F5A"/>
    <w:rsid w:val="0073439E"/>
    <w:rsid w:val="00735ABC"/>
    <w:rsid w:val="00735B44"/>
    <w:rsid w:val="007367A5"/>
    <w:rsid w:val="0073704D"/>
    <w:rsid w:val="00740328"/>
    <w:rsid w:val="00742642"/>
    <w:rsid w:val="007429E3"/>
    <w:rsid w:val="0074444C"/>
    <w:rsid w:val="00744951"/>
    <w:rsid w:val="00744D89"/>
    <w:rsid w:val="00744F19"/>
    <w:rsid w:val="0074610F"/>
    <w:rsid w:val="00746EEC"/>
    <w:rsid w:val="00747B97"/>
    <w:rsid w:val="00747F4A"/>
    <w:rsid w:val="007503AE"/>
    <w:rsid w:val="007508BE"/>
    <w:rsid w:val="00751BDF"/>
    <w:rsid w:val="00752A49"/>
    <w:rsid w:val="00752A8C"/>
    <w:rsid w:val="00752CFD"/>
    <w:rsid w:val="00753837"/>
    <w:rsid w:val="00753CB4"/>
    <w:rsid w:val="0075532B"/>
    <w:rsid w:val="0075537E"/>
    <w:rsid w:val="00755CD8"/>
    <w:rsid w:val="00757498"/>
    <w:rsid w:val="007578A0"/>
    <w:rsid w:val="0076030B"/>
    <w:rsid w:val="00761C7B"/>
    <w:rsid w:val="00761D31"/>
    <w:rsid w:val="007628A9"/>
    <w:rsid w:val="00763AAB"/>
    <w:rsid w:val="007640A7"/>
    <w:rsid w:val="0076420D"/>
    <w:rsid w:val="00764463"/>
    <w:rsid w:val="0076586D"/>
    <w:rsid w:val="00766850"/>
    <w:rsid w:val="00766E0E"/>
    <w:rsid w:val="0076734B"/>
    <w:rsid w:val="00770E74"/>
    <w:rsid w:val="00771666"/>
    <w:rsid w:val="007717D7"/>
    <w:rsid w:val="00771F77"/>
    <w:rsid w:val="007721AD"/>
    <w:rsid w:val="00772A64"/>
    <w:rsid w:val="00772AC2"/>
    <w:rsid w:val="00773D91"/>
    <w:rsid w:val="00773F94"/>
    <w:rsid w:val="0077420D"/>
    <w:rsid w:val="00774644"/>
    <w:rsid w:val="0077555C"/>
    <w:rsid w:val="00775F5F"/>
    <w:rsid w:val="00776E2E"/>
    <w:rsid w:val="007774E8"/>
    <w:rsid w:val="00777AB7"/>
    <w:rsid w:val="00780A34"/>
    <w:rsid w:val="00784D27"/>
    <w:rsid w:val="0078535B"/>
    <w:rsid w:val="00786160"/>
    <w:rsid w:val="007864B3"/>
    <w:rsid w:val="00786B5D"/>
    <w:rsid w:val="00787F28"/>
    <w:rsid w:val="00787F82"/>
    <w:rsid w:val="0079187B"/>
    <w:rsid w:val="007919A2"/>
    <w:rsid w:val="00791AD3"/>
    <w:rsid w:val="00792347"/>
    <w:rsid w:val="00792987"/>
    <w:rsid w:val="00792E07"/>
    <w:rsid w:val="00792FA6"/>
    <w:rsid w:val="0079300B"/>
    <w:rsid w:val="007933BE"/>
    <w:rsid w:val="007937E4"/>
    <w:rsid w:val="00793DEA"/>
    <w:rsid w:val="00794343"/>
    <w:rsid w:val="007944B4"/>
    <w:rsid w:val="00794782"/>
    <w:rsid w:val="00796291"/>
    <w:rsid w:val="00797051"/>
    <w:rsid w:val="007A0758"/>
    <w:rsid w:val="007A2120"/>
    <w:rsid w:val="007A298F"/>
    <w:rsid w:val="007A2B1B"/>
    <w:rsid w:val="007A2DF7"/>
    <w:rsid w:val="007A32DA"/>
    <w:rsid w:val="007A3D35"/>
    <w:rsid w:val="007A4101"/>
    <w:rsid w:val="007A526E"/>
    <w:rsid w:val="007A5955"/>
    <w:rsid w:val="007A5C9D"/>
    <w:rsid w:val="007A64AE"/>
    <w:rsid w:val="007A6991"/>
    <w:rsid w:val="007A76CA"/>
    <w:rsid w:val="007B0425"/>
    <w:rsid w:val="007B0AB7"/>
    <w:rsid w:val="007B188B"/>
    <w:rsid w:val="007B28C0"/>
    <w:rsid w:val="007B336F"/>
    <w:rsid w:val="007B35AB"/>
    <w:rsid w:val="007B4E27"/>
    <w:rsid w:val="007B536B"/>
    <w:rsid w:val="007B58E7"/>
    <w:rsid w:val="007B6B17"/>
    <w:rsid w:val="007B6DB6"/>
    <w:rsid w:val="007B6E64"/>
    <w:rsid w:val="007B77E1"/>
    <w:rsid w:val="007C0A65"/>
    <w:rsid w:val="007C1850"/>
    <w:rsid w:val="007C1E73"/>
    <w:rsid w:val="007C201D"/>
    <w:rsid w:val="007C25EC"/>
    <w:rsid w:val="007C30DC"/>
    <w:rsid w:val="007C3C99"/>
    <w:rsid w:val="007C4C0E"/>
    <w:rsid w:val="007C4E02"/>
    <w:rsid w:val="007C5501"/>
    <w:rsid w:val="007C575E"/>
    <w:rsid w:val="007C7D42"/>
    <w:rsid w:val="007C7DEB"/>
    <w:rsid w:val="007D1820"/>
    <w:rsid w:val="007D2032"/>
    <w:rsid w:val="007D21B1"/>
    <w:rsid w:val="007D236F"/>
    <w:rsid w:val="007D3C69"/>
    <w:rsid w:val="007D4519"/>
    <w:rsid w:val="007D475E"/>
    <w:rsid w:val="007D591A"/>
    <w:rsid w:val="007D5F99"/>
    <w:rsid w:val="007D6C0F"/>
    <w:rsid w:val="007D744B"/>
    <w:rsid w:val="007D7483"/>
    <w:rsid w:val="007D7514"/>
    <w:rsid w:val="007D7F55"/>
    <w:rsid w:val="007D7F83"/>
    <w:rsid w:val="007E0116"/>
    <w:rsid w:val="007E19C1"/>
    <w:rsid w:val="007E229B"/>
    <w:rsid w:val="007E2BB9"/>
    <w:rsid w:val="007E3C74"/>
    <w:rsid w:val="007E42F0"/>
    <w:rsid w:val="007E43EE"/>
    <w:rsid w:val="007E4606"/>
    <w:rsid w:val="007E4FBA"/>
    <w:rsid w:val="007E5BDC"/>
    <w:rsid w:val="007E774F"/>
    <w:rsid w:val="007E7F52"/>
    <w:rsid w:val="007F0B48"/>
    <w:rsid w:val="007F1015"/>
    <w:rsid w:val="007F14E2"/>
    <w:rsid w:val="007F1B3D"/>
    <w:rsid w:val="007F24DB"/>
    <w:rsid w:val="007F3D32"/>
    <w:rsid w:val="007F4752"/>
    <w:rsid w:val="007F49A0"/>
    <w:rsid w:val="007F49EB"/>
    <w:rsid w:val="007F4DCE"/>
    <w:rsid w:val="007F504F"/>
    <w:rsid w:val="007F50D3"/>
    <w:rsid w:val="007F546D"/>
    <w:rsid w:val="007F5C9B"/>
    <w:rsid w:val="007F5DFD"/>
    <w:rsid w:val="007F6DAC"/>
    <w:rsid w:val="007F71C4"/>
    <w:rsid w:val="007F75ED"/>
    <w:rsid w:val="008004F8"/>
    <w:rsid w:val="00800F14"/>
    <w:rsid w:val="00800FC8"/>
    <w:rsid w:val="00801586"/>
    <w:rsid w:val="00801C4E"/>
    <w:rsid w:val="0080219E"/>
    <w:rsid w:val="0080235C"/>
    <w:rsid w:val="0080332F"/>
    <w:rsid w:val="00803446"/>
    <w:rsid w:val="008036A7"/>
    <w:rsid w:val="008045FC"/>
    <w:rsid w:val="00804B69"/>
    <w:rsid w:val="008055DD"/>
    <w:rsid w:val="00805745"/>
    <w:rsid w:val="00805808"/>
    <w:rsid w:val="008073AD"/>
    <w:rsid w:val="008073D8"/>
    <w:rsid w:val="00807709"/>
    <w:rsid w:val="00807ED1"/>
    <w:rsid w:val="008104AC"/>
    <w:rsid w:val="00810D91"/>
    <w:rsid w:val="00810F09"/>
    <w:rsid w:val="00810F73"/>
    <w:rsid w:val="0081110C"/>
    <w:rsid w:val="008112D6"/>
    <w:rsid w:val="00811875"/>
    <w:rsid w:val="00812C89"/>
    <w:rsid w:val="00812CFF"/>
    <w:rsid w:val="00812D4A"/>
    <w:rsid w:val="00812E53"/>
    <w:rsid w:val="008143AB"/>
    <w:rsid w:val="00814957"/>
    <w:rsid w:val="00814D40"/>
    <w:rsid w:val="0081539C"/>
    <w:rsid w:val="00815AD5"/>
    <w:rsid w:val="0081691B"/>
    <w:rsid w:val="00816CD4"/>
    <w:rsid w:val="008217CD"/>
    <w:rsid w:val="0082269A"/>
    <w:rsid w:val="00822EAC"/>
    <w:rsid w:val="00823CDC"/>
    <w:rsid w:val="008265A6"/>
    <w:rsid w:val="00826B81"/>
    <w:rsid w:val="0082730A"/>
    <w:rsid w:val="008276F8"/>
    <w:rsid w:val="00827899"/>
    <w:rsid w:val="00827EB7"/>
    <w:rsid w:val="00830398"/>
    <w:rsid w:val="00830BE6"/>
    <w:rsid w:val="008317E3"/>
    <w:rsid w:val="008323E5"/>
    <w:rsid w:val="008326ED"/>
    <w:rsid w:val="00833063"/>
    <w:rsid w:val="00833484"/>
    <w:rsid w:val="00833EF0"/>
    <w:rsid w:val="008343E8"/>
    <w:rsid w:val="00834D7B"/>
    <w:rsid w:val="008351A7"/>
    <w:rsid w:val="008360B3"/>
    <w:rsid w:val="008361F1"/>
    <w:rsid w:val="00836BF4"/>
    <w:rsid w:val="008379BC"/>
    <w:rsid w:val="00837B1D"/>
    <w:rsid w:val="008406DA"/>
    <w:rsid w:val="00841445"/>
    <w:rsid w:val="00841D26"/>
    <w:rsid w:val="00841FB2"/>
    <w:rsid w:val="00842162"/>
    <w:rsid w:val="00843380"/>
    <w:rsid w:val="00843A5F"/>
    <w:rsid w:val="0084431F"/>
    <w:rsid w:val="00844D1B"/>
    <w:rsid w:val="0084514F"/>
    <w:rsid w:val="008456D9"/>
    <w:rsid w:val="00845A9F"/>
    <w:rsid w:val="0084649A"/>
    <w:rsid w:val="00846DEE"/>
    <w:rsid w:val="00847291"/>
    <w:rsid w:val="008504F9"/>
    <w:rsid w:val="00850C5F"/>
    <w:rsid w:val="00850F09"/>
    <w:rsid w:val="0085157A"/>
    <w:rsid w:val="00851978"/>
    <w:rsid w:val="00851BE6"/>
    <w:rsid w:val="00852291"/>
    <w:rsid w:val="00853CDC"/>
    <w:rsid w:val="00853F05"/>
    <w:rsid w:val="008553BF"/>
    <w:rsid w:val="00855826"/>
    <w:rsid w:val="00855E8F"/>
    <w:rsid w:val="00855F99"/>
    <w:rsid w:val="008567AF"/>
    <w:rsid w:val="00857677"/>
    <w:rsid w:val="00860031"/>
    <w:rsid w:val="00860573"/>
    <w:rsid w:val="008613BF"/>
    <w:rsid w:val="00861602"/>
    <w:rsid w:val="00861714"/>
    <w:rsid w:val="008619A9"/>
    <w:rsid w:val="00861AB7"/>
    <w:rsid w:val="008620BE"/>
    <w:rsid w:val="00862738"/>
    <w:rsid w:val="0086387A"/>
    <w:rsid w:val="00864486"/>
    <w:rsid w:val="00864510"/>
    <w:rsid w:val="00864E76"/>
    <w:rsid w:val="0086515F"/>
    <w:rsid w:val="008653EB"/>
    <w:rsid w:val="008654B3"/>
    <w:rsid w:val="008657A3"/>
    <w:rsid w:val="008664FD"/>
    <w:rsid w:val="008671CA"/>
    <w:rsid w:val="00867245"/>
    <w:rsid w:val="0087043D"/>
    <w:rsid w:val="00870CFF"/>
    <w:rsid w:val="00872F8F"/>
    <w:rsid w:val="00873863"/>
    <w:rsid w:val="008740A9"/>
    <w:rsid w:val="00874145"/>
    <w:rsid w:val="00874D04"/>
    <w:rsid w:val="008754F5"/>
    <w:rsid w:val="0087564B"/>
    <w:rsid w:val="00875833"/>
    <w:rsid w:val="00875E1C"/>
    <w:rsid w:val="0087653A"/>
    <w:rsid w:val="00876F54"/>
    <w:rsid w:val="0087761C"/>
    <w:rsid w:val="008779A2"/>
    <w:rsid w:val="00877BA0"/>
    <w:rsid w:val="00880739"/>
    <w:rsid w:val="00880AE4"/>
    <w:rsid w:val="00880F85"/>
    <w:rsid w:val="0088127B"/>
    <w:rsid w:val="00883801"/>
    <w:rsid w:val="00883822"/>
    <w:rsid w:val="008839C9"/>
    <w:rsid w:val="00883C8E"/>
    <w:rsid w:val="008858D1"/>
    <w:rsid w:val="00886B41"/>
    <w:rsid w:val="00887DA6"/>
    <w:rsid w:val="00887F07"/>
    <w:rsid w:val="00891549"/>
    <w:rsid w:val="0089187C"/>
    <w:rsid w:val="00891EB5"/>
    <w:rsid w:val="00892C11"/>
    <w:rsid w:val="008932D7"/>
    <w:rsid w:val="00893FF7"/>
    <w:rsid w:val="00894954"/>
    <w:rsid w:val="00894D32"/>
    <w:rsid w:val="00894E08"/>
    <w:rsid w:val="008959BB"/>
    <w:rsid w:val="00895C18"/>
    <w:rsid w:val="00895C26"/>
    <w:rsid w:val="00895F13"/>
    <w:rsid w:val="0089618D"/>
    <w:rsid w:val="00896987"/>
    <w:rsid w:val="008969A0"/>
    <w:rsid w:val="0089747F"/>
    <w:rsid w:val="008977FA"/>
    <w:rsid w:val="008A0AC1"/>
    <w:rsid w:val="008A0B45"/>
    <w:rsid w:val="008A0DF3"/>
    <w:rsid w:val="008A1437"/>
    <w:rsid w:val="008A160B"/>
    <w:rsid w:val="008A2067"/>
    <w:rsid w:val="008A2B25"/>
    <w:rsid w:val="008A2BBA"/>
    <w:rsid w:val="008A3578"/>
    <w:rsid w:val="008A3E77"/>
    <w:rsid w:val="008A45AC"/>
    <w:rsid w:val="008A4F99"/>
    <w:rsid w:val="008A5495"/>
    <w:rsid w:val="008A551E"/>
    <w:rsid w:val="008A6F23"/>
    <w:rsid w:val="008A7383"/>
    <w:rsid w:val="008B01C4"/>
    <w:rsid w:val="008B08FD"/>
    <w:rsid w:val="008B150C"/>
    <w:rsid w:val="008B169A"/>
    <w:rsid w:val="008B1DE5"/>
    <w:rsid w:val="008B2AA1"/>
    <w:rsid w:val="008B2C6C"/>
    <w:rsid w:val="008B3917"/>
    <w:rsid w:val="008B3F1E"/>
    <w:rsid w:val="008B4EC4"/>
    <w:rsid w:val="008B4EFA"/>
    <w:rsid w:val="008B69E2"/>
    <w:rsid w:val="008B6E45"/>
    <w:rsid w:val="008B6E50"/>
    <w:rsid w:val="008B700F"/>
    <w:rsid w:val="008B713E"/>
    <w:rsid w:val="008B760E"/>
    <w:rsid w:val="008B77B2"/>
    <w:rsid w:val="008C07A8"/>
    <w:rsid w:val="008C0E7B"/>
    <w:rsid w:val="008C1FE7"/>
    <w:rsid w:val="008C208A"/>
    <w:rsid w:val="008C2114"/>
    <w:rsid w:val="008C276B"/>
    <w:rsid w:val="008C302F"/>
    <w:rsid w:val="008C480C"/>
    <w:rsid w:val="008C4FCA"/>
    <w:rsid w:val="008C584E"/>
    <w:rsid w:val="008C6587"/>
    <w:rsid w:val="008C6675"/>
    <w:rsid w:val="008C6B2C"/>
    <w:rsid w:val="008D0115"/>
    <w:rsid w:val="008D047E"/>
    <w:rsid w:val="008D0566"/>
    <w:rsid w:val="008D098D"/>
    <w:rsid w:val="008D0D92"/>
    <w:rsid w:val="008D2148"/>
    <w:rsid w:val="008D2F36"/>
    <w:rsid w:val="008D323A"/>
    <w:rsid w:val="008D352F"/>
    <w:rsid w:val="008D3CD2"/>
    <w:rsid w:val="008D436D"/>
    <w:rsid w:val="008D466D"/>
    <w:rsid w:val="008D47B3"/>
    <w:rsid w:val="008D4DF6"/>
    <w:rsid w:val="008D520F"/>
    <w:rsid w:val="008D6A76"/>
    <w:rsid w:val="008D70F5"/>
    <w:rsid w:val="008E02A3"/>
    <w:rsid w:val="008E052C"/>
    <w:rsid w:val="008E0A45"/>
    <w:rsid w:val="008E0EFF"/>
    <w:rsid w:val="008E1157"/>
    <w:rsid w:val="008E243A"/>
    <w:rsid w:val="008E2555"/>
    <w:rsid w:val="008E2F21"/>
    <w:rsid w:val="008E328A"/>
    <w:rsid w:val="008E373B"/>
    <w:rsid w:val="008E43B2"/>
    <w:rsid w:val="008E53F7"/>
    <w:rsid w:val="008E61B6"/>
    <w:rsid w:val="008F3360"/>
    <w:rsid w:val="008F38D8"/>
    <w:rsid w:val="008F4B91"/>
    <w:rsid w:val="008F5FE4"/>
    <w:rsid w:val="008F641C"/>
    <w:rsid w:val="008F7BB5"/>
    <w:rsid w:val="009010C6"/>
    <w:rsid w:val="00902A13"/>
    <w:rsid w:val="009035D9"/>
    <w:rsid w:val="00904611"/>
    <w:rsid w:val="00905403"/>
    <w:rsid w:val="0090565C"/>
    <w:rsid w:val="009056FC"/>
    <w:rsid w:val="009062BD"/>
    <w:rsid w:val="009062F6"/>
    <w:rsid w:val="00907B13"/>
    <w:rsid w:val="00910174"/>
    <w:rsid w:val="009106B6"/>
    <w:rsid w:val="00912A60"/>
    <w:rsid w:val="00912AB7"/>
    <w:rsid w:val="00912B3E"/>
    <w:rsid w:val="00913558"/>
    <w:rsid w:val="00914874"/>
    <w:rsid w:val="00915226"/>
    <w:rsid w:val="0091562B"/>
    <w:rsid w:val="0091568F"/>
    <w:rsid w:val="0091623D"/>
    <w:rsid w:val="0091658D"/>
    <w:rsid w:val="0091678B"/>
    <w:rsid w:val="009168B9"/>
    <w:rsid w:val="00917D7B"/>
    <w:rsid w:val="00920B98"/>
    <w:rsid w:val="0092144E"/>
    <w:rsid w:val="009223BA"/>
    <w:rsid w:val="009227F0"/>
    <w:rsid w:val="009239EB"/>
    <w:rsid w:val="00923C26"/>
    <w:rsid w:val="00923EE4"/>
    <w:rsid w:val="00925288"/>
    <w:rsid w:val="00925372"/>
    <w:rsid w:val="00925C4C"/>
    <w:rsid w:val="009266E6"/>
    <w:rsid w:val="00926DF6"/>
    <w:rsid w:val="00927808"/>
    <w:rsid w:val="00927B42"/>
    <w:rsid w:val="00930609"/>
    <w:rsid w:val="0093137A"/>
    <w:rsid w:val="00932138"/>
    <w:rsid w:val="00932739"/>
    <w:rsid w:val="00932DD1"/>
    <w:rsid w:val="00932E13"/>
    <w:rsid w:val="00933095"/>
    <w:rsid w:val="009331E8"/>
    <w:rsid w:val="009336A5"/>
    <w:rsid w:val="009363C5"/>
    <w:rsid w:val="009370BF"/>
    <w:rsid w:val="009404F5"/>
    <w:rsid w:val="00940A60"/>
    <w:rsid w:val="00941871"/>
    <w:rsid w:val="00941AB9"/>
    <w:rsid w:val="00941E9C"/>
    <w:rsid w:val="009428E3"/>
    <w:rsid w:val="00942CC9"/>
    <w:rsid w:val="00943736"/>
    <w:rsid w:val="00944E30"/>
    <w:rsid w:val="00946273"/>
    <w:rsid w:val="0094710F"/>
    <w:rsid w:val="00947591"/>
    <w:rsid w:val="00947695"/>
    <w:rsid w:val="00950190"/>
    <w:rsid w:val="009509E2"/>
    <w:rsid w:val="009520B9"/>
    <w:rsid w:val="00952FBF"/>
    <w:rsid w:val="009534A0"/>
    <w:rsid w:val="009536D9"/>
    <w:rsid w:val="00953E8C"/>
    <w:rsid w:val="009541EE"/>
    <w:rsid w:val="00954A49"/>
    <w:rsid w:val="009557F9"/>
    <w:rsid w:val="00955974"/>
    <w:rsid w:val="00955CFC"/>
    <w:rsid w:val="009561C0"/>
    <w:rsid w:val="0095621B"/>
    <w:rsid w:val="0095685B"/>
    <w:rsid w:val="00956F7A"/>
    <w:rsid w:val="0095705A"/>
    <w:rsid w:val="009570F0"/>
    <w:rsid w:val="00960642"/>
    <w:rsid w:val="00961D11"/>
    <w:rsid w:val="009629F2"/>
    <w:rsid w:val="00962FAA"/>
    <w:rsid w:val="00963095"/>
    <w:rsid w:val="009642A3"/>
    <w:rsid w:val="00964BAF"/>
    <w:rsid w:val="00965704"/>
    <w:rsid w:val="00966E54"/>
    <w:rsid w:val="00967401"/>
    <w:rsid w:val="00967489"/>
    <w:rsid w:val="00970881"/>
    <w:rsid w:val="00970B5D"/>
    <w:rsid w:val="00971129"/>
    <w:rsid w:val="00971385"/>
    <w:rsid w:val="00972163"/>
    <w:rsid w:val="009726F6"/>
    <w:rsid w:val="00972938"/>
    <w:rsid w:val="00972DB1"/>
    <w:rsid w:val="0097312F"/>
    <w:rsid w:val="00973402"/>
    <w:rsid w:val="00973DDC"/>
    <w:rsid w:val="0097450D"/>
    <w:rsid w:val="00975E64"/>
    <w:rsid w:val="0097629E"/>
    <w:rsid w:val="00976543"/>
    <w:rsid w:val="0097663C"/>
    <w:rsid w:val="00976F80"/>
    <w:rsid w:val="009771F9"/>
    <w:rsid w:val="009776EB"/>
    <w:rsid w:val="00977D75"/>
    <w:rsid w:val="00982895"/>
    <w:rsid w:val="00982990"/>
    <w:rsid w:val="00984FE1"/>
    <w:rsid w:val="00985121"/>
    <w:rsid w:val="00985695"/>
    <w:rsid w:val="009856AE"/>
    <w:rsid w:val="00986380"/>
    <w:rsid w:val="00987163"/>
    <w:rsid w:val="0098786D"/>
    <w:rsid w:val="00987B9C"/>
    <w:rsid w:val="00987C2B"/>
    <w:rsid w:val="00987D46"/>
    <w:rsid w:val="00990579"/>
    <w:rsid w:val="009916D9"/>
    <w:rsid w:val="009927B0"/>
    <w:rsid w:val="0099287B"/>
    <w:rsid w:val="0099387D"/>
    <w:rsid w:val="00993F6E"/>
    <w:rsid w:val="00994417"/>
    <w:rsid w:val="0099474F"/>
    <w:rsid w:val="00994C7D"/>
    <w:rsid w:val="00995022"/>
    <w:rsid w:val="00995575"/>
    <w:rsid w:val="00995914"/>
    <w:rsid w:val="00995E08"/>
    <w:rsid w:val="00997127"/>
    <w:rsid w:val="009978B3"/>
    <w:rsid w:val="00997C4F"/>
    <w:rsid w:val="009A1513"/>
    <w:rsid w:val="009A1A76"/>
    <w:rsid w:val="009A1C8D"/>
    <w:rsid w:val="009A2599"/>
    <w:rsid w:val="009A3264"/>
    <w:rsid w:val="009A35CC"/>
    <w:rsid w:val="009A3BD6"/>
    <w:rsid w:val="009A409C"/>
    <w:rsid w:val="009A648F"/>
    <w:rsid w:val="009A6A42"/>
    <w:rsid w:val="009A6F42"/>
    <w:rsid w:val="009B076E"/>
    <w:rsid w:val="009B0CE8"/>
    <w:rsid w:val="009B1124"/>
    <w:rsid w:val="009B2E48"/>
    <w:rsid w:val="009B325D"/>
    <w:rsid w:val="009B3CAD"/>
    <w:rsid w:val="009B46EF"/>
    <w:rsid w:val="009B5129"/>
    <w:rsid w:val="009B5952"/>
    <w:rsid w:val="009B6563"/>
    <w:rsid w:val="009B6AF5"/>
    <w:rsid w:val="009B6B35"/>
    <w:rsid w:val="009B7CB1"/>
    <w:rsid w:val="009C0648"/>
    <w:rsid w:val="009C0C51"/>
    <w:rsid w:val="009C0FFF"/>
    <w:rsid w:val="009C32EC"/>
    <w:rsid w:val="009C485D"/>
    <w:rsid w:val="009C55BE"/>
    <w:rsid w:val="009C5640"/>
    <w:rsid w:val="009C6124"/>
    <w:rsid w:val="009C62C1"/>
    <w:rsid w:val="009C66D5"/>
    <w:rsid w:val="009C7A5E"/>
    <w:rsid w:val="009C7CF7"/>
    <w:rsid w:val="009C7E1A"/>
    <w:rsid w:val="009D0F72"/>
    <w:rsid w:val="009D1809"/>
    <w:rsid w:val="009D364E"/>
    <w:rsid w:val="009D3C0B"/>
    <w:rsid w:val="009D4EDE"/>
    <w:rsid w:val="009D51C1"/>
    <w:rsid w:val="009D575E"/>
    <w:rsid w:val="009D5E84"/>
    <w:rsid w:val="009D72A2"/>
    <w:rsid w:val="009D7A85"/>
    <w:rsid w:val="009E04AE"/>
    <w:rsid w:val="009E0925"/>
    <w:rsid w:val="009E09FE"/>
    <w:rsid w:val="009E1250"/>
    <w:rsid w:val="009E2655"/>
    <w:rsid w:val="009E3280"/>
    <w:rsid w:val="009E3E58"/>
    <w:rsid w:val="009E476C"/>
    <w:rsid w:val="009E70CC"/>
    <w:rsid w:val="009E7290"/>
    <w:rsid w:val="009F0153"/>
    <w:rsid w:val="009F053A"/>
    <w:rsid w:val="009F20EB"/>
    <w:rsid w:val="009F2387"/>
    <w:rsid w:val="009F2865"/>
    <w:rsid w:val="009F2ACD"/>
    <w:rsid w:val="009F2C97"/>
    <w:rsid w:val="009F42F9"/>
    <w:rsid w:val="009F4605"/>
    <w:rsid w:val="009F4DE1"/>
    <w:rsid w:val="009F541E"/>
    <w:rsid w:val="009F66B7"/>
    <w:rsid w:val="009F6A8A"/>
    <w:rsid w:val="009F6C26"/>
    <w:rsid w:val="009F7C5D"/>
    <w:rsid w:val="00A01448"/>
    <w:rsid w:val="00A02B81"/>
    <w:rsid w:val="00A02B96"/>
    <w:rsid w:val="00A03C50"/>
    <w:rsid w:val="00A0458D"/>
    <w:rsid w:val="00A04B0A"/>
    <w:rsid w:val="00A04C93"/>
    <w:rsid w:val="00A0502D"/>
    <w:rsid w:val="00A0531F"/>
    <w:rsid w:val="00A06DE1"/>
    <w:rsid w:val="00A073E0"/>
    <w:rsid w:val="00A07586"/>
    <w:rsid w:val="00A103AE"/>
    <w:rsid w:val="00A11199"/>
    <w:rsid w:val="00A1148D"/>
    <w:rsid w:val="00A118A8"/>
    <w:rsid w:val="00A11CEB"/>
    <w:rsid w:val="00A11D3A"/>
    <w:rsid w:val="00A12A93"/>
    <w:rsid w:val="00A13297"/>
    <w:rsid w:val="00A13C63"/>
    <w:rsid w:val="00A148AC"/>
    <w:rsid w:val="00A15716"/>
    <w:rsid w:val="00A15B8F"/>
    <w:rsid w:val="00A167DA"/>
    <w:rsid w:val="00A17033"/>
    <w:rsid w:val="00A17C31"/>
    <w:rsid w:val="00A205DC"/>
    <w:rsid w:val="00A20EA9"/>
    <w:rsid w:val="00A21BD3"/>
    <w:rsid w:val="00A225BB"/>
    <w:rsid w:val="00A22723"/>
    <w:rsid w:val="00A22843"/>
    <w:rsid w:val="00A242E4"/>
    <w:rsid w:val="00A246A0"/>
    <w:rsid w:val="00A25C8D"/>
    <w:rsid w:val="00A260D9"/>
    <w:rsid w:val="00A26137"/>
    <w:rsid w:val="00A27640"/>
    <w:rsid w:val="00A30EBE"/>
    <w:rsid w:val="00A30FD0"/>
    <w:rsid w:val="00A314F8"/>
    <w:rsid w:val="00A31B70"/>
    <w:rsid w:val="00A32272"/>
    <w:rsid w:val="00A3281D"/>
    <w:rsid w:val="00A33821"/>
    <w:rsid w:val="00A34986"/>
    <w:rsid w:val="00A35C44"/>
    <w:rsid w:val="00A35D0A"/>
    <w:rsid w:val="00A36032"/>
    <w:rsid w:val="00A3609A"/>
    <w:rsid w:val="00A370E2"/>
    <w:rsid w:val="00A37F57"/>
    <w:rsid w:val="00A40AF2"/>
    <w:rsid w:val="00A41072"/>
    <w:rsid w:val="00A417C4"/>
    <w:rsid w:val="00A41DA4"/>
    <w:rsid w:val="00A44089"/>
    <w:rsid w:val="00A44574"/>
    <w:rsid w:val="00A45945"/>
    <w:rsid w:val="00A45E1C"/>
    <w:rsid w:val="00A46C6B"/>
    <w:rsid w:val="00A47741"/>
    <w:rsid w:val="00A478B7"/>
    <w:rsid w:val="00A47978"/>
    <w:rsid w:val="00A50175"/>
    <w:rsid w:val="00A51CDF"/>
    <w:rsid w:val="00A53DDA"/>
    <w:rsid w:val="00A549A8"/>
    <w:rsid w:val="00A550BB"/>
    <w:rsid w:val="00A56F74"/>
    <w:rsid w:val="00A57085"/>
    <w:rsid w:val="00A57734"/>
    <w:rsid w:val="00A578A9"/>
    <w:rsid w:val="00A57DBE"/>
    <w:rsid w:val="00A611F6"/>
    <w:rsid w:val="00A61575"/>
    <w:rsid w:val="00A6316B"/>
    <w:rsid w:val="00A65C63"/>
    <w:rsid w:val="00A667EE"/>
    <w:rsid w:val="00A66991"/>
    <w:rsid w:val="00A66C7E"/>
    <w:rsid w:val="00A6785B"/>
    <w:rsid w:val="00A67872"/>
    <w:rsid w:val="00A67AC2"/>
    <w:rsid w:val="00A70360"/>
    <w:rsid w:val="00A70EDB"/>
    <w:rsid w:val="00A70FE1"/>
    <w:rsid w:val="00A71066"/>
    <w:rsid w:val="00A71AD1"/>
    <w:rsid w:val="00A721E7"/>
    <w:rsid w:val="00A72514"/>
    <w:rsid w:val="00A726CB"/>
    <w:rsid w:val="00A72928"/>
    <w:rsid w:val="00A730EA"/>
    <w:rsid w:val="00A7323E"/>
    <w:rsid w:val="00A73D99"/>
    <w:rsid w:val="00A75276"/>
    <w:rsid w:val="00A75320"/>
    <w:rsid w:val="00A755B1"/>
    <w:rsid w:val="00A76428"/>
    <w:rsid w:val="00A76864"/>
    <w:rsid w:val="00A7694C"/>
    <w:rsid w:val="00A76EF8"/>
    <w:rsid w:val="00A777EA"/>
    <w:rsid w:val="00A8044D"/>
    <w:rsid w:val="00A80E69"/>
    <w:rsid w:val="00A814BC"/>
    <w:rsid w:val="00A81F8D"/>
    <w:rsid w:val="00A82290"/>
    <w:rsid w:val="00A823F0"/>
    <w:rsid w:val="00A82418"/>
    <w:rsid w:val="00A84038"/>
    <w:rsid w:val="00A840A9"/>
    <w:rsid w:val="00A85034"/>
    <w:rsid w:val="00A851CE"/>
    <w:rsid w:val="00A859A4"/>
    <w:rsid w:val="00A85FEF"/>
    <w:rsid w:val="00A86094"/>
    <w:rsid w:val="00A8628D"/>
    <w:rsid w:val="00A86A81"/>
    <w:rsid w:val="00A903B7"/>
    <w:rsid w:val="00A90ACD"/>
    <w:rsid w:val="00A91004"/>
    <w:rsid w:val="00A914AF"/>
    <w:rsid w:val="00A9173B"/>
    <w:rsid w:val="00A91A0F"/>
    <w:rsid w:val="00A91CC8"/>
    <w:rsid w:val="00A91E86"/>
    <w:rsid w:val="00A92511"/>
    <w:rsid w:val="00A92D2C"/>
    <w:rsid w:val="00A92E91"/>
    <w:rsid w:val="00A9370C"/>
    <w:rsid w:val="00A95C5D"/>
    <w:rsid w:val="00A95FEC"/>
    <w:rsid w:val="00A96AAA"/>
    <w:rsid w:val="00A96E43"/>
    <w:rsid w:val="00A9728B"/>
    <w:rsid w:val="00AA0740"/>
    <w:rsid w:val="00AA0A5F"/>
    <w:rsid w:val="00AA0E65"/>
    <w:rsid w:val="00AA135C"/>
    <w:rsid w:val="00AA2458"/>
    <w:rsid w:val="00AA24FD"/>
    <w:rsid w:val="00AA2E45"/>
    <w:rsid w:val="00AA36A3"/>
    <w:rsid w:val="00AA3971"/>
    <w:rsid w:val="00AA39C4"/>
    <w:rsid w:val="00AA4529"/>
    <w:rsid w:val="00AA548C"/>
    <w:rsid w:val="00AA54BD"/>
    <w:rsid w:val="00AA6398"/>
    <w:rsid w:val="00AA64F6"/>
    <w:rsid w:val="00AA6976"/>
    <w:rsid w:val="00AB0398"/>
    <w:rsid w:val="00AB1784"/>
    <w:rsid w:val="00AB3716"/>
    <w:rsid w:val="00AB3FBF"/>
    <w:rsid w:val="00AB4EC6"/>
    <w:rsid w:val="00AB5060"/>
    <w:rsid w:val="00AB5372"/>
    <w:rsid w:val="00AB6826"/>
    <w:rsid w:val="00AB7853"/>
    <w:rsid w:val="00AB7EB7"/>
    <w:rsid w:val="00AC0B4F"/>
    <w:rsid w:val="00AC0B9A"/>
    <w:rsid w:val="00AC18B9"/>
    <w:rsid w:val="00AC3BE6"/>
    <w:rsid w:val="00AC3E35"/>
    <w:rsid w:val="00AC3FDE"/>
    <w:rsid w:val="00AC3FFD"/>
    <w:rsid w:val="00AC4405"/>
    <w:rsid w:val="00AC484B"/>
    <w:rsid w:val="00AC4EF7"/>
    <w:rsid w:val="00AC5302"/>
    <w:rsid w:val="00AC5ED4"/>
    <w:rsid w:val="00AC6069"/>
    <w:rsid w:val="00AC6443"/>
    <w:rsid w:val="00AC6F82"/>
    <w:rsid w:val="00AC72FB"/>
    <w:rsid w:val="00AD05D4"/>
    <w:rsid w:val="00AD1369"/>
    <w:rsid w:val="00AD1581"/>
    <w:rsid w:val="00AD20C5"/>
    <w:rsid w:val="00AD22C0"/>
    <w:rsid w:val="00AD2720"/>
    <w:rsid w:val="00AD28C4"/>
    <w:rsid w:val="00AD29AF"/>
    <w:rsid w:val="00AD2A39"/>
    <w:rsid w:val="00AD309E"/>
    <w:rsid w:val="00AD32A9"/>
    <w:rsid w:val="00AD33A4"/>
    <w:rsid w:val="00AD4BCC"/>
    <w:rsid w:val="00AD50A0"/>
    <w:rsid w:val="00AD517F"/>
    <w:rsid w:val="00AD547F"/>
    <w:rsid w:val="00AD55D4"/>
    <w:rsid w:val="00AD63A2"/>
    <w:rsid w:val="00AD6DCF"/>
    <w:rsid w:val="00AD6F0F"/>
    <w:rsid w:val="00AD7230"/>
    <w:rsid w:val="00AD7B5A"/>
    <w:rsid w:val="00AE1625"/>
    <w:rsid w:val="00AE269E"/>
    <w:rsid w:val="00AE3D92"/>
    <w:rsid w:val="00AE3DC8"/>
    <w:rsid w:val="00AE4748"/>
    <w:rsid w:val="00AE5BFA"/>
    <w:rsid w:val="00AE5F73"/>
    <w:rsid w:val="00AE79F1"/>
    <w:rsid w:val="00AF1848"/>
    <w:rsid w:val="00AF1AF3"/>
    <w:rsid w:val="00AF2890"/>
    <w:rsid w:val="00AF36C3"/>
    <w:rsid w:val="00AF4F8B"/>
    <w:rsid w:val="00AF6109"/>
    <w:rsid w:val="00AF6CE6"/>
    <w:rsid w:val="00AF709A"/>
    <w:rsid w:val="00AF7266"/>
    <w:rsid w:val="00B001FF"/>
    <w:rsid w:val="00B019FE"/>
    <w:rsid w:val="00B02E3E"/>
    <w:rsid w:val="00B03B08"/>
    <w:rsid w:val="00B03FA7"/>
    <w:rsid w:val="00B044DC"/>
    <w:rsid w:val="00B04B0C"/>
    <w:rsid w:val="00B04C74"/>
    <w:rsid w:val="00B04D63"/>
    <w:rsid w:val="00B04F7E"/>
    <w:rsid w:val="00B05B7F"/>
    <w:rsid w:val="00B062F3"/>
    <w:rsid w:val="00B06D36"/>
    <w:rsid w:val="00B06D78"/>
    <w:rsid w:val="00B07269"/>
    <w:rsid w:val="00B07AD8"/>
    <w:rsid w:val="00B104A8"/>
    <w:rsid w:val="00B10CB1"/>
    <w:rsid w:val="00B1124A"/>
    <w:rsid w:val="00B119BB"/>
    <w:rsid w:val="00B12031"/>
    <w:rsid w:val="00B1274E"/>
    <w:rsid w:val="00B1275D"/>
    <w:rsid w:val="00B12914"/>
    <w:rsid w:val="00B12BB7"/>
    <w:rsid w:val="00B13194"/>
    <w:rsid w:val="00B13235"/>
    <w:rsid w:val="00B13460"/>
    <w:rsid w:val="00B13718"/>
    <w:rsid w:val="00B13CD4"/>
    <w:rsid w:val="00B143E7"/>
    <w:rsid w:val="00B143F9"/>
    <w:rsid w:val="00B1566A"/>
    <w:rsid w:val="00B15FA3"/>
    <w:rsid w:val="00B160A6"/>
    <w:rsid w:val="00B16C06"/>
    <w:rsid w:val="00B16CD1"/>
    <w:rsid w:val="00B172CD"/>
    <w:rsid w:val="00B17717"/>
    <w:rsid w:val="00B17B31"/>
    <w:rsid w:val="00B20152"/>
    <w:rsid w:val="00B21DD1"/>
    <w:rsid w:val="00B22083"/>
    <w:rsid w:val="00B22C1E"/>
    <w:rsid w:val="00B25049"/>
    <w:rsid w:val="00B255E8"/>
    <w:rsid w:val="00B256D0"/>
    <w:rsid w:val="00B25B9F"/>
    <w:rsid w:val="00B265B5"/>
    <w:rsid w:val="00B26D41"/>
    <w:rsid w:val="00B2704C"/>
    <w:rsid w:val="00B27AF0"/>
    <w:rsid w:val="00B27D22"/>
    <w:rsid w:val="00B304BF"/>
    <w:rsid w:val="00B30592"/>
    <w:rsid w:val="00B3138C"/>
    <w:rsid w:val="00B32459"/>
    <w:rsid w:val="00B327EC"/>
    <w:rsid w:val="00B32CBC"/>
    <w:rsid w:val="00B32D5C"/>
    <w:rsid w:val="00B32EA5"/>
    <w:rsid w:val="00B3316B"/>
    <w:rsid w:val="00B333AB"/>
    <w:rsid w:val="00B33F2B"/>
    <w:rsid w:val="00B341FA"/>
    <w:rsid w:val="00B3436D"/>
    <w:rsid w:val="00B34371"/>
    <w:rsid w:val="00B34B95"/>
    <w:rsid w:val="00B34C7B"/>
    <w:rsid w:val="00B357CB"/>
    <w:rsid w:val="00B3671D"/>
    <w:rsid w:val="00B37B45"/>
    <w:rsid w:val="00B40F5B"/>
    <w:rsid w:val="00B420EB"/>
    <w:rsid w:val="00B42A85"/>
    <w:rsid w:val="00B436FE"/>
    <w:rsid w:val="00B449A7"/>
    <w:rsid w:val="00B45656"/>
    <w:rsid w:val="00B45AD1"/>
    <w:rsid w:val="00B4618D"/>
    <w:rsid w:val="00B46DDF"/>
    <w:rsid w:val="00B46FB8"/>
    <w:rsid w:val="00B47273"/>
    <w:rsid w:val="00B476E2"/>
    <w:rsid w:val="00B519EA"/>
    <w:rsid w:val="00B51EE3"/>
    <w:rsid w:val="00B52F19"/>
    <w:rsid w:val="00B53DA5"/>
    <w:rsid w:val="00B543A4"/>
    <w:rsid w:val="00B543BA"/>
    <w:rsid w:val="00B54A7D"/>
    <w:rsid w:val="00B54F80"/>
    <w:rsid w:val="00B56617"/>
    <w:rsid w:val="00B57805"/>
    <w:rsid w:val="00B57B7F"/>
    <w:rsid w:val="00B60353"/>
    <w:rsid w:val="00B60704"/>
    <w:rsid w:val="00B61425"/>
    <w:rsid w:val="00B628D4"/>
    <w:rsid w:val="00B634A0"/>
    <w:rsid w:val="00B64DB5"/>
    <w:rsid w:val="00B65D92"/>
    <w:rsid w:val="00B6644C"/>
    <w:rsid w:val="00B673C7"/>
    <w:rsid w:val="00B67DDD"/>
    <w:rsid w:val="00B70918"/>
    <w:rsid w:val="00B7093C"/>
    <w:rsid w:val="00B70D9F"/>
    <w:rsid w:val="00B70F1E"/>
    <w:rsid w:val="00B712E2"/>
    <w:rsid w:val="00B71792"/>
    <w:rsid w:val="00B72733"/>
    <w:rsid w:val="00B72B92"/>
    <w:rsid w:val="00B73965"/>
    <w:rsid w:val="00B73CF5"/>
    <w:rsid w:val="00B74E71"/>
    <w:rsid w:val="00B752D0"/>
    <w:rsid w:val="00B75DBB"/>
    <w:rsid w:val="00B76296"/>
    <w:rsid w:val="00B7639A"/>
    <w:rsid w:val="00B77A5B"/>
    <w:rsid w:val="00B77BA5"/>
    <w:rsid w:val="00B80ECB"/>
    <w:rsid w:val="00B8127F"/>
    <w:rsid w:val="00B82752"/>
    <w:rsid w:val="00B82EC8"/>
    <w:rsid w:val="00B83097"/>
    <w:rsid w:val="00B8316D"/>
    <w:rsid w:val="00B83279"/>
    <w:rsid w:val="00B83872"/>
    <w:rsid w:val="00B85AF8"/>
    <w:rsid w:val="00B86A3F"/>
    <w:rsid w:val="00B90505"/>
    <w:rsid w:val="00B90B29"/>
    <w:rsid w:val="00B912F5"/>
    <w:rsid w:val="00B91B30"/>
    <w:rsid w:val="00B9282E"/>
    <w:rsid w:val="00B928F7"/>
    <w:rsid w:val="00B93891"/>
    <w:rsid w:val="00B9408C"/>
    <w:rsid w:val="00B948AD"/>
    <w:rsid w:val="00B94A2A"/>
    <w:rsid w:val="00B95078"/>
    <w:rsid w:val="00B95145"/>
    <w:rsid w:val="00B95FED"/>
    <w:rsid w:val="00B95FEF"/>
    <w:rsid w:val="00B9614E"/>
    <w:rsid w:val="00B971AC"/>
    <w:rsid w:val="00B9799D"/>
    <w:rsid w:val="00B97C4A"/>
    <w:rsid w:val="00B97F53"/>
    <w:rsid w:val="00BA1336"/>
    <w:rsid w:val="00BA2FD3"/>
    <w:rsid w:val="00BA3093"/>
    <w:rsid w:val="00BA3723"/>
    <w:rsid w:val="00BA41CF"/>
    <w:rsid w:val="00BA47FE"/>
    <w:rsid w:val="00BA4EB2"/>
    <w:rsid w:val="00BA545B"/>
    <w:rsid w:val="00BA6410"/>
    <w:rsid w:val="00BA78B7"/>
    <w:rsid w:val="00BB021D"/>
    <w:rsid w:val="00BB0453"/>
    <w:rsid w:val="00BB1318"/>
    <w:rsid w:val="00BB1B02"/>
    <w:rsid w:val="00BB2EF4"/>
    <w:rsid w:val="00BB41DE"/>
    <w:rsid w:val="00BB4B7C"/>
    <w:rsid w:val="00BB4EEF"/>
    <w:rsid w:val="00BB5A8F"/>
    <w:rsid w:val="00BB60CA"/>
    <w:rsid w:val="00BB64FD"/>
    <w:rsid w:val="00BB7DA7"/>
    <w:rsid w:val="00BC033F"/>
    <w:rsid w:val="00BC0992"/>
    <w:rsid w:val="00BC09B7"/>
    <w:rsid w:val="00BC1168"/>
    <w:rsid w:val="00BC1E98"/>
    <w:rsid w:val="00BC2416"/>
    <w:rsid w:val="00BC2A01"/>
    <w:rsid w:val="00BC3451"/>
    <w:rsid w:val="00BC358E"/>
    <w:rsid w:val="00BC3A78"/>
    <w:rsid w:val="00BC3B38"/>
    <w:rsid w:val="00BC56A1"/>
    <w:rsid w:val="00BC6339"/>
    <w:rsid w:val="00BC74F0"/>
    <w:rsid w:val="00BC7B90"/>
    <w:rsid w:val="00BC7F99"/>
    <w:rsid w:val="00BD0758"/>
    <w:rsid w:val="00BD0A99"/>
    <w:rsid w:val="00BD105B"/>
    <w:rsid w:val="00BD2E7E"/>
    <w:rsid w:val="00BD3CC9"/>
    <w:rsid w:val="00BD42CC"/>
    <w:rsid w:val="00BD4D1B"/>
    <w:rsid w:val="00BD4EE7"/>
    <w:rsid w:val="00BD4F37"/>
    <w:rsid w:val="00BD4F88"/>
    <w:rsid w:val="00BD588A"/>
    <w:rsid w:val="00BD7162"/>
    <w:rsid w:val="00BD790B"/>
    <w:rsid w:val="00BE0035"/>
    <w:rsid w:val="00BE0C28"/>
    <w:rsid w:val="00BE1394"/>
    <w:rsid w:val="00BE1547"/>
    <w:rsid w:val="00BE1C9C"/>
    <w:rsid w:val="00BE2200"/>
    <w:rsid w:val="00BE26C4"/>
    <w:rsid w:val="00BE28B8"/>
    <w:rsid w:val="00BE2C2E"/>
    <w:rsid w:val="00BE307A"/>
    <w:rsid w:val="00BE34AB"/>
    <w:rsid w:val="00BE41F7"/>
    <w:rsid w:val="00BE70EC"/>
    <w:rsid w:val="00BE71BD"/>
    <w:rsid w:val="00BE73E6"/>
    <w:rsid w:val="00BE7857"/>
    <w:rsid w:val="00BF1366"/>
    <w:rsid w:val="00BF2416"/>
    <w:rsid w:val="00BF31AC"/>
    <w:rsid w:val="00BF541D"/>
    <w:rsid w:val="00BF57DC"/>
    <w:rsid w:val="00BF5809"/>
    <w:rsid w:val="00BF5FC2"/>
    <w:rsid w:val="00BF655E"/>
    <w:rsid w:val="00BF782C"/>
    <w:rsid w:val="00BF7AB1"/>
    <w:rsid w:val="00C0055C"/>
    <w:rsid w:val="00C00C04"/>
    <w:rsid w:val="00C01EE3"/>
    <w:rsid w:val="00C029D9"/>
    <w:rsid w:val="00C02D4A"/>
    <w:rsid w:val="00C0450C"/>
    <w:rsid w:val="00C052D6"/>
    <w:rsid w:val="00C0569B"/>
    <w:rsid w:val="00C05C56"/>
    <w:rsid w:val="00C061FE"/>
    <w:rsid w:val="00C06279"/>
    <w:rsid w:val="00C06930"/>
    <w:rsid w:val="00C07376"/>
    <w:rsid w:val="00C0754F"/>
    <w:rsid w:val="00C10EFD"/>
    <w:rsid w:val="00C1155B"/>
    <w:rsid w:val="00C11CDF"/>
    <w:rsid w:val="00C127F5"/>
    <w:rsid w:val="00C12BD9"/>
    <w:rsid w:val="00C14529"/>
    <w:rsid w:val="00C1519C"/>
    <w:rsid w:val="00C15270"/>
    <w:rsid w:val="00C1554C"/>
    <w:rsid w:val="00C1601E"/>
    <w:rsid w:val="00C1671E"/>
    <w:rsid w:val="00C169FA"/>
    <w:rsid w:val="00C206FD"/>
    <w:rsid w:val="00C214E6"/>
    <w:rsid w:val="00C21706"/>
    <w:rsid w:val="00C21AD3"/>
    <w:rsid w:val="00C21C4F"/>
    <w:rsid w:val="00C21D9D"/>
    <w:rsid w:val="00C21EF8"/>
    <w:rsid w:val="00C22627"/>
    <w:rsid w:val="00C23505"/>
    <w:rsid w:val="00C24D2E"/>
    <w:rsid w:val="00C26038"/>
    <w:rsid w:val="00C2659F"/>
    <w:rsid w:val="00C26C7F"/>
    <w:rsid w:val="00C273E1"/>
    <w:rsid w:val="00C311B6"/>
    <w:rsid w:val="00C312BC"/>
    <w:rsid w:val="00C31F06"/>
    <w:rsid w:val="00C326F2"/>
    <w:rsid w:val="00C339AB"/>
    <w:rsid w:val="00C33BAD"/>
    <w:rsid w:val="00C33F8C"/>
    <w:rsid w:val="00C3411D"/>
    <w:rsid w:val="00C34306"/>
    <w:rsid w:val="00C3490E"/>
    <w:rsid w:val="00C3557F"/>
    <w:rsid w:val="00C35DE1"/>
    <w:rsid w:val="00C36861"/>
    <w:rsid w:val="00C374C8"/>
    <w:rsid w:val="00C376D5"/>
    <w:rsid w:val="00C37E02"/>
    <w:rsid w:val="00C408E0"/>
    <w:rsid w:val="00C41365"/>
    <w:rsid w:val="00C41753"/>
    <w:rsid w:val="00C425F8"/>
    <w:rsid w:val="00C437ED"/>
    <w:rsid w:val="00C43CA1"/>
    <w:rsid w:val="00C44238"/>
    <w:rsid w:val="00C4446A"/>
    <w:rsid w:val="00C448CC"/>
    <w:rsid w:val="00C472EA"/>
    <w:rsid w:val="00C475BE"/>
    <w:rsid w:val="00C47C2D"/>
    <w:rsid w:val="00C47C37"/>
    <w:rsid w:val="00C47CD2"/>
    <w:rsid w:val="00C500AD"/>
    <w:rsid w:val="00C50A01"/>
    <w:rsid w:val="00C50FFD"/>
    <w:rsid w:val="00C51249"/>
    <w:rsid w:val="00C512BB"/>
    <w:rsid w:val="00C512EC"/>
    <w:rsid w:val="00C526C2"/>
    <w:rsid w:val="00C52C35"/>
    <w:rsid w:val="00C53D68"/>
    <w:rsid w:val="00C5419F"/>
    <w:rsid w:val="00C54641"/>
    <w:rsid w:val="00C54BD8"/>
    <w:rsid w:val="00C55A0D"/>
    <w:rsid w:val="00C55C92"/>
    <w:rsid w:val="00C560C6"/>
    <w:rsid w:val="00C56DA3"/>
    <w:rsid w:val="00C56F19"/>
    <w:rsid w:val="00C6008A"/>
    <w:rsid w:val="00C6011A"/>
    <w:rsid w:val="00C6060B"/>
    <w:rsid w:val="00C609C2"/>
    <w:rsid w:val="00C613F1"/>
    <w:rsid w:val="00C6167C"/>
    <w:rsid w:val="00C62ED0"/>
    <w:rsid w:val="00C62FAD"/>
    <w:rsid w:val="00C630AB"/>
    <w:rsid w:val="00C63243"/>
    <w:rsid w:val="00C6326F"/>
    <w:rsid w:val="00C63978"/>
    <w:rsid w:val="00C64B02"/>
    <w:rsid w:val="00C66880"/>
    <w:rsid w:val="00C66992"/>
    <w:rsid w:val="00C67117"/>
    <w:rsid w:val="00C70842"/>
    <w:rsid w:val="00C7174C"/>
    <w:rsid w:val="00C71DC5"/>
    <w:rsid w:val="00C71FB7"/>
    <w:rsid w:val="00C721EA"/>
    <w:rsid w:val="00C738AD"/>
    <w:rsid w:val="00C73A01"/>
    <w:rsid w:val="00C73EE8"/>
    <w:rsid w:val="00C7584F"/>
    <w:rsid w:val="00C770DE"/>
    <w:rsid w:val="00C80A02"/>
    <w:rsid w:val="00C80D18"/>
    <w:rsid w:val="00C81261"/>
    <w:rsid w:val="00C81F13"/>
    <w:rsid w:val="00C8260A"/>
    <w:rsid w:val="00C826EF"/>
    <w:rsid w:val="00C82D94"/>
    <w:rsid w:val="00C82FDE"/>
    <w:rsid w:val="00C83199"/>
    <w:rsid w:val="00C8407F"/>
    <w:rsid w:val="00C848D5"/>
    <w:rsid w:val="00C84AD5"/>
    <w:rsid w:val="00C84BC9"/>
    <w:rsid w:val="00C85587"/>
    <w:rsid w:val="00C85831"/>
    <w:rsid w:val="00C86293"/>
    <w:rsid w:val="00C8676F"/>
    <w:rsid w:val="00C86ACB"/>
    <w:rsid w:val="00C870C3"/>
    <w:rsid w:val="00C87240"/>
    <w:rsid w:val="00C874E3"/>
    <w:rsid w:val="00C87A40"/>
    <w:rsid w:val="00C90FE1"/>
    <w:rsid w:val="00C919C7"/>
    <w:rsid w:val="00C92531"/>
    <w:rsid w:val="00C938D2"/>
    <w:rsid w:val="00C94C6A"/>
    <w:rsid w:val="00C96B57"/>
    <w:rsid w:val="00C96E9D"/>
    <w:rsid w:val="00CA0B6F"/>
    <w:rsid w:val="00CA0C60"/>
    <w:rsid w:val="00CA1556"/>
    <w:rsid w:val="00CA1925"/>
    <w:rsid w:val="00CA1A4D"/>
    <w:rsid w:val="00CA204D"/>
    <w:rsid w:val="00CA27BA"/>
    <w:rsid w:val="00CA32C6"/>
    <w:rsid w:val="00CA455A"/>
    <w:rsid w:val="00CA5EEE"/>
    <w:rsid w:val="00CB1497"/>
    <w:rsid w:val="00CB1E6F"/>
    <w:rsid w:val="00CB1EB3"/>
    <w:rsid w:val="00CB26A4"/>
    <w:rsid w:val="00CB2749"/>
    <w:rsid w:val="00CB2E72"/>
    <w:rsid w:val="00CB38FF"/>
    <w:rsid w:val="00CB3977"/>
    <w:rsid w:val="00CB43D1"/>
    <w:rsid w:val="00CB4483"/>
    <w:rsid w:val="00CB4F35"/>
    <w:rsid w:val="00CB5377"/>
    <w:rsid w:val="00CB5A8A"/>
    <w:rsid w:val="00CB5C40"/>
    <w:rsid w:val="00CB5F2A"/>
    <w:rsid w:val="00CB61D5"/>
    <w:rsid w:val="00CB6594"/>
    <w:rsid w:val="00CB6636"/>
    <w:rsid w:val="00CB6D74"/>
    <w:rsid w:val="00CB7571"/>
    <w:rsid w:val="00CB76D0"/>
    <w:rsid w:val="00CB7BCF"/>
    <w:rsid w:val="00CC0243"/>
    <w:rsid w:val="00CC0BF9"/>
    <w:rsid w:val="00CC19FB"/>
    <w:rsid w:val="00CC26C3"/>
    <w:rsid w:val="00CC2AF2"/>
    <w:rsid w:val="00CC2BF3"/>
    <w:rsid w:val="00CC3C5D"/>
    <w:rsid w:val="00CC576C"/>
    <w:rsid w:val="00CC57A7"/>
    <w:rsid w:val="00CC59D2"/>
    <w:rsid w:val="00CC5DEA"/>
    <w:rsid w:val="00CC620E"/>
    <w:rsid w:val="00CC67BB"/>
    <w:rsid w:val="00CC6DAD"/>
    <w:rsid w:val="00CC706A"/>
    <w:rsid w:val="00CC75BC"/>
    <w:rsid w:val="00CC77C8"/>
    <w:rsid w:val="00CD1F0A"/>
    <w:rsid w:val="00CD21C7"/>
    <w:rsid w:val="00CD23CD"/>
    <w:rsid w:val="00CD3238"/>
    <w:rsid w:val="00CD5833"/>
    <w:rsid w:val="00CD5E71"/>
    <w:rsid w:val="00CD635F"/>
    <w:rsid w:val="00CD6492"/>
    <w:rsid w:val="00CD728A"/>
    <w:rsid w:val="00CD74CD"/>
    <w:rsid w:val="00CD7A12"/>
    <w:rsid w:val="00CE00CF"/>
    <w:rsid w:val="00CE06B5"/>
    <w:rsid w:val="00CE06DE"/>
    <w:rsid w:val="00CE1566"/>
    <w:rsid w:val="00CE1ABF"/>
    <w:rsid w:val="00CE1F23"/>
    <w:rsid w:val="00CE2194"/>
    <w:rsid w:val="00CE2AD6"/>
    <w:rsid w:val="00CE2D94"/>
    <w:rsid w:val="00CE3D5A"/>
    <w:rsid w:val="00CE436E"/>
    <w:rsid w:val="00CE44A7"/>
    <w:rsid w:val="00CE516B"/>
    <w:rsid w:val="00CE53CA"/>
    <w:rsid w:val="00CE6616"/>
    <w:rsid w:val="00CE6765"/>
    <w:rsid w:val="00CE69F7"/>
    <w:rsid w:val="00CE719D"/>
    <w:rsid w:val="00CE721C"/>
    <w:rsid w:val="00CE761E"/>
    <w:rsid w:val="00CF045D"/>
    <w:rsid w:val="00CF075C"/>
    <w:rsid w:val="00CF128C"/>
    <w:rsid w:val="00CF1770"/>
    <w:rsid w:val="00CF1834"/>
    <w:rsid w:val="00CF1930"/>
    <w:rsid w:val="00CF1E48"/>
    <w:rsid w:val="00CF2016"/>
    <w:rsid w:val="00CF2398"/>
    <w:rsid w:val="00CF2816"/>
    <w:rsid w:val="00CF2A5B"/>
    <w:rsid w:val="00CF2AEC"/>
    <w:rsid w:val="00CF2DC0"/>
    <w:rsid w:val="00CF30F9"/>
    <w:rsid w:val="00CF35AD"/>
    <w:rsid w:val="00CF6680"/>
    <w:rsid w:val="00CF7E64"/>
    <w:rsid w:val="00D0109D"/>
    <w:rsid w:val="00D010B3"/>
    <w:rsid w:val="00D01E22"/>
    <w:rsid w:val="00D01E56"/>
    <w:rsid w:val="00D0312C"/>
    <w:rsid w:val="00D03EC1"/>
    <w:rsid w:val="00D04274"/>
    <w:rsid w:val="00D04D98"/>
    <w:rsid w:val="00D04EC8"/>
    <w:rsid w:val="00D0543D"/>
    <w:rsid w:val="00D054FD"/>
    <w:rsid w:val="00D05530"/>
    <w:rsid w:val="00D060FF"/>
    <w:rsid w:val="00D06573"/>
    <w:rsid w:val="00D06ADC"/>
    <w:rsid w:val="00D06DED"/>
    <w:rsid w:val="00D079D7"/>
    <w:rsid w:val="00D100E2"/>
    <w:rsid w:val="00D10D08"/>
    <w:rsid w:val="00D10EC7"/>
    <w:rsid w:val="00D11290"/>
    <w:rsid w:val="00D12349"/>
    <w:rsid w:val="00D12AEF"/>
    <w:rsid w:val="00D12E53"/>
    <w:rsid w:val="00D12F53"/>
    <w:rsid w:val="00D130CC"/>
    <w:rsid w:val="00D13E62"/>
    <w:rsid w:val="00D1408A"/>
    <w:rsid w:val="00D15CA5"/>
    <w:rsid w:val="00D15F4F"/>
    <w:rsid w:val="00D161EE"/>
    <w:rsid w:val="00D1707D"/>
    <w:rsid w:val="00D170A1"/>
    <w:rsid w:val="00D17700"/>
    <w:rsid w:val="00D17902"/>
    <w:rsid w:val="00D17B7D"/>
    <w:rsid w:val="00D202EB"/>
    <w:rsid w:val="00D20B50"/>
    <w:rsid w:val="00D21D89"/>
    <w:rsid w:val="00D21E1B"/>
    <w:rsid w:val="00D22EFE"/>
    <w:rsid w:val="00D22F9E"/>
    <w:rsid w:val="00D23C63"/>
    <w:rsid w:val="00D25471"/>
    <w:rsid w:val="00D25D16"/>
    <w:rsid w:val="00D2756B"/>
    <w:rsid w:val="00D27E28"/>
    <w:rsid w:val="00D30107"/>
    <w:rsid w:val="00D30A5A"/>
    <w:rsid w:val="00D30FA6"/>
    <w:rsid w:val="00D313C5"/>
    <w:rsid w:val="00D31845"/>
    <w:rsid w:val="00D32084"/>
    <w:rsid w:val="00D32355"/>
    <w:rsid w:val="00D32A69"/>
    <w:rsid w:val="00D3309B"/>
    <w:rsid w:val="00D333A4"/>
    <w:rsid w:val="00D34215"/>
    <w:rsid w:val="00D3434C"/>
    <w:rsid w:val="00D343D1"/>
    <w:rsid w:val="00D34CEF"/>
    <w:rsid w:val="00D3664E"/>
    <w:rsid w:val="00D3711D"/>
    <w:rsid w:val="00D3764F"/>
    <w:rsid w:val="00D376DC"/>
    <w:rsid w:val="00D40F08"/>
    <w:rsid w:val="00D4136E"/>
    <w:rsid w:val="00D42358"/>
    <w:rsid w:val="00D435E7"/>
    <w:rsid w:val="00D43639"/>
    <w:rsid w:val="00D438D7"/>
    <w:rsid w:val="00D439D3"/>
    <w:rsid w:val="00D43B53"/>
    <w:rsid w:val="00D448DC"/>
    <w:rsid w:val="00D44DF7"/>
    <w:rsid w:val="00D44F50"/>
    <w:rsid w:val="00D46855"/>
    <w:rsid w:val="00D47BAD"/>
    <w:rsid w:val="00D47CFD"/>
    <w:rsid w:val="00D50215"/>
    <w:rsid w:val="00D50DD7"/>
    <w:rsid w:val="00D529E4"/>
    <w:rsid w:val="00D52AEA"/>
    <w:rsid w:val="00D52DA2"/>
    <w:rsid w:val="00D53383"/>
    <w:rsid w:val="00D5453F"/>
    <w:rsid w:val="00D54AC6"/>
    <w:rsid w:val="00D55640"/>
    <w:rsid w:val="00D55EA3"/>
    <w:rsid w:val="00D5658A"/>
    <w:rsid w:val="00D57255"/>
    <w:rsid w:val="00D57817"/>
    <w:rsid w:val="00D57F1E"/>
    <w:rsid w:val="00D60C9F"/>
    <w:rsid w:val="00D60DA6"/>
    <w:rsid w:val="00D62E83"/>
    <w:rsid w:val="00D63229"/>
    <w:rsid w:val="00D65EFE"/>
    <w:rsid w:val="00D66026"/>
    <w:rsid w:val="00D665CF"/>
    <w:rsid w:val="00D66FC3"/>
    <w:rsid w:val="00D67C43"/>
    <w:rsid w:val="00D67E78"/>
    <w:rsid w:val="00D67F83"/>
    <w:rsid w:val="00D705C8"/>
    <w:rsid w:val="00D71968"/>
    <w:rsid w:val="00D71E28"/>
    <w:rsid w:val="00D71F95"/>
    <w:rsid w:val="00D72363"/>
    <w:rsid w:val="00D72C47"/>
    <w:rsid w:val="00D7325C"/>
    <w:rsid w:val="00D73353"/>
    <w:rsid w:val="00D739F6"/>
    <w:rsid w:val="00D73D86"/>
    <w:rsid w:val="00D75B89"/>
    <w:rsid w:val="00D75D80"/>
    <w:rsid w:val="00D75F7C"/>
    <w:rsid w:val="00D76059"/>
    <w:rsid w:val="00D8024E"/>
    <w:rsid w:val="00D80850"/>
    <w:rsid w:val="00D809DB"/>
    <w:rsid w:val="00D81C16"/>
    <w:rsid w:val="00D81CD1"/>
    <w:rsid w:val="00D81D33"/>
    <w:rsid w:val="00D81F0A"/>
    <w:rsid w:val="00D8251B"/>
    <w:rsid w:val="00D82F3B"/>
    <w:rsid w:val="00D83072"/>
    <w:rsid w:val="00D8337F"/>
    <w:rsid w:val="00D83B13"/>
    <w:rsid w:val="00D844D8"/>
    <w:rsid w:val="00D84500"/>
    <w:rsid w:val="00D84DA7"/>
    <w:rsid w:val="00D85975"/>
    <w:rsid w:val="00D85CBA"/>
    <w:rsid w:val="00D85D2A"/>
    <w:rsid w:val="00D86790"/>
    <w:rsid w:val="00D870B5"/>
    <w:rsid w:val="00D90370"/>
    <w:rsid w:val="00D9065C"/>
    <w:rsid w:val="00D90EAA"/>
    <w:rsid w:val="00D91033"/>
    <w:rsid w:val="00D921EE"/>
    <w:rsid w:val="00D9271D"/>
    <w:rsid w:val="00D94E03"/>
    <w:rsid w:val="00D95010"/>
    <w:rsid w:val="00D95493"/>
    <w:rsid w:val="00D958F3"/>
    <w:rsid w:val="00D96109"/>
    <w:rsid w:val="00D96341"/>
    <w:rsid w:val="00D96CEF"/>
    <w:rsid w:val="00D96EFF"/>
    <w:rsid w:val="00D97096"/>
    <w:rsid w:val="00D97EB0"/>
    <w:rsid w:val="00DA0BCD"/>
    <w:rsid w:val="00DA2399"/>
    <w:rsid w:val="00DA313D"/>
    <w:rsid w:val="00DA3725"/>
    <w:rsid w:val="00DA58E5"/>
    <w:rsid w:val="00DA601F"/>
    <w:rsid w:val="00DA6201"/>
    <w:rsid w:val="00DA63B3"/>
    <w:rsid w:val="00DA6667"/>
    <w:rsid w:val="00DA6F1C"/>
    <w:rsid w:val="00DA72F8"/>
    <w:rsid w:val="00DB0ACD"/>
    <w:rsid w:val="00DB0B88"/>
    <w:rsid w:val="00DB1627"/>
    <w:rsid w:val="00DB1F10"/>
    <w:rsid w:val="00DB21C8"/>
    <w:rsid w:val="00DB21F9"/>
    <w:rsid w:val="00DB241E"/>
    <w:rsid w:val="00DB2D75"/>
    <w:rsid w:val="00DB3FDE"/>
    <w:rsid w:val="00DB42F8"/>
    <w:rsid w:val="00DB4E03"/>
    <w:rsid w:val="00DB5B3D"/>
    <w:rsid w:val="00DB675E"/>
    <w:rsid w:val="00DB68AE"/>
    <w:rsid w:val="00DB69A2"/>
    <w:rsid w:val="00DB7F9F"/>
    <w:rsid w:val="00DC007C"/>
    <w:rsid w:val="00DC0E65"/>
    <w:rsid w:val="00DC0E86"/>
    <w:rsid w:val="00DC1190"/>
    <w:rsid w:val="00DC148C"/>
    <w:rsid w:val="00DC1B6C"/>
    <w:rsid w:val="00DC2298"/>
    <w:rsid w:val="00DC2DE0"/>
    <w:rsid w:val="00DC3645"/>
    <w:rsid w:val="00DC3756"/>
    <w:rsid w:val="00DC3C52"/>
    <w:rsid w:val="00DC4107"/>
    <w:rsid w:val="00DC4B6E"/>
    <w:rsid w:val="00DC4B7A"/>
    <w:rsid w:val="00DC57EE"/>
    <w:rsid w:val="00DC6752"/>
    <w:rsid w:val="00DC78C3"/>
    <w:rsid w:val="00DC7B62"/>
    <w:rsid w:val="00DD0B28"/>
    <w:rsid w:val="00DD0EA2"/>
    <w:rsid w:val="00DD2402"/>
    <w:rsid w:val="00DD27D4"/>
    <w:rsid w:val="00DD297A"/>
    <w:rsid w:val="00DD31E1"/>
    <w:rsid w:val="00DD39B2"/>
    <w:rsid w:val="00DD3D1C"/>
    <w:rsid w:val="00DD4131"/>
    <w:rsid w:val="00DD5CE2"/>
    <w:rsid w:val="00DD66FC"/>
    <w:rsid w:val="00DD6EF9"/>
    <w:rsid w:val="00DD72AA"/>
    <w:rsid w:val="00DD7D86"/>
    <w:rsid w:val="00DE01B2"/>
    <w:rsid w:val="00DE042F"/>
    <w:rsid w:val="00DE0537"/>
    <w:rsid w:val="00DE1739"/>
    <w:rsid w:val="00DE20DA"/>
    <w:rsid w:val="00DE2319"/>
    <w:rsid w:val="00DE23CA"/>
    <w:rsid w:val="00DE3495"/>
    <w:rsid w:val="00DE4C3A"/>
    <w:rsid w:val="00DE4FD9"/>
    <w:rsid w:val="00DE5B2F"/>
    <w:rsid w:val="00DE6E30"/>
    <w:rsid w:val="00DE7152"/>
    <w:rsid w:val="00DE73F0"/>
    <w:rsid w:val="00DE7480"/>
    <w:rsid w:val="00DE7612"/>
    <w:rsid w:val="00DF181B"/>
    <w:rsid w:val="00DF19E4"/>
    <w:rsid w:val="00DF1A20"/>
    <w:rsid w:val="00DF268B"/>
    <w:rsid w:val="00DF3292"/>
    <w:rsid w:val="00DF382F"/>
    <w:rsid w:val="00DF3F25"/>
    <w:rsid w:val="00DF4F35"/>
    <w:rsid w:val="00DF5754"/>
    <w:rsid w:val="00DF57F0"/>
    <w:rsid w:val="00DF63C7"/>
    <w:rsid w:val="00DF7134"/>
    <w:rsid w:val="00DF71E1"/>
    <w:rsid w:val="00DF7E47"/>
    <w:rsid w:val="00DF7EA4"/>
    <w:rsid w:val="00E00172"/>
    <w:rsid w:val="00E00D72"/>
    <w:rsid w:val="00E016C0"/>
    <w:rsid w:val="00E02898"/>
    <w:rsid w:val="00E02C31"/>
    <w:rsid w:val="00E03894"/>
    <w:rsid w:val="00E05315"/>
    <w:rsid w:val="00E0535E"/>
    <w:rsid w:val="00E05BEE"/>
    <w:rsid w:val="00E07E9D"/>
    <w:rsid w:val="00E102DE"/>
    <w:rsid w:val="00E113D1"/>
    <w:rsid w:val="00E1216F"/>
    <w:rsid w:val="00E1248D"/>
    <w:rsid w:val="00E12748"/>
    <w:rsid w:val="00E12E22"/>
    <w:rsid w:val="00E1306B"/>
    <w:rsid w:val="00E139EA"/>
    <w:rsid w:val="00E13DDA"/>
    <w:rsid w:val="00E148EA"/>
    <w:rsid w:val="00E15090"/>
    <w:rsid w:val="00E15298"/>
    <w:rsid w:val="00E153CC"/>
    <w:rsid w:val="00E16330"/>
    <w:rsid w:val="00E16EB6"/>
    <w:rsid w:val="00E16F31"/>
    <w:rsid w:val="00E1788D"/>
    <w:rsid w:val="00E17EA3"/>
    <w:rsid w:val="00E20712"/>
    <w:rsid w:val="00E20D7C"/>
    <w:rsid w:val="00E20E2C"/>
    <w:rsid w:val="00E210D8"/>
    <w:rsid w:val="00E211E9"/>
    <w:rsid w:val="00E213C1"/>
    <w:rsid w:val="00E21E59"/>
    <w:rsid w:val="00E23175"/>
    <w:rsid w:val="00E234E8"/>
    <w:rsid w:val="00E24552"/>
    <w:rsid w:val="00E25A71"/>
    <w:rsid w:val="00E2605B"/>
    <w:rsid w:val="00E26123"/>
    <w:rsid w:val="00E26402"/>
    <w:rsid w:val="00E27E62"/>
    <w:rsid w:val="00E30224"/>
    <w:rsid w:val="00E303DB"/>
    <w:rsid w:val="00E31251"/>
    <w:rsid w:val="00E31B1A"/>
    <w:rsid w:val="00E32230"/>
    <w:rsid w:val="00E325D1"/>
    <w:rsid w:val="00E32BD7"/>
    <w:rsid w:val="00E32DD5"/>
    <w:rsid w:val="00E32DF2"/>
    <w:rsid w:val="00E33714"/>
    <w:rsid w:val="00E33C9E"/>
    <w:rsid w:val="00E35B52"/>
    <w:rsid w:val="00E35FCF"/>
    <w:rsid w:val="00E403E2"/>
    <w:rsid w:val="00E404C1"/>
    <w:rsid w:val="00E40C61"/>
    <w:rsid w:val="00E41590"/>
    <w:rsid w:val="00E41AF3"/>
    <w:rsid w:val="00E41C2F"/>
    <w:rsid w:val="00E4258D"/>
    <w:rsid w:val="00E42C8B"/>
    <w:rsid w:val="00E4352D"/>
    <w:rsid w:val="00E458E8"/>
    <w:rsid w:val="00E45D89"/>
    <w:rsid w:val="00E45F33"/>
    <w:rsid w:val="00E460DE"/>
    <w:rsid w:val="00E46A64"/>
    <w:rsid w:val="00E505E3"/>
    <w:rsid w:val="00E51573"/>
    <w:rsid w:val="00E51BAD"/>
    <w:rsid w:val="00E51FBB"/>
    <w:rsid w:val="00E52895"/>
    <w:rsid w:val="00E52954"/>
    <w:rsid w:val="00E52A45"/>
    <w:rsid w:val="00E53330"/>
    <w:rsid w:val="00E5381D"/>
    <w:rsid w:val="00E53C54"/>
    <w:rsid w:val="00E54164"/>
    <w:rsid w:val="00E542AB"/>
    <w:rsid w:val="00E5455C"/>
    <w:rsid w:val="00E557CB"/>
    <w:rsid w:val="00E5620D"/>
    <w:rsid w:val="00E5724E"/>
    <w:rsid w:val="00E57CAD"/>
    <w:rsid w:val="00E57DB4"/>
    <w:rsid w:val="00E57EEF"/>
    <w:rsid w:val="00E6013F"/>
    <w:rsid w:val="00E604B1"/>
    <w:rsid w:val="00E60830"/>
    <w:rsid w:val="00E61A42"/>
    <w:rsid w:val="00E6273F"/>
    <w:rsid w:val="00E63B3F"/>
    <w:rsid w:val="00E64396"/>
    <w:rsid w:val="00E6463C"/>
    <w:rsid w:val="00E6471A"/>
    <w:rsid w:val="00E6475D"/>
    <w:rsid w:val="00E64CBF"/>
    <w:rsid w:val="00E65427"/>
    <w:rsid w:val="00E65CF6"/>
    <w:rsid w:val="00E65DDB"/>
    <w:rsid w:val="00E66AEB"/>
    <w:rsid w:val="00E6737E"/>
    <w:rsid w:val="00E67F65"/>
    <w:rsid w:val="00E70353"/>
    <w:rsid w:val="00E70630"/>
    <w:rsid w:val="00E706DA"/>
    <w:rsid w:val="00E70769"/>
    <w:rsid w:val="00E7128D"/>
    <w:rsid w:val="00E716FF"/>
    <w:rsid w:val="00E720D7"/>
    <w:rsid w:val="00E73784"/>
    <w:rsid w:val="00E73EB5"/>
    <w:rsid w:val="00E74A88"/>
    <w:rsid w:val="00E74D57"/>
    <w:rsid w:val="00E761D8"/>
    <w:rsid w:val="00E7653B"/>
    <w:rsid w:val="00E772ED"/>
    <w:rsid w:val="00E778B6"/>
    <w:rsid w:val="00E77F77"/>
    <w:rsid w:val="00E80BDD"/>
    <w:rsid w:val="00E80D0A"/>
    <w:rsid w:val="00E80FB2"/>
    <w:rsid w:val="00E81260"/>
    <w:rsid w:val="00E8136C"/>
    <w:rsid w:val="00E819C5"/>
    <w:rsid w:val="00E81F64"/>
    <w:rsid w:val="00E82A6F"/>
    <w:rsid w:val="00E83604"/>
    <w:rsid w:val="00E8513B"/>
    <w:rsid w:val="00E85214"/>
    <w:rsid w:val="00E859D9"/>
    <w:rsid w:val="00E85DC1"/>
    <w:rsid w:val="00E85FC7"/>
    <w:rsid w:val="00E8651A"/>
    <w:rsid w:val="00E86B37"/>
    <w:rsid w:val="00E87701"/>
    <w:rsid w:val="00E909E6"/>
    <w:rsid w:val="00E91605"/>
    <w:rsid w:val="00E92334"/>
    <w:rsid w:val="00E9265B"/>
    <w:rsid w:val="00E92D6A"/>
    <w:rsid w:val="00E93261"/>
    <w:rsid w:val="00E9349F"/>
    <w:rsid w:val="00E942AC"/>
    <w:rsid w:val="00E94540"/>
    <w:rsid w:val="00E94AC5"/>
    <w:rsid w:val="00E94C76"/>
    <w:rsid w:val="00E96272"/>
    <w:rsid w:val="00E96A92"/>
    <w:rsid w:val="00E96F6A"/>
    <w:rsid w:val="00E97EB9"/>
    <w:rsid w:val="00EA050F"/>
    <w:rsid w:val="00EA1D65"/>
    <w:rsid w:val="00EA1E25"/>
    <w:rsid w:val="00EA29C6"/>
    <w:rsid w:val="00EA3ADF"/>
    <w:rsid w:val="00EA3C42"/>
    <w:rsid w:val="00EA640A"/>
    <w:rsid w:val="00EA69EA"/>
    <w:rsid w:val="00EA6B24"/>
    <w:rsid w:val="00EA6C2F"/>
    <w:rsid w:val="00EA75B8"/>
    <w:rsid w:val="00EA794D"/>
    <w:rsid w:val="00EB01F3"/>
    <w:rsid w:val="00EB0446"/>
    <w:rsid w:val="00EB0982"/>
    <w:rsid w:val="00EB0B1B"/>
    <w:rsid w:val="00EB11A7"/>
    <w:rsid w:val="00EB16AE"/>
    <w:rsid w:val="00EB21D1"/>
    <w:rsid w:val="00EB24C4"/>
    <w:rsid w:val="00EB289A"/>
    <w:rsid w:val="00EB2B54"/>
    <w:rsid w:val="00EB2E99"/>
    <w:rsid w:val="00EB43B3"/>
    <w:rsid w:val="00EB53AC"/>
    <w:rsid w:val="00EB654A"/>
    <w:rsid w:val="00EB6761"/>
    <w:rsid w:val="00EB75CE"/>
    <w:rsid w:val="00EB7712"/>
    <w:rsid w:val="00EC0033"/>
    <w:rsid w:val="00EC08EE"/>
    <w:rsid w:val="00EC0F49"/>
    <w:rsid w:val="00EC13E7"/>
    <w:rsid w:val="00EC15CC"/>
    <w:rsid w:val="00EC2D08"/>
    <w:rsid w:val="00EC3AC3"/>
    <w:rsid w:val="00EC3B8A"/>
    <w:rsid w:val="00EC45D9"/>
    <w:rsid w:val="00EC465A"/>
    <w:rsid w:val="00EC4BD3"/>
    <w:rsid w:val="00EC4E86"/>
    <w:rsid w:val="00EC4ED3"/>
    <w:rsid w:val="00EC5B6E"/>
    <w:rsid w:val="00EC6A23"/>
    <w:rsid w:val="00EC6AB0"/>
    <w:rsid w:val="00EC740D"/>
    <w:rsid w:val="00EC7896"/>
    <w:rsid w:val="00EC7EAE"/>
    <w:rsid w:val="00ED107D"/>
    <w:rsid w:val="00ED17D5"/>
    <w:rsid w:val="00ED1D7B"/>
    <w:rsid w:val="00ED2875"/>
    <w:rsid w:val="00ED297D"/>
    <w:rsid w:val="00ED2CC2"/>
    <w:rsid w:val="00ED2F28"/>
    <w:rsid w:val="00ED2FE4"/>
    <w:rsid w:val="00ED3293"/>
    <w:rsid w:val="00ED33B6"/>
    <w:rsid w:val="00ED419D"/>
    <w:rsid w:val="00ED429E"/>
    <w:rsid w:val="00ED4A7B"/>
    <w:rsid w:val="00ED4D4A"/>
    <w:rsid w:val="00ED4DE8"/>
    <w:rsid w:val="00ED53A5"/>
    <w:rsid w:val="00ED545D"/>
    <w:rsid w:val="00ED54BE"/>
    <w:rsid w:val="00ED65F6"/>
    <w:rsid w:val="00ED730B"/>
    <w:rsid w:val="00ED7706"/>
    <w:rsid w:val="00EE0B02"/>
    <w:rsid w:val="00EE0D93"/>
    <w:rsid w:val="00EE17DE"/>
    <w:rsid w:val="00EE2497"/>
    <w:rsid w:val="00EE254B"/>
    <w:rsid w:val="00EE30A9"/>
    <w:rsid w:val="00EE3169"/>
    <w:rsid w:val="00EE3E45"/>
    <w:rsid w:val="00EE4B6F"/>
    <w:rsid w:val="00EE4D72"/>
    <w:rsid w:val="00EE4FAF"/>
    <w:rsid w:val="00EE53A4"/>
    <w:rsid w:val="00EE5C79"/>
    <w:rsid w:val="00EE689B"/>
    <w:rsid w:val="00EE76B5"/>
    <w:rsid w:val="00EF0866"/>
    <w:rsid w:val="00EF0AA5"/>
    <w:rsid w:val="00EF11D7"/>
    <w:rsid w:val="00EF1295"/>
    <w:rsid w:val="00EF13D9"/>
    <w:rsid w:val="00EF1AE5"/>
    <w:rsid w:val="00EF2CF7"/>
    <w:rsid w:val="00EF3906"/>
    <w:rsid w:val="00EF3D15"/>
    <w:rsid w:val="00EF5A12"/>
    <w:rsid w:val="00EF5C44"/>
    <w:rsid w:val="00EF5FA7"/>
    <w:rsid w:val="00EF73D9"/>
    <w:rsid w:val="00EF7B7B"/>
    <w:rsid w:val="00F0106B"/>
    <w:rsid w:val="00F0122F"/>
    <w:rsid w:val="00F013A4"/>
    <w:rsid w:val="00F01460"/>
    <w:rsid w:val="00F0152C"/>
    <w:rsid w:val="00F01B37"/>
    <w:rsid w:val="00F028C0"/>
    <w:rsid w:val="00F035B2"/>
    <w:rsid w:val="00F0670E"/>
    <w:rsid w:val="00F07489"/>
    <w:rsid w:val="00F07BC2"/>
    <w:rsid w:val="00F07D46"/>
    <w:rsid w:val="00F07FEE"/>
    <w:rsid w:val="00F10E49"/>
    <w:rsid w:val="00F111CB"/>
    <w:rsid w:val="00F1227E"/>
    <w:rsid w:val="00F131D5"/>
    <w:rsid w:val="00F13519"/>
    <w:rsid w:val="00F15925"/>
    <w:rsid w:val="00F15935"/>
    <w:rsid w:val="00F16011"/>
    <w:rsid w:val="00F16CAC"/>
    <w:rsid w:val="00F1713C"/>
    <w:rsid w:val="00F202A5"/>
    <w:rsid w:val="00F20638"/>
    <w:rsid w:val="00F21195"/>
    <w:rsid w:val="00F21DBC"/>
    <w:rsid w:val="00F222B2"/>
    <w:rsid w:val="00F22682"/>
    <w:rsid w:val="00F22FCB"/>
    <w:rsid w:val="00F24FDE"/>
    <w:rsid w:val="00F26426"/>
    <w:rsid w:val="00F26C76"/>
    <w:rsid w:val="00F2756D"/>
    <w:rsid w:val="00F278C3"/>
    <w:rsid w:val="00F27EC1"/>
    <w:rsid w:val="00F30746"/>
    <w:rsid w:val="00F30949"/>
    <w:rsid w:val="00F31029"/>
    <w:rsid w:val="00F3103F"/>
    <w:rsid w:val="00F31209"/>
    <w:rsid w:val="00F31326"/>
    <w:rsid w:val="00F31332"/>
    <w:rsid w:val="00F321C5"/>
    <w:rsid w:val="00F32274"/>
    <w:rsid w:val="00F32485"/>
    <w:rsid w:val="00F3328B"/>
    <w:rsid w:val="00F333CD"/>
    <w:rsid w:val="00F3570C"/>
    <w:rsid w:val="00F35829"/>
    <w:rsid w:val="00F35E18"/>
    <w:rsid w:val="00F364A1"/>
    <w:rsid w:val="00F3676B"/>
    <w:rsid w:val="00F370A4"/>
    <w:rsid w:val="00F370CB"/>
    <w:rsid w:val="00F3714B"/>
    <w:rsid w:val="00F3792F"/>
    <w:rsid w:val="00F37BC2"/>
    <w:rsid w:val="00F37FBC"/>
    <w:rsid w:val="00F405E0"/>
    <w:rsid w:val="00F4402B"/>
    <w:rsid w:val="00F44344"/>
    <w:rsid w:val="00F446AA"/>
    <w:rsid w:val="00F4530E"/>
    <w:rsid w:val="00F456A9"/>
    <w:rsid w:val="00F45DFB"/>
    <w:rsid w:val="00F467FB"/>
    <w:rsid w:val="00F503CE"/>
    <w:rsid w:val="00F50E65"/>
    <w:rsid w:val="00F51048"/>
    <w:rsid w:val="00F51A46"/>
    <w:rsid w:val="00F51DAE"/>
    <w:rsid w:val="00F52381"/>
    <w:rsid w:val="00F525AD"/>
    <w:rsid w:val="00F526F9"/>
    <w:rsid w:val="00F52A56"/>
    <w:rsid w:val="00F5303B"/>
    <w:rsid w:val="00F53F6E"/>
    <w:rsid w:val="00F54334"/>
    <w:rsid w:val="00F54351"/>
    <w:rsid w:val="00F54503"/>
    <w:rsid w:val="00F55486"/>
    <w:rsid w:val="00F5548A"/>
    <w:rsid w:val="00F557B9"/>
    <w:rsid w:val="00F56375"/>
    <w:rsid w:val="00F56DAF"/>
    <w:rsid w:val="00F604F5"/>
    <w:rsid w:val="00F60F5E"/>
    <w:rsid w:val="00F6125B"/>
    <w:rsid w:val="00F618C8"/>
    <w:rsid w:val="00F627F3"/>
    <w:rsid w:val="00F62A6A"/>
    <w:rsid w:val="00F6320E"/>
    <w:rsid w:val="00F63217"/>
    <w:rsid w:val="00F63917"/>
    <w:rsid w:val="00F63EDC"/>
    <w:rsid w:val="00F63F7F"/>
    <w:rsid w:val="00F64225"/>
    <w:rsid w:val="00F6582F"/>
    <w:rsid w:val="00F658A8"/>
    <w:rsid w:val="00F6592C"/>
    <w:rsid w:val="00F65C54"/>
    <w:rsid w:val="00F6624A"/>
    <w:rsid w:val="00F66666"/>
    <w:rsid w:val="00F66F62"/>
    <w:rsid w:val="00F6726A"/>
    <w:rsid w:val="00F673B5"/>
    <w:rsid w:val="00F67CCC"/>
    <w:rsid w:val="00F67D1E"/>
    <w:rsid w:val="00F70165"/>
    <w:rsid w:val="00F710DA"/>
    <w:rsid w:val="00F71366"/>
    <w:rsid w:val="00F71374"/>
    <w:rsid w:val="00F71825"/>
    <w:rsid w:val="00F728AA"/>
    <w:rsid w:val="00F72C6F"/>
    <w:rsid w:val="00F7309E"/>
    <w:rsid w:val="00F73AE7"/>
    <w:rsid w:val="00F73B27"/>
    <w:rsid w:val="00F73F6A"/>
    <w:rsid w:val="00F747B6"/>
    <w:rsid w:val="00F748DE"/>
    <w:rsid w:val="00F75001"/>
    <w:rsid w:val="00F75224"/>
    <w:rsid w:val="00F75460"/>
    <w:rsid w:val="00F76C2C"/>
    <w:rsid w:val="00F76F8F"/>
    <w:rsid w:val="00F802C1"/>
    <w:rsid w:val="00F811B7"/>
    <w:rsid w:val="00F8182B"/>
    <w:rsid w:val="00F81834"/>
    <w:rsid w:val="00F8194B"/>
    <w:rsid w:val="00F82213"/>
    <w:rsid w:val="00F82D41"/>
    <w:rsid w:val="00F82DB1"/>
    <w:rsid w:val="00F846F9"/>
    <w:rsid w:val="00F84839"/>
    <w:rsid w:val="00F84858"/>
    <w:rsid w:val="00F84D24"/>
    <w:rsid w:val="00F861B1"/>
    <w:rsid w:val="00F8685C"/>
    <w:rsid w:val="00F8723C"/>
    <w:rsid w:val="00F87438"/>
    <w:rsid w:val="00F879C7"/>
    <w:rsid w:val="00F90238"/>
    <w:rsid w:val="00F908DE"/>
    <w:rsid w:val="00F9134C"/>
    <w:rsid w:val="00F91AED"/>
    <w:rsid w:val="00F91CD8"/>
    <w:rsid w:val="00F926BA"/>
    <w:rsid w:val="00F9297B"/>
    <w:rsid w:val="00F93A4E"/>
    <w:rsid w:val="00F93F8D"/>
    <w:rsid w:val="00F94F5F"/>
    <w:rsid w:val="00F94F74"/>
    <w:rsid w:val="00F95142"/>
    <w:rsid w:val="00F95820"/>
    <w:rsid w:val="00F95B65"/>
    <w:rsid w:val="00F9650D"/>
    <w:rsid w:val="00F969D0"/>
    <w:rsid w:val="00F96E27"/>
    <w:rsid w:val="00F97660"/>
    <w:rsid w:val="00FA1A30"/>
    <w:rsid w:val="00FA1EB7"/>
    <w:rsid w:val="00FA2503"/>
    <w:rsid w:val="00FA3833"/>
    <w:rsid w:val="00FA3996"/>
    <w:rsid w:val="00FA3C35"/>
    <w:rsid w:val="00FA4815"/>
    <w:rsid w:val="00FA4AA7"/>
    <w:rsid w:val="00FA4DD2"/>
    <w:rsid w:val="00FA578F"/>
    <w:rsid w:val="00FA5885"/>
    <w:rsid w:val="00FA5FCE"/>
    <w:rsid w:val="00FA64BF"/>
    <w:rsid w:val="00FA6B71"/>
    <w:rsid w:val="00FA71B3"/>
    <w:rsid w:val="00FA7676"/>
    <w:rsid w:val="00FA7774"/>
    <w:rsid w:val="00FA795E"/>
    <w:rsid w:val="00FA7DAE"/>
    <w:rsid w:val="00FB0529"/>
    <w:rsid w:val="00FB0755"/>
    <w:rsid w:val="00FB0883"/>
    <w:rsid w:val="00FB0CA8"/>
    <w:rsid w:val="00FB1260"/>
    <w:rsid w:val="00FB1452"/>
    <w:rsid w:val="00FB1EE4"/>
    <w:rsid w:val="00FB35B1"/>
    <w:rsid w:val="00FB3DC4"/>
    <w:rsid w:val="00FB4C5F"/>
    <w:rsid w:val="00FB5EB1"/>
    <w:rsid w:val="00FC05A7"/>
    <w:rsid w:val="00FC0FDD"/>
    <w:rsid w:val="00FC4DF2"/>
    <w:rsid w:val="00FC4ED1"/>
    <w:rsid w:val="00FC5201"/>
    <w:rsid w:val="00FC5493"/>
    <w:rsid w:val="00FC5AF6"/>
    <w:rsid w:val="00FC7038"/>
    <w:rsid w:val="00FC79F1"/>
    <w:rsid w:val="00FC7CE3"/>
    <w:rsid w:val="00FC7E3A"/>
    <w:rsid w:val="00FD143D"/>
    <w:rsid w:val="00FD1D2E"/>
    <w:rsid w:val="00FD2199"/>
    <w:rsid w:val="00FD2C35"/>
    <w:rsid w:val="00FD2D2B"/>
    <w:rsid w:val="00FD32D3"/>
    <w:rsid w:val="00FD3992"/>
    <w:rsid w:val="00FD39D9"/>
    <w:rsid w:val="00FD486B"/>
    <w:rsid w:val="00FD6532"/>
    <w:rsid w:val="00FD6FC3"/>
    <w:rsid w:val="00FD7286"/>
    <w:rsid w:val="00FD7E80"/>
    <w:rsid w:val="00FE1149"/>
    <w:rsid w:val="00FE2353"/>
    <w:rsid w:val="00FE283B"/>
    <w:rsid w:val="00FE2CCA"/>
    <w:rsid w:val="00FE3A9A"/>
    <w:rsid w:val="00FE3D69"/>
    <w:rsid w:val="00FE47D2"/>
    <w:rsid w:val="00FE4D96"/>
    <w:rsid w:val="00FE53A2"/>
    <w:rsid w:val="00FF0169"/>
    <w:rsid w:val="00FF04DB"/>
    <w:rsid w:val="00FF05FA"/>
    <w:rsid w:val="00FF07BE"/>
    <w:rsid w:val="00FF0C25"/>
    <w:rsid w:val="00FF1020"/>
    <w:rsid w:val="00FF1E78"/>
    <w:rsid w:val="00FF253A"/>
    <w:rsid w:val="00FF3AE6"/>
    <w:rsid w:val="00FF4F40"/>
    <w:rsid w:val="00FF55AB"/>
    <w:rsid w:val="00FF560D"/>
    <w:rsid w:val="00FF6547"/>
    <w:rsid w:val="00FF6950"/>
    <w:rsid w:val="00FF7452"/>
    <w:rsid w:val="00FF7C98"/>
    <w:rsid w:val="00FF7CA7"/>
    <w:rsid w:val="00FF7DAD"/>
    <w:rsid w:val="00FF7DFF"/>
    <w:rsid w:val="0318F96F"/>
    <w:rsid w:val="04E8A6BA"/>
    <w:rsid w:val="04EAF721"/>
    <w:rsid w:val="0779C849"/>
    <w:rsid w:val="0AA9B2A5"/>
    <w:rsid w:val="0EEB1402"/>
    <w:rsid w:val="118CB6AA"/>
    <w:rsid w:val="17CECB04"/>
    <w:rsid w:val="2398483A"/>
    <w:rsid w:val="24EEEEBE"/>
    <w:rsid w:val="299F0180"/>
    <w:rsid w:val="335B7EC5"/>
    <w:rsid w:val="37FDE506"/>
    <w:rsid w:val="383F4BD0"/>
    <w:rsid w:val="3C5D2613"/>
    <w:rsid w:val="3EEEABC5"/>
    <w:rsid w:val="4B6D4D2F"/>
    <w:rsid w:val="4FA5730A"/>
    <w:rsid w:val="55650C0D"/>
    <w:rsid w:val="5975336E"/>
    <w:rsid w:val="5EEAD472"/>
    <w:rsid w:val="5FD7C0C2"/>
    <w:rsid w:val="630F5E24"/>
    <w:rsid w:val="64E26DBE"/>
    <w:rsid w:val="6837B15B"/>
    <w:rsid w:val="6EC82E08"/>
    <w:rsid w:val="720B8416"/>
    <w:rsid w:val="738C11CA"/>
    <w:rsid w:val="744670D0"/>
    <w:rsid w:val="79D45353"/>
    <w:rsid w:val="7B406990"/>
    <w:rsid w:val="7DB5B7BE"/>
    <w:rsid w:val="7DD32DC1"/>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0F7D1E01-5369-42A3-88CE-1076ED36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CC2"/>
    <w:pPr>
      <w:spacing w:after="0" w:line="240" w:lineRule="auto"/>
    </w:pPr>
    <w:rPr>
      <w:rFonts w:ascii="Times New Roman" w:eastAsia="Times New Roman" w:hAnsi="Times New Roman" w:cs="Times New Roman"/>
      <w:sz w:val="24"/>
      <w:szCs w:val="24"/>
    </w:rPr>
  </w:style>
  <w:style w:type="paragraph" w:styleId="Ttulo10">
    <w:name w:val="heading 1"/>
    <w:basedOn w:val="Normal"/>
    <w:next w:val="Normal"/>
    <w:link w:val="Ttulo1Car"/>
    <w:uiPriority w:val="9"/>
    <w:qFormat/>
    <w:rsid w:val="003B3A70"/>
    <w:pPr>
      <w:keepNext/>
      <w:keepLines/>
      <w:spacing w:before="240"/>
      <w:outlineLvl w:val="0"/>
    </w:pPr>
    <w:rPr>
      <w:rFonts w:asciiTheme="majorHAnsi" w:eastAsiaTheme="majorEastAsia" w:hAnsiTheme="majorHAnsi" w:cstheme="majorBidi"/>
      <w:color w:val="2E74B5" w:themeColor="accent1" w:themeShade="BF"/>
      <w:sz w:val="32"/>
      <w:szCs w:val="32"/>
      <w:lang w:val="en-US"/>
    </w:rPr>
  </w:style>
  <w:style w:type="paragraph" w:styleId="Ttulo2">
    <w:name w:val="heading 2"/>
    <w:basedOn w:val="Normal"/>
    <w:next w:val="Normal"/>
    <w:link w:val="Ttulo2Car"/>
    <w:uiPriority w:val="9"/>
    <w:unhideWhenUsed/>
    <w:qFormat/>
    <w:rsid w:val="000A1421"/>
    <w:pPr>
      <w:keepNext/>
      <w:keepLines/>
      <w:spacing w:before="200"/>
      <w:outlineLvl w:val="1"/>
    </w:pPr>
    <w:rPr>
      <w:rFonts w:asciiTheme="majorHAnsi" w:eastAsiaTheme="majorEastAsia" w:hAnsiTheme="majorHAnsi" w:cstheme="majorBidi"/>
      <w:b/>
      <w:bCs/>
      <w:color w:val="5B9BD5" w:themeColor="accent1"/>
      <w:sz w:val="26"/>
      <w:szCs w:val="26"/>
      <w:lang w:val="en-US"/>
    </w:rPr>
  </w:style>
  <w:style w:type="paragraph" w:styleId="Ttulo3">
    <w:name w:val="heading 3"/>
    <w:basedOn w:val="Normal"/>
    <w:next w:val="Normal"/>
    <w:link w:val="Ttulo3Car"/>
    <w:uiPriority w:val="9"/>
    <w:unhideWhenUsed/>
    <w:qFormat/>
    <w:rsid w:val="0077555C"/>
    <w:pPr>
      <w:keepNext/>
      <w:keepLines/>
      <w:spacing w:before="40"/>
      <w:outlineLvl w:val="2"/>
    </w:pPr>
    <w:rPr>
      <w:rFonts w:asciiTheme="majorHAnsi" w:eastAsiaTheme="majorEastAsia" w:hAnsiTheme="majorHAnsi" w:cstheme="majorBidi"/>
      <w:color w:val="1F4D78" w:themeColor="accent1" w:themeShade="7F"/>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pPr>
    <w:rPr>
      <w:b/>
      <w:color w:val="4C4C4C"/>
      <w:sz w:val="36"/>
      <w:szCs w:val="36"/>
      <w:lang w:val="en-US"/>
    </w:rPr>
  </w:style>
  <w:style w:type="character" w:customStyle="1" w:styleId="TITULO1Car">
    <w:name w:val="TITULO 1 Car"/>
    <w:basedOn w:val="Fuentedeprrafopredeter"/>
    <w:link w:val="TITULO1"/>
    <w:rsid w:val="006D2E34"/>
    <w:rPr>
      <w:rFonts w:ascii="Times New Roman" w:eastAsia="Times New Roman" w:hAnsi="Times New Roman" w:cs="Times New Roman"/>
      <w:b/>
      <w:color w:val="4C4C4C"/>
      <w:sz w:val="36"/>
      <w:szCs w:val="36"/>
      <w:lang w:val="en-US"/>
    </w:rPr>
  </w:style>
  <w:style w:type="paragraph" w:customStyle="1" w:styleId="TITULO2">
    <w:name w:val="TITULO 2"/>
    <w:basedOn w:val="Normal"/>
    <w:link w:val="TITULO2Car"/>
    <w:uiPriority w:val="1"/>
    <w:qFormat/>
    <w:rsid w:val="006D2E34"/>
    <w:pPr>
      <w:tabs>
        <w:tab w:val="left" w:pos="4242"/>
      </w:tabs>
      <w:spacing w:before="360" w:after="120"/>
      <w:jc w:val="both"/>
    </w:pPr>
    <w:rPr>
      <w:b/>
      <w:color w:val="4C4C4C"/>
      <w:sz w:val="28"/>
      <w:szCs w:val="28"/>
      <w:lang w:val="es-ES"/>
    </w:rPr>
  </w:style>
  <w:style w:type="character" w:customStyle="1" w:styleId="TITULO2Car">
    <w:name w:val="TITULO 2 Car"/>
    <w:basedOn w:val="Fuentedeprrafopredeter"/>
    <w:link w:val="TITULO2"/>
    <w:uiPriority w:val="1"/>
    <w:rsid w:val="006D2E34"/>
    <w:rPr>
      <w:rFonts w:ascii="Times New Roman" w:eastAsia="Times New Roman" w:hAnsi="Times New Roman" w:cs="Times New Roman"/>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rFonts w:ascii="Times New Roman" w:eastAsia="Times New Roman" w:hAnsi="Times New Roman" w:cs="Times New Roman"/>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jc w:val="both"/>
    </w:pPr>
    <w:rPr>
      <w:color w:val="4C4C4C"/>
      <w:lang w:val="es-ES"/>
    </w:rPr>
  </w:style>
  <w:style w:type="character" w:customStyle="1" w:styleId="PARRAFOCar">
    <w:name w:val="PARRAFO Car"/>
    <w:basedOn w:val="Fuentedeprrafopredeter"/>
    <w:link w:val="PARRAFO"/>
    <w:uiPriority w:val="3"/>
    <w:rsid w:val="006D2E34"/>
    <w:rPr>
      <w:rFonts w:ascii="Times New Roman" w:eastAsia="Times New Roman" w:hAnsi="Times New Roman" w:cs="Times New Roman"/>
      <w:color w:val="4C4C4C"/>
      <w:sz w:val="24"/>
      <w:szCs w:val="24"/>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rFonts w:ascii="Times New Roman" w:eastAsia="Times New Roman" w:hAnsi="Times New Roman" w:cs="Times New Roman"/>
      <w:b w:val="0"/>
      <w:color w:val="4C4C4C"/>
      <w:sz w:val="36"/>
      <w:szCs w:val="32"/>
      <w:lang w:val="en-US"/>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rFonts w:ascii="Times New Roman" w:eastAsia="Times New Roman" w:hAnsi="Times New Roman" w:cs="Times New Roman"/>
      <w:color w:val="ED7D31" w:themeColor="accent2"/>
      <w:sz w:val="24"/>
      <w:szCs w:val="24"/>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rFonts w:ascii="Times New Roman" w:eastAsia="Times New Roman" w:hAnsi="Times New Roman" w:cs="Times New Roman"/>
      <w:color w:val="4C4C4C"/>
      <w:sz w:val="20"/>
      <w:szCs w:val="24"/>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rPr>
  </w:style>
  <w:style w:type="character" w:customStyle="1" w:styleId="TABLATTULOCar">
    <w:name w:val="TABLA TÍTULO Car"/>
    <w:basedOn w:val="PARRAFOCar"/>
    <w:link w:val="TABLATTULO"/>
    <w:uiPriority w:val="10"/>
    <w:rsid w:val="006D2E34"/>
    <w:rPr>
      <w:rFonts w:ascii="Times New Roman" w:eastAsia="Times New Roman" w:hAnsi="Times New Roman" w:cs="Times New Roman"/>
      <w:b/>
      <w:caps/>
      <w:color w:val="FFFFFF" w:themeColor="background1"/>
      <w:sz w:val="24"/>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pPr>
    <w:rPr>
      <w:rFonts w:ascii="Myriad Pro" w:hAnsi="Myriad Pro"/>
      <w:color w:val="4C4C4C"/>
      <w:sz w:val="48"/>
      <w:szCs w:val="60"/>
      <w:lang w:val="en-US"/>
    </w:rPr>
  </w:style>
  <w:style w:type="character" w:customStyle="1" w:styleId="PORTADA-TITULOCar">
    <w:name w:val="PORTADA-TITULO Car"/>
    <w:basedOn w:val="Fuentedeprrafopredeter"/>
    <w:link w:val="PORTADA-TITULO"/>
    <w:uiPriority w:val="11"/>
    <w:rsid w:val="006D2E34"/>
    <w:rPr>
      <w:rFonts w:ascii="Myriad Pro" w:eastAsia="Times New Roman" w:hAnsi="Myriad Pro" w:cs="Times New Roman"/>
      <w:color w:val="4C4C4C"/>
      <w:sz w:val="48"/>
      <w:szCs w:val="60"/>
      <w:lang w:val="en-US"/>
    </w:rPr>
  </w:style>
  <w:style w:type="paragraph" w:styleId="Encabezado">
    <w:name w:val="header"/>
    <w:basedOn w:val="Normal"/>
    <w:link w:val="EncabezadoCar"/>
    <w:uiPriority w:val="99"/>
    <w:unhideWhenUsed/>
    <w:rsid w:val="0079300B"/>
    <w:pPr>
      <w:tabs>
        <w:tab w:val="center" w:pos="4419"/>
        <w:tab w:val="right" w:pos="8838"/>
      </w:tabs>
    </w:pPr>
    <w:rPr>
      <w:lang w:val="en-US"/>
    </w:rPr>
  </w:style>
  <w:style w:type="character" w:customStyle="1" w:styleId="EncabezadoCar">
    <w:name w:val="Encabezado Car"/>
    <w:basedOn w:val="Fuentedeprrafopredeter"/>
    <w:link w:val="Encabezado"/>
    <w:uiPriority w:val="99"/>
    <w:rsid w:val="0079300B"/>
    <w:rPr>
      <w:rFonts w:ascii="Times New Roman" w:eastAsia="Times New Roman" w:hAnsi="Times New Roman" w:cs="Times New Roman"/>
      <w:sz w:val="24"/>
      <w:szCs w:val="24"/>
      <w:lang w:val="en-US"/>
    </w:rPr>
  </w:style>
  <w:style w:type="paragraph" w:styleId="Piedepgina">
    <w:name w:val="footer"/>
    <w:basedOn w:val="Normal"/>
    <w:link w:val="PiedepginaCar"/>
    <w:uiPriority w:val="99"/>
    <w:unhideWhenUsed/>
    <w:rsid w:val="0079300B"/>
    <w:pPr>
      <w:tabs>
        <w:tab w:val="center" w:pos="4419"/>
        <w:tab w:val="right" w:pos="8838"/>
      </w:tabs>
    </w:pPr>
    <w:rPr>
      <w:lang w:val="en-US"/>
    </w:rPr>
  </w:style>
  <w:style w:type="character" w:customStyle="1" w:styleId="PiedepginaCar">
    <w:name w:val="Pie de página Car"/>
    <w:basedOn w:val="Fuentedeprrafopredeter"/>
    <w:link w:val="Piedepgina"/>
    <w:uiPriority w:val="99"/>
    <w:rsid w:val="0079300B"/>
    <w:rPr>
      <w:rFonts w:ascii="Times New Roman" w:eastAsia="Times New Roman" w:hAnsi="Times New Roman" w:cs="Times New Roman"/>
      <w:sz w:val="24"/>
      <w:szCs w:val="24"/>
      <w:lang w:val="en-US"/>
    </w:rPr>
  </w:style>
  <w:style w:type="paragraph" w:styleId="TDC1">
    <w:name w:val="toc 1"/>
    <w:basedOn w:val="Normal"/>
    <w:next w:val="Normal"/>
    <w:autoRedefine/>
    <w:uiPriority w:val="39"/>
    <w:unhideWhenUsed/>
    <w:rsid w:val="00DC0E65"/>
    <w:pPr>
      <w:spacing w:before="120" w:after="120"/>
    </w:pPr>
    <w:rPr>
      <w:rFonts w:cstheme="minorHAnsi"/>
      <w:b/>
      <w:bCs/>
      <w:caps/>
      <w:sz w:val="20"/>
      <w:szCs w:val="20"/>
    </w:rPr>
  </w:style>
  <w:style w:type="paragraph" w:styleId="TDC2">
    <w:name w:val="toc 2"/>
    <w:basedOn w:val="Normal"/>
    <w:next w:val="Normal"/>
    <w:autoRedefine/>
    <w:uiPriority w:val="39"/>
    <w:unhideWhenUsed/>
    <w:rsid w:val="0079300B"/>
    <w:pPr>
      <w:ind w:left="220"/>
    </w:pPr>
    <w:rPr>
      <w:rFonts w:cstheme="minorHAnsi"/>
      <w:smallCaps/>
      <w:sz w:val="20"/>
      <w:szCs w:val="20"/>
      <w:lang w:val="en-US"/>
    </w:r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ind w:left="720"/>
      <w:contextualSpacing/>
    </w:pPr>
    <w:rPr>
      <w:rFonts w:eastAsiaTheme="minorEastAsia"/>
      <w:color w:val="404040" w:themeColor="text1" w:themeTint="BF"/>
      <w:szCs w:val="21"/>
      <w:lang w:val="en-US"/>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rFonts w:ascii="Times New Roman" w:eastAsia="Times New Roman" w:hAnsi="Times New Roman" w:cs="Times New Roman"/>
      <w:b/>
      <w:color w:val="4C4C4C"/>
      <w:sz w:val="36"/>
      <w:szCs w:val="32"/>
      <w:lang w:val="en-US"/>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rFonts w:ascii="Times New Roman" w:eastAsia="Times New Roman" w:hAnsi="Times New Roman" w:cs="Times New Roman"/>
      <w:b w:val="0"/>
      <w:color w:val="4C4C4C"/>
      <w:sz w:val="24"/>
      <w:szCs w:val="36"/>
      <w:lang w:val="en-US"/>
    </w:rPr>
  </w:style>
  <w:style w:type="paragraph" w:styleId="NormalWeb">
    <w:name w:val="Normal (Web)"/>
    <w:basedOn w:val="Normal"/>
    <w:uiPriority w:val="99"/>
    <w:semiHidden/>
    <w:unhideWhenUsed/>
    <w:rsid w:val="0079300B"/>
    <w:pPr>
      <w:spacing w:before="100" w:beforeAutospacing="1" w:after="100" w:afterAutospacing="1"/>
    </w:pPr>
    <w:rPr>
      <w:rFonts w:eastAsiaTheme="minorEastAsia"/>
      <w:lang w:val="en-US" w:eastAsia="es-CL"/>
    </w:rPr>
  </w:style>
  <w:style w:type="paragraph" w:customStyle="1" w:styleId="Ttulo1">
    <w:name w:val="Título1"/>
    <w:next w:val="Estilo4"/>
    <w:link w:val="Ttulo1Car0"/>
    <w:autoRedefine/>
    <w:qFormat/>
    <w:rsid w:val="0054299C"/>
    <w:pPr>
      <w:numPr>
        <w:numId w:val="2"/>
      </w:numPr>
      <w:spacing w:before="120" w:after="120" w:line="240" w:lineRule="auto"/>
      <w:jc w:val="both"/>
    </w:pPr>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paragraph" w:customStyle="1" w:styleId="Estilo4">
    <w:name w:val="Estilo4"/>
    <w:basedOn w:val="Normal"/>
    <w:link w:val="Estilo4Car"/>
    <w:qFormat/>
    <w:rsid w:val="0079300B"/>
    <w:pPr>
      <w:jc w:val="both"/>
    </w:pPr>
    <w:rPr>
      <w:color w:val="595959" w:themeColor="text1" w:themeTint="A6"/>
      <w:lang w:val="en-US" w:eastAsia="es-CL"/>
    </w:rPr>
  </w:style>
  <w:style w:type="character" w:customStyle="1" w:styleId="Ttulo1Car0">
    <w:name w:val="Título1 Car"/>
    <w:basedOn w:val="Fuentedeprrafopredeter"/>
    <w:link w:val="Ttulo1"/>
    <w:rsid w:val="0054299C"/>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character" w:customStyle="1" w:styleId="Estilo4Car">
    <w:name w:val="Estilo4 Car"/>
    <w:basedOn w:val="Fuentedeprrafopredeter"/>
    <w:link w:val="Estilo4"/>
    <w:rsid w:val="0079300B"/>
    <w:rPr>
      <w:rFonts w:ascii="Times New Roman" w:eastAsia="Times New Roman" w:hAnsi="Times New Roman" w:cs="Times New Roman"/>
      <w:color w:val="595959" w:themeColor="text1" w:themeTint="A6"/>
      <w:sz w:val="24"/>
      <w:szCs w:val="24"/>
      <w:lang w:val="en-US" w:eastAsia="es-CL"/>
    </w:rPr>
  </w:style>
  <w:style w:type="paragraph" w:customStyle="1" w:styleId="Estilo5">
    <w:name w:val="Estilo5"/>
    <w:basedOn w:val="Estilo3"/>
    <w:link w:val="Estilo5Car"/>
    <w:autoRedefine/>
    <w:qFormat/>
    <w:rsid w:val="00E12E22"/>
    <w:pPr>
      <w:numPr>
        <w:numId w:val="1"/>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eastAsia="Times New Roman" w:hAnsi="Calibri" w:cs="Times New Roman"/>
      <w:b/>
      <w:color w:val="000000" w:themeColor="text1"/>
      <w:sz w:val="24"/>
      <w:szCs w:val="36"/>
      <w:lang w:val="en-US"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unhideWhenUsed/>
    <w:rsid w:val="0079300B"/>
    <w:rPr>
      <w:sz w:val="20"/>
      <w:szCs w:val="20"/>
      <w:lang w:val="en-US"/>
    </w:rPr>
  </w:style>
  <w:style w:type="character" w:customStyle="1" w:styleId="TextocomentarioCar">
    <w:name w:val="Texto comentario Car"/>
    <w:basedOn w:val="Fuentedeprrafopredeter"/>
    <w:link w:val="Textocomentario"/>
    <w:uiPriority w:val="99"/>
    <w:rsid w:val="0079300B"/>
    <w:rPr>
      <w:rFonts w:ascii="Times New Roman" w:eastAsia="Times New Roman" w:hAnsi="Times New Roman" w:cs="Times New Roman"/>
      <w:sz w:val="20"/>
      <w:szCs w:val="20"/>
      <w:lang w:val="en-US"/>
    </w:rPr>
  </w:style>
  <w:style w:type="paragraph" w:styleId="Textodeglobo">
    <w:name w:val="Balloon Text"/>
    <w:basedOn w:val="Normal"/>
    <w:link w:val="TextodegloboCar"/>
    <w:uiPriority w:val="99"/>
    <w:semiHidden/>
    <w:unhideWhenUsed/>
    <w:rsid w:val="0079300B"/>
    <w:rPr>
      <w:rFonts w:ascii="Segoe UI" w:hAnsi="Segoe UI" w:cs="Segoe UI"/>
      <w:sz w:val="18"/>
      <w:szCs w:val="18"/>
      <w:lang w:val="en-US"/>
    </w:rPr>
  </w:style>
  <w:style w:type="character" w:customStyle="1" w:styleId="TextodegloboCar">
    <w:name w:val="Texto de globo Car"/>
    <w:basedOn w:val="Fuentedeprrafopredeter"/>
    <w:link w:val="Textodeglobo"/>
    <w:uiPriority w:val="99"/>
    <w:semiHidden/>
    <w:rsid w:val="0079300B"/>
    <w:rPr>
      <w:rFonts w:ascii="Segoe UI" w:eastAsia="Times New Roman" w:hAnsi="Segoe UI" w:cs="Segoe UI"/>
      <w:sz w:val="18"/>
      <w:szCs w:val="18"/>
      <w:lang w:val="en-US"/>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rFonts w:ascii="Times New Roman" w:eastAsia="Times New Roman" w:hAnsi="Times New Roman" w:cs="Times New Roman"/>
      <w:b/>
      <w:bCs/>
      <w:sz w:val="20"/>
      <w:szCs w:val="20"/>
      <w:lang w:val="en-US"/>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Ttulo2Car">
    <w:name w:val="Título 2 Car"/>
    <w:basedOn w:val="Fuentedeprrafopredeter"/>
    <w:link w:val="Ttulo2"/>
    <w:uiPriority w:val="9"/>
    <w:rsid w:val="000A1421"/>
    <w:rPr>
      <w:rFonts w:asciiTheme="majorHAnsi" w:eastAsiaTheme="majorEastAsia" w:hAnsiTheme="majorHAnsi" w:cstheme="majorBidi"/>
      <w:b/>
      <w:bCs/>
      <w:color w:val="5B9BD5" w:themeColor="accent1"/>
      <w:sz w:val="26"/>
      <w:szCs w:val="26"/>
      <w:lang w:val="en-US"/>
    </w:rPr>
  </w:style>
  <w:style w:type="character" w:customStyle="1" w:styleId="Ttulo1Car">
    <w:name w:val="Título 1 Car"/>
    <w:basedOn w:val="Fuentedeprrafopredeter"/>
    <w:link w:val="Ttulo10"/>
    <w:uiPriority w:val="9"/>
    <w:rsid w:val="003B3A70"/>
    <w:rPr>
      <w:rFonts w:asciiTheme="majorHAnsi" w:eastAsiaTheme="majorEastAsia" w:hAnsiTheme="majorHAnsi" w:cstheme="majorBidi"/>
      <w:color w:val="2E74B5" w:themeColor="accent1" w:themeShade="BF"/>
      <w:sz w:val="32"/>
      <w:szCs w:val="32"/>
      <w:lang w:val="en-US"/>
    </w:rPr>
  </w:style>
  <w:style w:type="paragraph" w:styleId="TtuloTDC">
    <w:name w:val="TOC Heading"/>
    <w:basedOn w:val="Ttulo10"/>
    <w:next w:val="Normal"/>
    <w:uiPriority w:val="39"/>
    <w:unhideWhenUsed/>
    <w:qFormat/>
    <w:rsid w:val="007E2BB9"/>
    <w:pPr>
      <w:spacing w:line="259" w:lineRule="auto"/>
      <w:outlineLvl w:val="9"/>
    </w:pPr>
    <w:rPr>
      <w:lang w:eastAsia="es-CL"/>
    </w:rPr>
  </w:style>
  <w:style w:type="paragraph" w:styleId="TDC3">
    <w:name w:val="toc 3"/>
    <w:basedOn w:val="Normal"/>
    <w:next w:val="Normal"/>
    <w:autoRedefine/>
    <w:uiPriority w:val="39"/>
    <w:unhideWhenUsed/>
    <w:rsid w:val="007E2BB9"/>
    <w:pPr>
      <w:ind w:left="440"/>
    </w:pPr>
    <w:rPr>
      <w:rFonts w:cstheme="minorHAnsi"/>
      <w:i/>
      <w:iCs/>
      <w:sz w:val="20"/>
      <w:szCs w:val="20"/>
      <w:lang w:val="en-US"/>
    </w:rPr>
  </w:style>
  <w:style w:type="paragraph" w:styleId="TDC4">
    <w:name w:val="toc 4"/>
    <w:basedOn w:val="Normal"/>
    <w:next w:val="Normal"/>
    <w:autoRedefine/>
    <w:uiPriority w:val="39"/>
    <w:unhideWhenUsed/>
    <w:rsid w:val="005A1D80"/>
    <w:pPr>
      <w:ind w:left="660"/>
    </w:pPr>
    <w:rPr>
      <w:rFonts w:cstheme="minorHAnsi"/>
      <w:sz w:val="18"/>
      <w:szCs w:val="18"/>
      <w:lang w:val="en-US"/>
    </w:rPr>
  </w:style>
  <w:style w:type="paragraph" w:styleId="TDC5">
    <w:name w:val="toc 5"/>
    <w:basedOn w:val="Normal"/>
    <w:next w:val="Normal"/>
    <w:autoRedefine/>
    <w:uiPriority w:val="39"/>
    <w:unhideWhenUsed/>
    <w:rsid w:val="005A1D80"/>
    <w:pPr>
      <w:ind w:left="880"/>
    </w:pPr>
    <w:rPr>
      <w:rFonts w:cstheme="minorHAnsi"/>
      <w:sz w:val="18"/>
      <w:szCs w:val="18"/>
      <w:lang w:val="en-US"/>
    </w:rPr>
  </w:style>
  <w:style w:type="paragraph" w:styleId="TDC6">
    <w:name w:val="toc 6"/>
    <w:basedOn w:val="Normal"/>
    <w:next w:val="Normal"/>
    <w:autoRedefine/>
    <w:uiPriority w:val="39"/>
    <w:unhideWhenUsed/>
    <w:rsid w:val="005A1D80"/>
    <w:pPr>
      <w:ind w:left="1100"/>
    </w:pPr>
    <w:rPr>
      <w:rFonts w:cstheme="minorHAnsi"/>
      <w:sz w:val="18"/>
      <w:szCs w:val="18"/>
      <w:lang w:val="en-US"/>
    </w:rPr>
  </w:style>
  <w:style w:type="paragraph" w:styleId="TDC7">
    <w:name w:val="toc 7"/>
    <w:basedOn w:val="Normal"/>
    <w:next w:val="Normal"/>
    <w:autoRedefine/>
    <w:uiPriority w:val="39"/>
    <w:unhideWhenUsed/>
    <w:rsid w:val="005A1D80"/>
    <w:pPr>
      <w:ind w:left="1320"/>
    </w:pPr>
    <w:rPr>
      <w:rFonts w:cstheme="minorHAnsi"/>
      <w:sz w:val="18"/>
      <w:szCs w:val="18"/>
      <w:lang w:val="en-US"/>
    </w:rPr>
  </w:style>
  <w:style w:type="paragraph" w:styleId="TDC8">
    <w:name w:val="toc 8"/>
    <w:basedOn w:val="Normal"/>
    <w:next w:val="Normal"/>
    <w:autoRedefine/>
    <w:uiPriority w:val="39"/>
    <w:unhideWhenUsed/>
    <w:rsid w:val="005A1D80"/>
    <w:pPr>
      <w:ind w:left="1540"/>
    </w:pPr>
    <w:rPr>
      <w:rFonts w:cstheme="minorHAnsi"/>
      <w:sz w:val="18"/>
      <w:szCs w:val="18"/>
      <w:lang w:val="en-US"/>
    </w:rPr>
  </w:style>
  <w:style w:type="paragraph" w:styleId="TDC9">
    <w:name w:val="toc 9"/>
    <w:basedOn w:val="Normal"/>
    <w:next w:val="Normal"/>
    <w:autoRedefine/>
    <w:uiPriority w:val="39"/>
    <w:unhideWhenUsed/>
    <w:rsid w:val="005A1D80"/>
    <w:pPr>
      <w:ind w:left="1760"/>
    </w:pPr>
    <w:rPr>
      <w:rFonts w:cstheme="minorHAnsi"/>
      <w:sz w:val="18"/>
      <w:szCs w:val="18"/>
      <w:lang w:val="en-US"/>
    </w:rPr>
  </w:style>
  <w:style w:type="character" w:styleId="Mencinsinresolver">
    <w:name w:val="Unresolved Mention"/>
    <w:basedOn w:val="Fuentedeprrafopredeter"/>
    <w:uiPriority w:val="99"/>
    <w:semiHidden/>
    <w:unhideWhenUsed/>
    <w:rsid w:val="00DC4B6E"/>
    <w:rPr>
      <w:color w:val="605E5C"/>
      <w:shd w:val="clear" w:color="auto" w:fill="E1DFDD"/>
    </w:rPr>
  </w:style>
  <w:style w:type="character" w:customStyle="1" w:styleId="apple-converted-space">
    <w:name w:val="apple-converted-space"/>
    <w:basedOn w:val="Fuentedeprrafopredeter"/>
    <w:rsid w:val="0095621B"/>
  </w:style>
  <w:style w:type="character" w:styleId="nfasis">
    <w:name w:val="Emphasis"/>
    <w:basedOn w:val="Fuentedeprrafopredeter"/>
    <w:uiPriority w:val="20"/>
    <w:qFormat/>
    <w:rsid w:val="0095621B"/>
    <w:rPr>
      <w:i/>
      <w:iCs/>
    </w:rPr>
  </w:style>
  <w:style w:type="character" w:customStyle="1" w:styleId="PrrafodelistaCar">
    <w:name w:val="Párrafo de lista Car"/>
    <w:basedOn w:val="Fuentedeprrafopredeter"/>
    <w:link w:val="Prrafodelista"/>
    <w:uiPriority w:val="34"/>
    <w:rsid w:val="00374235"/>
    <w:rPr>
      <w:rFonts w:ascii="Times New Roman" w:eastAsiaTheme="minorEastAsia" w:hAnsi="Times New Roman" w:cs="Times New Roman"/>
      <w:color w:val="404040" w:themeColor="text1" w:themeTint="BF"/>
      <w:sz w:val="24"/>
      <w:szCs w:val="21"/>
      <w:lang w:val="en-US"/>
    </w:rPr>
  </w:style>
  <w:style w:type="table" w:styleId="Tablaconcuadrculaclara">
    <w:name w:val="Grid Table Light"/>
    <w:basedOn w:val="Tablanormal"/>
    <w:uiPriority w:val="40"/>
    <w:rsid w:val="00374235"/>
    <w:pPr>
      <w:spacing w:after="0" w:line="240" w:lineRule="auto"/>
    </w:pPr>
    <w:rPr>
      <w:rFonts w:eastAsiaTheme="minorEastAsia"/>
      <w:lang w:eastAsia="es-C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8C4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77555C"/>
    <w:rPr>
      <w:rFonts w:asciiTheme="majorHAnsi" w:eastAsiaTheme="majorEastAsia" w:hAnsiTheme="majorHAnsi" w:cstheme="majorBidi"/>
      <w:color w:val="1F4D78" w:themeColor="accent1" w:themeShade="7F"/>
      <w:sz w:val="24"/>
      <w:szCs w:val="24"/>
      <w:lang w:val="en-US"/>
    </w:rPr>
  </w:style>
  <w:style w:type="character" w:styleId="Textodelmarcadordeposicin">
    <w:name w:val="Placeholder Text"/>
    <w:basedOn w:val="Fuentedeprrafopredeter"/>
    <w:uiPriority w:val="99"/>
    <w:semiHidden/>
    <w:rsid w:val="00086B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https://inacapmailcl-my.sharepoint.com/personal/franco_gyllen_inacapmail_cl/Documents/excel%20evaluaci&#243;n%20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inacapmailcl-my.sharepoint.com/personal/franco_gyllen_inacapmail_cl/Documents/excel%20evaluaci&#243;n%20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CL" sz="1100">
                <a:solidFill>
                  <a:sysClr val="windowText" lastClr="000000"/>
                </a:solidFill>
              </a:rPr>
              <a:t>Brecha (kWh)</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CL"/>
        </a:p>
      </c:txPr>
    </c:title>
    <c:autoTitleDeleted val="0"/>
    <c:plotArea>
      <c:layout/>
      <c:barChart>
        <c:barDir val="col"/>
        <c:grouping val="clustered"/>
        <c:varyColors val="0"/>
        <c:ser>
          <c:idx val="0"/>
          <c:order val="0"/>
          <c:tx>
            <c:strRef>
              <c:f>'Caso post mejora (+ corrección)'!$S$53</c:f>
              <c:strCache>
                <c:ptCount val="1"/>
                <c:pt idx="0">
                  <c:v>Brecha (kWh)</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s-C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'Caso post mejora (+ corrección)'!$R$54:$R$57</c:f>
              <c:strCache>
                <c:ptCount val="4"/>
                <c:pt idx="0">
                  <c:v>Sistema de inyeccion </c:v>
                </c:pt>
                <c:pt idx="1">
                  <c:v>Iluminacion</c:v>
                </c:pt>
                <c:pt idx="2">
                  <c:v>Sistema auxiliar</c:v>
                </c:pt>
                <c:pt idx="3">
                  <c:v>Área gestion energetica</c:v>
                </c:pt>
              </c:strCache>
            </c:strRef>
          </c:cat>
          <c:val>
            <c:numRef>
              <c:f>'Caso post mejora (+ corrección)'!$S$54:$S$57</c:f>
              <c:numCache>
                <c:formatCode>#,##0</c:formatCode>
                <c:ptCount val="4"/>
                <c:pt idx="0">
                  <c:v>70008</c:v>
                </c:pt>
                <c:pt idx="1">
                  <c:v>7992</c:v>
                </c:pt>
                <c:pt idx="2">
                  <c:v>15000</c:v>
                </c:pt>
                <c:pt idx="3">
                  <c:v>7000</c:v>
                </c:pt>
              </c:numCache>
            </c:numRef>
          </c:val>
          <c:extLst>
            <c:ext xmlns:c16="http://schemas.microsoft.com/office/drawing/2014/chart" uri="{C3380CC4-5D6E-409C-BE32-E72D297353CC}">
              <c16:uniqueId val="{00000000-98D3-4F3C-AEF3-EA1434A1B614}"/>
            </c:ext>
          </c:extLst>
        </c:ser>
        <c:dLbls>
          <c:dLblPos val="outEnd"/>
          <c:showLegendKey val="0"/>
          <c:showVal val="1"/>
          <c:showCatName val="0"/>
          <c:showSerName val="0"/>
          <c:showPercent val="0"/>
          <c:showBubbleSize val="0"/>
        </c:dLbls>
        <c:gapWidth val="267"/>
        <c:overlap val="-43"/>
        <c:axId val="1927450960"/>
        <c:axId val="1927450000"/>
      </c:barChart>
      <c:catAx>
        <c:axId val="192745096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CL"/>
          </a:p>
        </c:txPr>
        <c:crossAx val="1927450000"/>
        <c:crosses val="autoZero"/>
        <c:auto val="1"/>
        <c:lblAlgn val="ctr"/>
        <c:lblOffset val="100"/>
        <c:noMultiLvlLbl val="0"/>
      </c:catAx>
      <c:valAx>
        <c:axId val="1927450000"/>
        <c:scaling>
          <c:orientation val="minMax"/>
        </c:scaling>
        <c:delete val="0"/>
        <c:axPos val="l"/>
        <c:majorGridlines>
          <c:spPr>
            <a:ln w="9525" cap="flat" cmpd="sng" algn="ctr">
              <a:solidFill>
                <a:schemeClr val="dk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CL"/>
          </a:p>
        </c:txPr>
        <c:crossAx val="1927450960"/>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CL" sz="1100">
                <a:solidFill>
                  <a:sysClr val="windowText" lastClr="000000"/>
                </a:solidFill>
              </a:rPr>
              <a:t>Costo por brecha (142 CLP</a:t>
            </a:r>
            <a:r>
              <a:rPr lang="es-CL" sz="1100" baseline="0">
                <a:solidFill>
                  <a:sysClr val="windowText" lastClr="000000"/>
                </a:solidFill>
              </a:rPr>
              <a:t> / kWh/año)</a:t>
            </a:r>
            <a:endParaRPr lang="es-CL" sz="1100">
              <a:solidFill>
                <a:sysClr val="windowText" lastClr="000000"/>
              </a:solidFill>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CL"/>
        </a:p>
      </c:txPr>
    </c:title>
    <c:autoTitleDeleted val="0"/>
    <c:plotArea>
      <c:layout/>
      <c:barChart>
        <c:barDir val="col"/>
        <c:grouping val="clustered"/>
        <c:varyColors val="0"/>
        <c:ser>
          <c:idx val="0"/>
          <c:order val="0"/>
          <c:tx>
            <c:strRef>
              <c:f>'Caso post mejora (+ corrección)'!$V$37</c:f>
              <c:strCache>
                <c:ptCount val="1"/>
                <c:pt idx="0">
                  <c:v>Costo por brecha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s-C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'Caso post mejora (+ corrección)'!$R$38:$R$41</c:f>
              <c:strCache>
                <c:ptCount val="4"/>
                <c:pt idx="0">
                  <c:v>Sistema de inyeccion </c:v>
                </c:pt>
                <c:pt idx="1">
                  <c:v>Iluminacion</c:v>
                </c:pt>
                <c:pt idx="2">
                  <c:v>Sistema auxiliar</c:v>
                </c:pt>
                <c:pt idx="3">
                  <c:v>Área gestion energetica</c:v>
                </c:pt>
              </c:strCache>
            </c:strRef>
          </c:cat>
          <c:val>
            <c:numRef>
              <c:f>'Caso post mejora (+ corrección)'!$V$38:$V$41</c:f>
              <c:numCache>
                <c:formatCode>_("$"* #,##0_);_("$"* \(#,##0\);_("$"* "-"_);_(@_)</c:formatCode>
                <c:ptCount val="4"/>
                <c:pt idx="0">
                  <c:v>9941136</c:v>
                </c:pt>
                <c:pt idx="1">
                  <c:v>1134864</c:v>
                </c:pt>
                <c:pt idx="2">
                  <c:v>2130000</c:v>
                </c:pt>
                <c:pt idx="3">
                  <c:v>994000</c:v>
                </c:pt>
              </c:numCache>
            </c:numRef>
          </c:val>
          <c:extLst>
            <c:ext xmlns:c16="http://schemas.microsoft.com/office/drawing/2014/chart" uri="{C3380CC4-5D6E-409C-BE32-E72D297353CC}">
              <c16:uniqueId val="{00000000-E57B-4BF7-8011-71DF8B2253C3}"/>
            </c:ext>
          </c:extLst>
        </c:ser>
        <c:dLbls>
          <c:dLblPos val="outEnd"/>
          <c:showLegendKey val="0"/>
          <c:showVal val="1"/>
          <c:showCatName val="0"/>
          <c:showSerName val="0"/>
          <c:showPercent val="0"/>
          <c:showBubbleSize val="0"/>
        </c:dLbls>
        <c:gapWidth val="267"/>
        <c:overlap val="-43"/>
        <c:axId val="150503712"/>
        <c:axId val="150505632"/>
      </c:barChart>
      <c:catAx>
        <c:axId val="15050371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CL"/>
          </a:p>
        </c:txPr>
        <c:crossAx val="150505632"/>
        <c:crosses val="autoZero"/>
        <c:auto val="1"/>
        <c:lblAlgn val="ctr"/>
        <c:lblOffset val="100"/>
        <c:noMultiLvlLbl val="0"/>
      </c:catAx>
      <c:valAx>
        <c:axId val="150505632"/>
        <c:scaling>
          <c:orientation val="minMax"/>
        </c:scaling>
        <c:delete val="0"/>
        <c:axPos val="l"/>
        <c:majorGridlines>
          <c:spPr>
            <a:ln w="9525" cap="flat" cmpd="sng" algn="ctr">
              <a:solidFill>
                <a:schemeClr val="dk1">
                  <a:lumMod val="15000"/>
                  <a:lumOff val="85000"/>
                </a:schemeClr>
              </a:solidFill>
              <a:round/>
            </a:ln>
            <a:effectLst/>
          </c:spPr>
        </c:majorGridlines>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CL"/>
          </a:p>
        </c:txPr>
        <c:crossAx val="150503712"/>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f260204-c851-4117-9ddb-7158fbb8f6c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03F90E065CC947B0BA44DC404475B0" ma:contentTypeVersion="8" ma:contentTypeDescription="Create a new document." ma:contentTypeScope="" ma:versionID="7d888b66f1fd92bcdb7401f152ae5623">
  <xsd:schema xmlns:xsd="http://www.w3.org/2001/XMLSchema" xmlns:xs="http://www.w3.org/2001/XMLSchema" xmlns:p="http://schemas.microsoft.com/office/2006/metadata/properties" xmlns:ns3="df260204-c851-4117-9ddb-7158fbb8f6ca" xmlns:ns4="37e2b57d-ef7c-4305-aab0-5b3db8755808" targetNamespace="http://schemas.microsoft.com/office/2006/metadata/properties" ma:root="true" ma:fieldsID="42154ecf782383e2c5184963257653b8" ns3:_="" ns4:_="">
    <xsd:import namespace="df260204-c851-4117-9ddb-7158fbb8f6ca"/>
    <xsd:import namespace="37e2b57d-ef7c-4305-aab0-5b3db875580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260204-c851-4117-9ddb-7158fbb8f6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2b57d-ef7c-4305-aab0-5b3db875580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df260204-c851-4117-9ddb-7158fbb8f6ca"/>
  </ds:schemaRefs>
</ds:datastoreItem>
</file>

<file path=customXml/itemProps2.xml><?xml version="1.0" encoding="utf-8"?>
<ds:datastoreItem xmlns:ds="http://schemas.openxmlformats.org/officeDocument/2006/customXml" ds:itemID="{D9572D7F-AE84-4FE0-BC05-140CDDABF6AD}">
  <ds:schemaRefs>
    <ds:schemaRef ds:uri="http://schemas.openxmlformats.org/officeDocument/2006/bibliography"/>
  </ds:schemaRefs>
</ds:datastoreItem>
</file>

<file path=customXml/itemProps3.xml><?xml version="1.0" encoding="utf-8"?>
<ds:datastoreItem xmlns:ds="http://schemas.openxmlformats.org/officeDocument/2006/customXml" ds:itemID="{CB1AC3C6-7BDF-42E0-B5C4-48DE971100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260204-c851-4117-9ddb-7158fbb8f6ca"/>
    <ds:schemaRef ds:uri="37e2b57d-ef7c-4305-aab0-5b3db8755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6495</Words>
  <Characters>35727</Characters>
  <Application>Microsoft Office Word</Application>
  <DocSecurity>0</DocSecurity>
  <Lines>297</Lines>
  <Paragraphs>84</Paragraphs>
  <ScaleCrop>false</ScaleCrop>
  <Company/>
  <LinksUpToDate>false</LinksUpToDate>
  <CharactersWithSpaces>42138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MIGUEL ALFONSO SEPULVEDA OSSES</cp:lastModifiedBy>
  <cp:revision>3</cp:revision>
  <cp:lastPrinted>2025-11-21T02:43:00Z</cp:lastPrinted>
  <dcterms:created xsi:type="dcterms:W3CDTF">2026-06-24T02:03:00Z</dcterms:created>
  <dcterms:modified xsi:type="dcterms:W3CDTF">2026-06-24T02:05:00Z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0x010100F103F90E065CC947B0BA44DC404475B0</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