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El despacho Lucila Aguilar presentó Ixua por invitación del ECC. La exhibición en el Time Space Existence será el primer espacio para conocer más del proyecto y se llevará a cabo del 22 de mayo al 21 de noviembre de 2021 en el Palazzo Bembo, Venecia.</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Se está volviendo más evidente que nunca que, si queremos ver hacia un futuro prometedor, o un futuro si quiera, tenemos que cambiar nuestras formas de construir, consumir y ser. Es por esto que el despacho de la Ciudad de México, Lucila Aguilar Arquitectos (LAA), busca servir a la Tierra a través de una arquitectura que inspire a otros a soñar e innovar para alcanzar un mundo con consciencia social y un futuro responsable. El despacho encontró en el bambú el material más sustentable para la construcción y se enamoró de su belleza y posibilidades. El bambú participa en los ciclos naturales y tiene la ventaja de ser un material de construcción fuerte, ligero y flexible. Han perfeccionado sus habilidades en la construcción del bambú a través de colaboraciones con expertos tales como Ibuku y Jorg Stamm. A través de dos proyectos clave, Crece tú Casa y La Ceiba, los cuales florecieron en la intersección de la consciencia social y las practicas sustentables de la construcción, LAA se ha posicionado como un pionero en la arquitectura de bambú en México.</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Recientemente, el despacho ha recibido la oportunidad de diseñar un barrio hecho completamente con bambú en el sureste de México. Este proyecto de ensueño une tanto la ideología como las habilidades que el despacho ha estado desarrollado a través de los años y ha dado la oportunidad de colaborar con el diseño urbano de Tron Arquitectos y el ingeniero Neil Thomas. Lucila Aguilar Arquitectos esta emocionado de exponer, por primera vez al mundo, Ixua.</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Ixua es un barrio mágico que se entrelaza con la selva tropical en Palenque, que junto con su zona arqueológica, es más que un punto estratégico en el sureste del país. Es el origen de un legado milenario ancestral, el centro ceremonial mas importante de la cultura maya y el crisol de culturas que mezcla las tradiciones antiguas y actuales. Cuando los visitantes lleguen, se encontrarán en la primera comunidad construida enteramente de bambú. Con sus pintorescos mercados, restaurantes y hoteles, Ixua envuelve a los viajeros y habitantes en los colores y sabores ancestrales de la región.</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Más que un proyecto arquitectónico, Ixua es la semilla para un movimiento escalable hacia un planeta mas sustentable que garantice experiencias ricas con la naturaleza, prosperidad económica y justicia social para ésta y las futuras generaciones. El bambú es central para esta visión; crece rápidamente, y en el proceso, limpia el agua y fertiliza el suelo. Se regenera después de ser cosechado y continúa captando CO2 de la atmósfera. Su abundancia en muchos ambientes distintos de México y la simplicidad de su uso en la construcción hacen del bambú un material ideal.</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En esta exhibición, Time Space Existence 2021, Lucila Aguilar Arquitectos esta creando una experiencia audiovisual inmersiva que llevara al visitante al corazón de Ixua. Enfatizará la importancia del bambú y la selva tropical a través de una semilla de bambú al centro de la habitación, simbolizando el inicio del cambio y crecimiento en nuestra actitud hacia nuestro planeta.</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Ixua demostrará al mundo el valor estructural y económico del bambú, mientras nutre el área con una vitalidad económica. En sintonía con la enorme riqueza natural y cultural con el deseo de un México inclusivo que vea con responsabilidad hacia el futuro.</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