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312" w:lineRule="auto"/>
        <w:rPr>
          <w:rFonts w:ascii="Rajdhani" w:cs="Rajdhani" w:eastAsia="Rajdhani" w:hAnsi="Rajdhani"/>
          <w:b w:val="1"/>
          <w:color w:val="434343"/>
          <w:sz w:val="68"/>
          <w:szCs w:val="68"/>
        </w:rPr>
      </w:pPr>
      <w:r w:rsidDel="00000000" w:rsidR="00000000" w:rsidRPr="00000000">
        <w:rPr>
          <w:b w:val="1"/>
          <w:color w:val="6d64e8"/>
          <w:sz w:val="40"/>
          <w:szCs w:val="40"/>
        </w:rPr>
        <w:drawing>
          <wp:anchor allowOverlap="1" behindDoc="1" distB="0" distT="0" distL="0" distR="0" hidden="0" layoutInCell="1" locked="0" relativeHeight="0" simplePos="0">
            <wp:simplePos x="0" y="0"/>
            <wp:positionH relativeFrom="page">
              <wp:posOffset>9525</wp:posOffset>
            </wp:positionH>
            <wp:positionV relativeFrom="page">
              <wp:posOffset>122301</wp:posOffset>
            </wp:positionV>
            <wp:extent cx="7844222" cy="1196911"/>
            <wp:effectExtent b="0" l="0" r="0" t="0"/>
            <wp:wrapNone/>
            <wp:docPr id="50" name="image3.png"/>
            <a:graphic>
              <a:graphicData uri="http://schemas.openxmlformats.org/drawingml/2006/picture">
                <pic:pic>
                  <pic:nvPicPr>
                    <pic:cNvPr id="0" name="image3.png"/>
                    <pic:cNvPicPr preferRelativeResize="0"/>
                  </pic:nvPicPr>
                  <pic:blipFill>
                    <a:blip r:embed="rId7"/>
                    <a:srcRect b="12571" l="0" r="0" t="0"/>
                    <a:stretch>
                      <a:fillRect/>
                    </a:stretch>
                  </pic:blipFill>
                  <pic:spPr>
                    <a:xfrm>
                      <a:off x="0" y="0"/>
                      <a:ext cx="7844222" cy="1196911"/>
                    </a:xfrm>
                    <a:prstGeom prst="rect"/>
                    <a:ln/>
                  </pic:spPr>
                </pic:pic>
              </a:graphicData>
            </a:graphic>
          </wp:anchor>
        </w:drawing>
      </w:r>
      <w:r w:rsidDel="00000000" w:rsidR="00000000" w:rsidRPr="00000000">
        <w:rPr>
          <w:b w:val="1"/>
          <w:color w:val="6d64e8"/>
          <w:sz w:val="40"/>
          <w:szCs w:val="40"/>
        </w:rPr>
        <w:drawing>
          <wp:inline distB="114300" distT="114300" distL="114300" distR="114300">
            <wp:extent cx="2676525" cy="1828800"/>
            <wp:effectExtent b="0" l="0" r="0" t="0"/>
            <wp:docPr id="51" name="image2.png"/>
            <a:graphic>
              <a:graphicData uri="http://schemas.openxmlformats.org/drawingml/2006/picture">
                <pic:pic>
                  <pic:nvPicPr>
                    <pic:cNvPr id="0" name="image2.png"/>
                    <pic:cNvPicPr preferRelativeResize="0"/>
                  </pic:nvPicPr>
                  <pic:blipFill>
                    <a:blip r:embed="rId8"/>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spacing w:line="312" w:lineRule="auto"/>
        <w:rPr>
          <w:rFonts w:ascii="Open Sans" w:cs="Open Sans" w:eastAsia="Open Sans" w:hAnsi="Open Sans"/>
          <w:color w:val="000000"/>
        </w:rPr>
      </w:pPr>
      <w:bookmarkStart w:colFirst="0" w:colLast="0" w:name="_heading=h.ree603k1g4a4" w:id="0"/>
      <w:bookmarkEnd w:id="0"/>
      <w:r w:rsidDel="00000000" w:rsidR="00000000" w:rsidRPr="00000000">
        <w:rPr>
          <w:rFonts w:ascii="Rubik" w:cs="Rubik" w:eastAsia="Rubik" w:hAnsi="Rubik"/>
          <w:b w:val="0"/>
          <w:color w:val="666666"/>
          <w:rtl w:val="0"/>
        </w:rPr>
        <w:t xml:space="preserve">Back End I</w:t>
      </w: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rHeight w:val="1673.4453125" w:hRule="atLeast"/>
          <w:tblHeader w:val="0"/>
        </w:trPr>
        <w:tc>
          <w:tcPr>
            <w:tcBorders>
              <w:top w:color="b7b7b7" w:space="0" w:sz="12" w:val="single"/>
              <w:left w:color="b7b7b7" w:space="0" w:sz="12" w:val="single"/>
              <w:bottom w:color="b7b7b7" w:space="0" w:sz="12" w:val="single"/>
              <w:right w:color="b7b7b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spacing w:line="276" w:lineRule="auto"/>
              <w:jc w:val="center"/>
              <w:rPr>
                <w:rFonts w:ascii="Open Sans SemiBold" w:cs="Open Sans SemiBold" w:eastAsia="Open Sans SemiBold" w:hAnsi="Open Sans SemiBold"/>
                <w:color w:val="000000"/>
                <w:sz w:val="24"/>
                <w:szCs w:val="24"/>
              </w:rPr>
            </w:pPr>
            <w:r w:rsidDel="00000000" w:rsidR="00000000" w:rsidRPr="00000000">
              <w:rPr>
                <w:rFonts w:ascii="Open Sans SemiBold" w:cs="Open Sans SemiBold" w:eastAsia="Open Sans SemiBold" w:hAnsi="Open Sans SemiBold"/>
                <w:color w:val="000000"/>
                <w:sz w:val="24"/>
                <w:szCs w:val="24"/>
                <w:rtl w:val="0"/>
              </w:rPr>
              <w:t xml:space="preserve">Durante esta clase, </w:t>
            </w:r>
            <w:r w:rsidDel="00000000" w:rsidR="00000000" w:rsidRPr="00000000">
              <w:rPr>
                <w:rFonts w:ascii="Open Sans SemiBold" w:cs="Open Sans SemiBold" w:eastAsia="Open Sans SemiBold" w:hAnsi="Open Sans SemiBold"/>
                <w:sz w:val="24"/>
                <w:szCs w:val="24"/>
                <w:rtl w:val="0"/>
              </w:rPr>
              <w:t xml:space="preserve">te </w:t>
            </w:r>
            <w:r w:rsidDel="00000000" w:rsidR="00000000" w:rsidRPr="00000000">
              <w:rPr>
                <w:rFonts w:ascii="Open Sans SemiBold" w:cs="Open Sans SemiBold" w:eastAsia="Open Sans SemiBold" w:hAnsi="Open Sans SemiBold"/>
                <w:color w:val="000000"/>
                <w:sz w:val="24"/>
                <w:szCs w:val="24"/>
                <w:rtl w:val="0"/>
              </w:rPr>
              <w:t xml:space="preserve">proponemos </w:t>
            </w:r>
            <w:r w:rsidDel="00000000" w:rsidR="00000000" w:rsidRPr="00000000">
              <w:rPr>
                <w:rFonts w:ascii="Open Sans SemiBold" w:cs="Open Sans SemiBold" w:eastAsia="Open Sans SemiBold" w:hAnsi="Open Sans SemiBold"/>
                <w:sz w:val="24"/>
                <w:szCs w:val="24"/>
                <w:rtl w:val="0"/>
              </w:rPr>
              <w:t xml:space="preserve">realizar </w:t>
            </w:r>
            <w:r w:rsidDel="00000000" w:rsidR="00000000" w:rsidRPr="00000000">
              <w:rPr>
                <w:rFonts w:ascii="Open Sans SemiBold" w:cs="Open Sans SemiBold" w:eastAsia="Open Sans SemiBold" w:hAnsi="Open Sans SemiBold"/>
                <w:color w:val="000000"/>
                <w:sz w:val="24"/>
                <w:szCs w:val="24"/>
                <w:rtl w:val="0"/>
              </w:rPr>
              <w:t xml:space="preserve">las ejercitaciones de las clases anteriores que no </w:t>
            </w:r>
            <w:r w:rsidDel="00000000" w:rsidR="00000000" w:rsidRPr="00000000">
              <w:rPr>
                <w:rFonts w:ascii="Open Sans SemiBold" w:cs="Open Sans SemiBold" w:eastAsia="Open Sans SemiBold" w:hAnsi="Open Sans SemiBold"/>
                <w:sz w:val="24"/>
                <w:szCs w:val="24"/>
                <w:rtl w:val="0"/>
              </w:rPr>
              <w:t xml:space="preserve">llegaste </w:t>
            </w:r>
            <w:r w:rsidDel="00000000" w:rsidR="00000000" w:rsidRPr="00000000">
              <w:rPr>
                <w:rFonts w:ascii="Open Sans SemiBold" w:cs="Open Sans SemiBold" w:eastAsia="Open Sans SemiBold" w:hAnsi="Open Sans SemiBold"/>
                <w:color w:val="000000"/>
                <w:sz w:val="24"/>
                <w:szCs w:val="24"/>
                <w:rtl w:val="0"/>
              </w:rPr>
              <w:t xml:space="preserve">a completar para poder poner</w:t>
            </w:r>
            <w:r w:rsidDel="00000000" w:rsidR="00000000" w:rsidRPr="00000000">
              <w:rPr>
                <w:rFonts w:ascii="Open Sans SemiBold" w:cs="Open Sans SemiBold" w:eastAsia="Open Sans SemiBold" w:hAnsi="Open Sans SemiBold"/>
                <w:sz w:val="24"/>
                <w:szCs w:val="24"/>
                <w:rtl w:val="0"/>
              </w:rPr>
              <w:t xml:space="preserve">t</w:t>
            </w:r>
            <w:r w:rsidDel="00000000" w:rsidR="00000000" w:rsidRPr="00000000">
              <w:rPr>
                <w:rFonts w:ascii="Open Sans SemiBold" w:cs="Open Sans SemiBold" w:eastAsia="Open Sans SemiBold" w:hAnsi="Open Sans SemiBold"/>
                <w:color w:val="000000"/>
                <w:sz w:val="24"/>
                <w:szCs w:val="24"/>
                <w:rtl w:val="0"/>
              </w:rPr>
              <w:t xml:space="preserve">e al día. </w:t>
            </w:r>
            <w:r w:rsidDel="00000000" w:rsidR="00000000" w:rsidRPr="00000000">
              <w:rPr>
                <w:rFonts w:ascii="Open Sans SemiBold" w:cs="Open Sans SemiBold" w:eastAsia="Open Sans SemiBold" w:hAnsi="Open Sans SemiBold"/>
                <w:sz w:val="24"/>
                <w:szCs w:val="24"/>
                <w:rtl w:val="0"/>
              </w:rPr>
              <w:t xml:space="preserve">E</w:t>
            </w:r>
            <w:r w:rsidDel="00000000" w:rsidR="00000000" w:rsidRPr="00000000">
              <w:rPr>
                <w:rFonts w:ascii="Open Sans SemiBold" w:cs="Open Sans SemiBold" w:eastAsia="Open Sans SemiBold" w:hAnsi="Open Sans SemiBold"/>
                <w:color w:val="000000"/>
                <w:sz w:val="24"/>
                <w:szCs w:val="24"/>
                <w:rtl w:val="0"/>
              </w:rPr>
              <w:t xml:space="preserve">n caso de haberlas completado, </w:t>
            </w:r>
            <w:r w:rsidDel="00000000" w:rsidR="00000000" w:rsidRPr="00000000">
              <w:rPr>
                <w:rFonts w:ascii="Open Sans SemiBold" w:cs="Open Sans SemiBold" w:eastAsia="Open Sans SemiBold" w:hAnsi="Open Sans SemiBold"/>
                <w:sz w:val="24"/>
                <w:szCs w:val="24"/>
                <w:rtl w:val="0"/>
              </w:rPr>
              <w:t xml:space="preserve">te </w:t>
            </w:r>
            <w:r w:rsidDel="00000000" w:rsidR="00000000" w:rsidRPr="00000000">
              <w:rPr>
                <w:rFonts w:ascii="Open Sans SemiBold" w:cs="Open Sans SemiBold" w:eastAsia="Open Sans SemiBold" w:hAnsi="Open Sans SemiBold"/>
                <w:color w:val="000000"/>
                <w:sz w:val="24"/>
                <w:szCs w:val="24"/>
                <w:rtl w:val="0"/>
              </w:rPr>
              <w:t xml:space="preserve">dejamos los siguientes desafíos para seguir poniendo en práctica lo aprendido.</w:t>
            </w:r>
          </w:p>
        </w:tc>
      </w:tr>
    </w:tbl>
    <w:p w:rsidR="00000000" w:rsidDel="00000000" w:rsidP="00000000" w:rsidRDefault="00000000" w:rsidRPr="00000000" w14:paraId="00000004">
      <w:pPr>
        <w:pStyle w:val="Title"/>
        <w:spacing w:after="120" w:before="400" w:line="312" w:lineRule="auto"/>
        <w:rPr>
          <w:sz w:val="50"/>
          <w:szCs w:val="50"/>
        </w:rPr>
      </w:pPr>
      <w:bookmarkStart w:colFirst="0" w:colLast="0" w:name="_heading=h.2gn27ywccwcn" w:id="1"/>
      <w:bookmarkEnd w:id="1"/>
      <w:r w:rsidDel="00000000" w:rsidR="00000000" w:rsidRPr="00000000">
        <w:rPr>
          <w:rFonts w:ascii="Rubik" w:cs="Rubik" w:eastAsia="Rubik" w:hAnsi="Rubik"/>
          <w:sz w:val="50"/>
          <w:szCs w:val="50"/>
          <w:rtl w:val="0"/>
        </w:rPr>
        <w:t xml:space="preserve">Clase integradora: patrón proxy</w:t>
      </w:r>
      <w:r w:rsidDel="00000000" w:rsidR="00000000" w:rsidRPr="00000000">
        <w:rPr>
          <w:rtl w:val="0"/>
        </w:rPr>
      </w:r>
    </w:p>
    <w:p w:rsidR="00000000" w:rsidDel="00000000" w:rsidP="00000000" w:rsidRDefault="00000000" w:rsidRPr="00000000" w14:paraId="00000005">
      <w:pPr>
        <w:pStyle w:val="Heading1"/>
        <w:spacing w:before="360" w:line="312" w:lineRule="auto"/>
        <w:rPr>
          <w:sz w:val="40"/>
          <w:szCs w:val="40"/>
        </w:rPr>
      </w:pPr>
      <w:bookmarkStart w:colFirst="0" w:colLast="0" w:name="_heading=h.1fob9te" w:id="2"/>
      <w:bookmarkEnd w:id="2"/>
      <w:r w:rsidDel="00000000" w:rsidR="00000000" w:rsidRPr="00000000">
        <w:rPr>
          <w:rFonts w:ascii="Rubik SemiBold" w:cs="Rubik SemiBold" w:eastAsia="Rubik SemiBold" w:hAnsi="Rubik SemiBold"/>
          <w:b w:val="0"/>
          <w:color w:val="434343"/>
          <w:sz w:val="40"/>
          <w:szCs w:val="40"/>
          <w:rtl w:val="0"/>
        </w:rPr>
        <w:t xml:space="preserve">Objetivo</w:t>
      </w:r>
      <w:r w:rsidDel="00000000" w:rsidR="00000000" w:rsidRPr="00000000">
        <w:rPr>
          <w:rtl w:val="0"/>
        </w:rPr>
      </w:r>
    </w:p>
    <w:p w:rsidR="00000000" w:rsidDel="00000000" w:rsidP="00000000" w:rsidRDefault="00000000" w:rsidRPr="00000000" w14:paraId="00000006">
      <w:pPr>
        <w:pageBreakBefore w:val="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Realizar el diagrama </w:t>
      </w:r>
      <w:r w:rsidDel="00000000" w:rsidR="00000000" w:rsidRPr="00000000">
        <w:rPr>
          <w:rFonts w:ascii="Rubik Medium" w:cs="Rubik Medium" w:eastAsia="Rubik Medium" w:hAnsi="Rubik Medium"/>
          <w:sz w:val="24"/>
          <w:szCs w:val="24"/>
          <w:rtl w:val="0"/>
        </w:rPr>
        <w:t xml:space="preserve">UML </w:t>
      </w:r>
      <w:r w:rsidDel="00000000" w:rsidR="00000000" w:rsidRPr="00000000">
        <w:rPr>
          <w:rFonts w:ascii="Rubik Light" w:cs="Rubik Light" w:eastAsia="Rubik Light" w:hAnsi="Rubik Light"/>
          <w:sz w:val="24"/>
          <w:szCs w:val="24"/>
          <w:rtl w:val="0"/>
        </w:rPr>
        <w:t xml:space="preserve">y </w:t>
      </w:r>
      <w:r w:rsidDel="00000000" w:rsidR="00000000" w:rsidRPr="00000000">
        <w:rPr>
          <w:rFonts w:ascii="Rubik Medium" w:cs="Rubik Medium" w:eastAsia="Rubik Medium" w:hAnsi="Rubik Medium"/>
          <w:sz w:val="24"/>
          <w:szCs w:val="24"/>
          <w:rtl w:val="0"/>
        </w:rPr>
        <w:t xml:space="preserve">programar en Java</w:t>
      </w:r>
      <w:r w:rsidDel="00000000" w:rsidR="00000000" w:rsidRPr="00000000">
        <w:rPr>
          <w:rFonts w:ascii="Rubik Light" w:cs="Rubik Light" w:eastAsia="Rubik Light" w:hAnsi="Rubik Light"/>
          <w:sz w:val="24"/>
          <w:szCs w:val="24"/>
          <w:rtl w:val="0"/>
        </w:rPr>
        <w:t xml:space="preserve">, implementando patrón </w:t>
      </w:r>
      <w:r w:rsidDel="00000000" w:rsidR="00000000" w:rsidRPr="00000000">
        <w:rPr>
          <w:rFonts w:ascii="Rubik Medium" w:cs="Rubik Medium" w:eastAsia="Rubik Medium" w:hAnsi="Rubik Medium"/>
          <w:sz w:val="24"/>
          <w:szCs w:val="24"/>
          <w:rtl w:val="0"/>
        </w:rPr>
        <w:t xml:space="preserve">proxy </w:t>
      </w:r>
      <w:r w:rsidDel="00000000" w:rsidR="00000000" w:rsidRPr="00000000">
        <w:rPr>
          <w:rFonts w:ascii="Rubik Light" w:cs="Rubik Light" w:eastAsia="Rubik Light" w:hAnsi="Rubik Light"/>
          <w:sz w:val="24"/>
          <w:szCs w:val="24"/>
          <w:rtl w:val="0"/>
        </w:rPr>
        <w:t xml:space="preserve">según el siguiente enunciado. A tener en cuenta:</w:t>
      </w:r>
    </w:p>
    <w:p w:rsidR="00000000" w:rsidDel="00000000" w:rsidP="00000000" w:rsidRDefault="00000000" w:rsidRPr="00000000" w14:paraId="00000007">
      <w:pPr>
        <w:pageBreakBefore w:val="0"/>
        <w:numPr>
          <w:ilvl w:val="0"/>
          <w:numId w:val="1"/>
        </w:numPr>
        <w:spacing w:after="200" w:line="276" w:lineRule="auto"/>
        <w:ind w:left="720" w:hanging="360"/>
        <w:rPr>
          <w:rFonts w:ascii="Rubik Light" w:cs="Rubik Light" w:eastAsia="Rubik Light" w:hAnsi="Rubik Light"/>
          <w:sz w:val="24"/>
          <w:szCs w:val="24"/>
          <w:u w:val="none"/>
        </w:rPr>
      </w:pPr>
      <w:r w:rsidDel="00000000" w:rsidR="00000000" w:rsidRPr="00000000">
        <w:rPr>
          <w:rFonts w:ascii="Rubik Light" w:cs="Rubik Light" w:eastAsia="Rubik Light" w:hAnsi="Rubik Light"/>
          <w:sz w:val="24"/>
          <w:szCs w:val="24"/>
          <w:rtl w:val="0"/>
        </w:rPr>
        <w:t xml:space="preserve">Ejercicio individual</w:t>
      </w:r>
    </w:p>
    <w:p w:rsidR="00000000" w:rsidDel="00000000" w:rsidP="00000000" w:rsidRDefault="00000000" w:rsidRPr="00000000" w14:paraId="00000008">
      <w:pPr>
        <w:pageBreakBefore w:val="0"/>
        <w:numPr>
          <w:ilvl w:val="0"/>
          <w:numId w:val="1"/>
        </w:numPr>
        <w:spacing w:after="200" w:line="276" w:lineRule="auto"/>
        <w:ind w:left="720" w:hanging="360"/>
        <w:rPr>
          <w:rFonts w:ascii="Rubik Light" w:cs="Rubik Light" w:eastAsia="Rubik Light" w:hAnsi="Rubik Light"/>
          <w:sz w:val="24"/>
          <w:szCs w:val="24"/>
          <w:u w:val="none"/>
        </w:rPr>
      </w:pPr>
      <w:r w:rsidDel="00000000" w:rsidR="00000000" w:rsidRPr="00000000">
        <w:rPr>
          <w:rFonts w:ascii="Rubik Light" w:cs="Rubik Light" w:eastAsia="Rubik Light" w:hAnsi="Rubik Light"/>
          <w:sz w:val="24"/>
          <w:szCs w:val="24"/>
          <w:rtl w:val="0"/>
        </w:rPr>
        <w:t xml:space="preserve">Nivel de complejidad: intermedio 🔥🔥</w:t>
      </w:r>
    </w:p>
    <w:p w:rsidR="00000000" w:rsidDel="00000000" w:rsidP="00000000" w:rsidRDefault="00000000" w:rsidRPr="00000000" w14:paraId="00000009">
      <w:pPr>
        <w:pStyle w:val="Heading2"/>
        <w:spacing w:line="312" w:lineRule="auto"/>
        <w:rPr/>
      </w:pPr>
      <w:bookmarkStart w:colFirst="0" w:colLast="0" w:name="_heading=h.lzoxv0kwg8t5" w:id="3"/>
      <w:bookmarkEnd w:id="3"/>
      <w:r w:rsidDel="00000000" w:rsidR="00000000" w:rsidRPr="00000000">
        <w:rPr>
          <w:rFonts w:ascii="Rubik SemiBold" w:cs="Rubik SemiBold" w:eastAsia="Rubik SemiBold" w:hAnsi="Rubik SemiBold"/>
          <w:b w:val="0"/>
          <w:rtl w:val="0"/>
        </w:rPr>
        <w:t xml:space="preserve">Enunciado</w:t>
      </w:r>
      <w:r w:rsidDel="00000000" w:rsidR="00000000" w:rsidRPr="00000000">
        <w:rPr>
          <w:rtl w:val="0"/>
        </w:rPr>
      </w:r>
    </w:p>
    <w:p w:rsidR="00000000" w:rsidDel="00000000" w:rsidP="00000000" w:rsidRDefault="00000000" w:rsidRPr="00000000" w14:paraId="0000000A">
      <w:pPr>
        <w:pageBreakBefore w:val="0"/>
        <w:spacing w:after="200" w:before="0" w:line="312" w:lineRule="auto"/>
        <w:ind w:left="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Ahora nuestra aplicación de streaming va a incorporar la emisión de series. En este caso, necesitamos desarrollar una funcionalidad en particular.</w:t>
      </w:r>
    </w:p>
    <w:p w:rsidR="00000000" w:rsidDel="00000000" w:rsidP="00000000" w:rsidRDefault="00000000" w:rsidRPr="00000000" w14:paraId="0000000B">
      <w:pPr>
        <w:pageBreakBefore w:val="0"/>
        <w:spacing w:after="200" w:before="0" w:line="312" w:lineRule="auto"/>
        <w:ind w:left="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Como cliente, queremos que la aplicación nos permita hacer un pedido con el nombre de la serie y nos envíe el link de reproducción. El único límite impuesto a nuestra petición es que la cantidad de series no puede ser más de 5 por semana. Para poder saber cuántas ya fueron vistas se llevará un contador.</w:t>
      </w:r>
    </w:p>
    <w:p w:rsidR="00000000" w:rsidDel="00000000" w:rsidP="00000000" w:rsidRDefault="00000000" w:rsidRPr="00000000" w14:paraId="0000000C">
      <w:pPr>
        <w:pageBreakBefore w:val="0"/>
        <w:spacing w:after="200" w:before="0" w:line="312" w:lineRule="auto"/>
        <w:ind w:left="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 propone crear una estructuras de clases similar al ejercicio anterior, con las siguientes clases:</w:t>
      </w:r>
    </w:p>
    <w:p w:rsidR="00000000" w:rsidDel="00000000" w:rsidP="00000000" w:rsidRDefault="00000000" w:rsidRPr="00000000" w14:paraId="0000000D">
      <w:pPr>
        <w:numPr>
          <w:ilvl w:val="0"/>
          <w:numId w:val="2"/>
        </w:numPr>
        <w:spacing w:after="200" w:before="0" w:line="276" w:lineRule="auto"/>
        <w:ind w:left="720" w:hanging="360"/>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Una interfaz </w:t>
      </w:r>
      <w:r w:rsidDel="00000000" w:rsidR="00000000" w:rsidRPr="00000000">
        <w:rPr>
          <w:rFonts w:ascii="Rubik Medium" w:cs="Rubik Medium" w:eastAsia="Rubik Medium" w:hAnsi="Rubik Medium"/>
          <w:sz w:val="24"/>
          <w:szCs w:val="24"/>
          <w:rtl w:val="0"/>
        </w:rPr>
        <w:t xml:space="preserve">ISerie </w:t>
      </w:r>
      <w:r w:rsidDel="00000000" w:rsidR="00000000" w:rsidRPr="00000000">
        <w:rPr>
          <w:rFonts w:ascii="Rubik Light" w:cs="Rubik Light" w:eastAsia="Rubik Light" w:hAnsi="Rubik Light"/>
          <w:sz w:val="24"/>
          <w:szCs w:val="24"/>
          <w:rtl w:val="0"/>
        </w:rPr>
        <w:t xml:space="preserve">que define un método </w:t>
      </w:r>
      <w:r w:rsidDel="00000000" w:rsidR="00000000" w:rsidRPr="00000000">
        <w:rPr>
          <w:rFonts w:ascii="Rubik Medium" w:cs="Rubik Medium" w:eastAsia="Rubik Medium" w:hAnsi="Rubik Medium"/>
          <w:sz w:val="24"/>
          <w:szCs w:val="24"/>
          <w:rtl w:val="0"/>
        </w:rPr>
        <w:t xml:space="preserve">getPelicula </w:t>
      </w:r>
      <w:r w:rsidDel="00000000" w:rsidR="00000000" w:rsidRPr="00000000">
        <w:rPr>
          <w:rFonts w:ascii="Rubik Light" w:cs="Rubik Light" w:eastAsia="Rubik Light" w:hAnsi="Rubik Light"/>
          <w:sz w:val="24"/>
          <w:szCs w:val="24"/>
          <w:rtl w:val="0"/>
        </w:rPr>
        <w:t xml:space="preserve">que recibe el </w:t>
      </w:r>
      <w:r w:rsidDel="00000000" w:rsidR="00000000" w:rsidRPr="00000000">
        <w:rPr>
          <w:rFonts w:ascii="Rubik Medium" w:cs="Rubik Medium" w:eastAsia="Rubik Medium" w:hAnsi="Rubik Medium"/>
          <w:sz w:val="24"/>
          <w:szCs w:val="24"/>
          <w:rtl w:val="0"/>
        </w:rPr>
        <w:t xml:space="preserve">nombre</w:t>
      </w:r>
      <w:r w:rsidDel="00000000" w:rsidR="00000000" w:rsidRPr="00000000">
        <w:rPr>
          <w:rFonts w:ascii="Rubik Light" w:cs="Rubik Light" w:eastAsia="Rubik Light" w:hAnsi="Rubik Light"/>
          <w:sz w:val="24"/>
          <w:szCs w:val="24"/>
          <w:rtl w:val="0"/>
        </w:rPr>
        <w:t xml:space="preserve">, devolviendo un </w:t>
      </w:r>
      <w:r w:rsidDel="00000000" w:rsidR="00000000" w:rsidRPr="00000000">
        <w:rPr>
          <w:rFonts w:ascii="Rubik Medium" w:cs="Rubik Medium" w:eastAsia="Rubik Medium" w:hAnsi="Rubik Medium"/>
          <w:sz w:val="24"/>
          <w:szCs w:val="24"/>
          <w:rtl w:val="0"/>
        </w:rPr>
        <w:t xml:space="preserve">string</w:t>
      </w:r>
      <w:r w:rsidDel="00000000" w:rsidR="00000000" w:rsidRPr="00000000">
        <w:rPr>
          <w:rFonts w:ascii="Rubik Light" w:cs="Rubik Light" w:eastAsia="Rubik Light" w:hAnsi="Rubik Light"/>
          <w:sz w:val="24"/>
          <w:szCs w:val="24"/>
          <w:rtl w:val="0"/>
        </w:rPr>
        <w:t xml:space="preserve">.</w:t>
      </w:r>
      <w:r w:rsidDel="00000000" w:rsidR="00000000" w:rsidRPr="00000000">
        <w:rPr>
          <w:rtl w:val="0"/>
        </w:rPr>
      </w:r>
    </w:p>
    <w:p w:rsidR="00000000" w:rsidDel="00000000" w:rsidP="00000000" w:rsidRDefault="00000000" w:rsidRPr="00000000" w14:paraId="0000000E">
      <w:pPr>
        <w:numPr>
          <w:ilvl w:val="0"/>
          <w:numId w:val="2"/>
        </w:numPr>
        <w:spacing w:after="200" w:before="0" w:line="276" w:lineRule="auto"/>
        <w:ind w:left="720" w:hanging="360"/>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Una clase </w:t>
      </w:r>
      <w:r w:rsidDel="00000000" w:rsidR="00000000" w:rsidRPr="00000000">
        <w:rPr>
          <w:rFonts w:ascii="Rubik Medium" w:cs="Rubik Medium" w:eastAsia="Rubik Medium" w:hAnsi="Rubik Medium"/>
          <w:color w:val="333333"/>
          <w:sz w:val="24"/>
          <w:szCs w:val="24"/>
          <w:highlight w:val="white"/>
          <w:rtl w:val="0"/>
        </w:rPr>
        <w:t xml:space="preserve">Serie </w:t>
      </w:r>
      <w:r w:rsidDel="00000000" w:rsidR="00000000" w:rsidRPr="00000000">
        <w:rPr>
          <w:rFonts w:ascii="Rubik Light" w:cs="Rubik Light" w:eastAsia="Rubik Light" w:hAnsi="Rubik Light"/>
          <w:sz w:val="24"/>
          <w:szCs w:val="24"/>
          <w:rtl w:val="0"/>
        </w:rPr>
        <w:t xml:space="preserve">que implementa la interfaz </w:t>
      </w:r>
      <w:r w:rsidDel="00000000" w:rsidR="00000000" w:rsidRPr="00000000">
        <w:rPr>
          <w:rFonts w:ascii="Rubik Medium" w:cs="Rubik Medium" w:eastAsia="Rubik Medium" w:hAnsi="Rubik Medium"/>
          <w:sz w:val="24"/>
          <w:szCs w:val="24"/>
          <w:rtl w:val="0"/>
        </w:rPr>
        <w:t xml:space="preserve">ISerie </w:t>
      </w:r>
      <w:r w:rsidDel="00000000" w:rsidR="00000000" w:rsidRPr="00000000">
        <w:rPr>
          <w:rFonts w:ascii="Rubik Light" w:cs="Rubik Light" w:eastAsia="Rubik Light" w:hAnsi="Rubik Light"/>
          <w:sz w:val="24"/>
          <w:szCs w:val="24"/>
          <w:rtl w:val="0"/>
        </w:rPr>
        <w:t xml:space="preserve">y devuelve un </w:t>
      </w:r>
      <w:r w:rsidDel="00000000" w:rsidR="00000000" w:rsidRPr="00000000">
        <w:rPr>
          <w:rFonts w:ascii="Rubik Medium" w:cs="Rubik Medium" w:eastAsia="Rubik Medium" w:hAnsi="Rubik Medium"/>
          <w:sz w:val="24"/>
          <w:szCs w:val="24"/>
          <w:rtl w:val="0"/>
        </w:rPr>
        <w:t xml:space="preserve">string </w:t>
      </w:r>
      <w:r w:rsidDel="00000000" w:rsidR="00000000" w:rsidRPr="00000000">
        <w:rPr>
          <w:rFonts w:ascii="Rubik Light" w:cs="Rubik Light" w:eastAsia="Rubik Light" w:hAnsi="Rubik Light"/>
          <w:sz w:val="24"/>
          <w:szCs w:val="24"/>
          <w:rtl w:val="0"/>
        </w:rPr>
        <w:t xml:space="preserve">que representa el link y simplemente es el prefijo “</w:t>
      </w:r>
      <w:r w:rsidDel="00000000" w:rsidR="00000000" w:rsidRPr="00000000">
        <w:rPr>
          <w:rFonts w:ascii="Rubik Medium" w:cs="Rubik Medium" w:eastAsia="Rubik Medium" w:hAnsi="Rubik Medium"/>
          <w:sz w:val="24"/>
          <w:szCs w:val="24"/>
          <w:rtl w:val="0"/>
        </w:rPr>
        <w:t xml:space="preserve">www.</w:t>
      </w:r>
      <w:r w:rsidDel="00000000" w:rsidR="00000000" w:rsidRPr="00000000">
        <w:rPr>
          <w:rFonts w:ascii="Rubik Light" w:cs="Rubik Light" w:eastAsia="Rubik Light" w:hAnsi="Rubik Light"/>
          <w:sz w:val="24"/>
          <w:szCs w:val="24"/>
          <w:rtl w:val="0"/>
        </w:rPr>
        <w:t xml:space="preserve">”, seguido por el </w:t>
      </w:r>
      <w:r w:rsidDel="00000000" w:rsidR="00000000" w:rsidRPr="00000000">
        <w:rPr>
          <w:rFonts w:ascii="Rubik Medium" w:cs="Rubik Medium" w:eastAsia="Rubik Medium" w:hAnsi="Rubik Medium"/>
          <w:sz w:val="24"/>
          <w:szCs w:val="24"/>
          <w:rtl w:val="0"/>
        </w:rPr>
        <w:t xml:space="preserve">nombre </w:t>
      </w:r>
      <w:r w:rsidDel="00000000" w:rsidR="00000000" w:rsidRPr="00000000">
        <w:rPr>
          <w:rFonts w:ascii="Rubik Light" w:cs="Rubik Light" w:eastAsia="Rubik Light" w:hAnsi="Rubik Light"/>
          <w:sz w:val="24"/>
          <w:szCs w:val="24"/>
          <w:rtl w:val="0"/>
        </w:rPr>
        <w:t xml:space="preserve">de la serie. </w:t>
      </w:r>
      <w:r w:rsidDel="00000000" w:rsidR="00000000" w:rsidRPr="00000000">
        <w:rPr>
          <w:rtl w:val="0"/>
        </w:rPr>
      </w:r>
    </w:p>
    <w:p w:rsidR="00000000" w:rsidDel="00000000" w:rsidP="00000000" w:rsidRDefault="00000000" w:rsidRPr="00000000" w14:paraId="0000000F">
      <w:pPr>
        <w:numPr>
          <w:ilvl w:val="0"/>
          <w:numId w:val="2"/>
        </w:numPr>
        <w:spacing w:after="200" w:before="0" w:line="276" w:lineRule="auto"/>
        <w:ind w:left="720" w:hanging="360"/>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Una clase </w:t>
      </w:r>
      <w:r w:rsidDel="00000000" w:rsidR="00000000" w:rsidRPr="00000000">
        <w:rPr>
          <w:rFonts w:ascii="Rubik Medium" w:cs="Rubik Medium" w:eastAsia="Rubik Medium" w:hAnsi="Rubik Medium"/>
          <w:color w:val="333333"/>
          <w:sz w:val="24"/>
          <w:szCs w:val="24"/>
          <w:highlight w:val="white"/>
          <w:rtl w:val="0"/>
        </w:rPr>
        <w:t xml:space="preserve">Serie</w:t>
      </w:r>
      <w:r w:rsidDel="00000000" w:rsidR="00000000" w:rsidRPr="00000000">
        <w:rPr>
          <w:rFonts w:ascii="Rubik Medium" w:cs="Rubik Medium" w:eastAsia="Rubik Medium" w:hAnsi="Rubik Medium"/>
          <w:sz w:val="24"/>
          <w:szCs w:val="24"/>
          <w:rtl w:val="0"/>
        </w:rPr>
        <w:t xml:space="preserve">Proxy </w:t>
      </w:r>
      <w:r w:rsidDel="00000000" w:rsidR="00000000" w:rsidRPr="00000000">
        <w:rPr>
          <w:rFonts w:ascii="Rubik Light" w:cs="Rubik Light" w:eastAsia="Rubik Light" w:hAnsi="Rubik Light"/>
          <w:sz w:val="24"/>
          <w:szCs w:val="24"/>
          <w:rtl w:val="0"/>
        </w:rPr>
        <w:t xml:space="preserve">con un atributo </w:t>
      </w:r>
      <w:r w:rsidDel="00000000" w:rsidR="00000000" w:rsidRPr="00000000">
        <w:rPr>
          <w:rFonts w:ascii="Rubik Medium" w:cs="Rubik Medium" w:eastAsia="Rubik Medium" w:hAnsi="Rubik Medium"/>
          <w:sz w:val="24"/>
          <w:szCs w:val="24"/>
          <w:rtl w:val="0"/>
        </w:rPr>
        <w:t xml:space="preserve">cantVistas </w:t>
      </w:r>
      <w:r w:rsidDel="00000000" w:rsidR="00000000" w:rsidRPr="00000000">
        <w:rPr>
          <w:rFonts w:ascii="Rubik Light" w:cs="Rubik Light" w:eastAsia="Rubik Light" w:hAnsi="Rubik Light"/>
          <w:sz w:val="24"/>
          <w:szCs w:val="24"/>
          <w:rtl w:val="0"/>
        </w:rPr>
        <w:t xml:space="preserve">que cuenta las veces que fue pedida una serie y le pide a </w:t>
      </w:r>
      <w:r w:rsidDel="00000000" w:rsidR="00000000" w:rsidRPr="00000000">
        <w:rPr>
          <w:rFonts w:ascii="Rubik Medium" w:cs="Rubik Medium" w:eastAsia="Rubik Medium" w:hAnsi="Rubik Medium"/>
          <w:color w:val="333333"/>
          <w:sz w:val="24"/>
          <w:szCs w:val="24"/>
          <w:highlight w:val="white"/>
          <w:rtl w:val="0"/>
        </w:rPr>
        <w:t xml:space="preserve">Serie </w:t>
      </w:r>
      <w:r w:rsidDel="00000000" w:rsidR="00000000" w:rsidRPr="00000000">
        <w:rPr>
          <w:rFonts w:ascii="Rubik Light" w:cs="Rubik Light" w:eastAsia="Rubik Light" w:hAnsi="Rubik Light"/>
          <w:sz w:val="24"/>
          <w:szCs w:val="24"/>
          <w:rtl w:val="0"/>
        </w:rPr>
        <w:t xml:space="preserve">un link con </w:t>
      </w:r>
      <w:r w:rsidDel="00000000" w:rsidR="00000000" w:rsidRPr="00000000">
        <w:rPr>
          <w:rFonts w:ascii="Rubik Medium" w:cs="Rubik Medium" w:eastAsia="Rubik Medium" w:hAnsi="Rubik Medium"/>
          <w:sz w:val="24"/>
          <w:szCs w:val="24"/>
          <w:rtl w:val="0"/>
        </w:rPr>
        <w:t xml:space="preserve">getPelicula </w:t>
      </w:r>
      <w:r w:rsidDel="00000000" w:rsidR="00000000" w:rsidRPr="00000000">
        <w:rPr>
          <w:rFonts w:ascii="Rubik Light" w:cs="Rubik Light" w:eastAsia="Rubik Light" w:hAnsi="Rubik Light"/>
          <w:sz w:val="24"/>
          <w:szCs w:val="24"/>
          <w:rtl w:val="0"/>
        </w:rPr>
        <w:t xml:space="preserve">y verifica las veces que se reprodujo alguna serie. Si se supera el valor máximo, lanza una excepción del tipo </w:t>
      </w:r>
      <w:r w:rsidDel="00000000" w:rsidR="00000000" w:rsidRPr="00000000">
        <w:rPr>
          <w:rFonts w:ascii="Rubik Medium" w:cs="Rubik Medium" w:eastAsia="Rubik Medium" w:hAnsi="Rubik Medium"/>
          <w:sz w:val="24"/>
          <w:szCs w:val="24"/>
          <w:rtl w:val="0"/>
        </w:rPr>
        <w:t xml:space="preserve">SerieNoHabilitadaException</w:t>
      </w:r>
      <w:r w:rsidDel="00000000" w:rsidR="00000000" w:rsidRPr="00000000">
        <w:rPr>
          <w:rFonts w:ascii="Rubik Light" w:cs="Rubik Light" w:eastAsia="Rubik Light" w:hAnsi="Rubik Light"/>
          <w:sz w:val="24"/>
          <w:szCs w:val="24"/>
          <w:rtl w:val="0"/>
        </w:rPr>
        <w:t xml:space="preserve">, creada para tal fin.</w:t>
      </w:r>
      <w:r w:rsidDel="00000000" w:rsidR="00000000" w:rsidRPr="00000000">
        <w:rPr>
          <w:rtl w:val="0"/>
        </w:rPr>
      </w:r>
    </w:p>
    <w:p w:rsidR="00000000" w:rsidDel="00000000" w:rsidP="00000000" w:rsidRDefault="00000000" w:rsidRPr="00000000" w14:paraId="00000010">
      <w:pPr>
        <w:pageBreakBefore w:val="0"/>
        <w:spacing w:after="200" w:before="0" w:line="312" w:lineRule="auto"/>
        <w:ind w:left="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el método main, realizar pedidos de series con el nombre. Mostrar el link de la serie si está habilitada. Si no, mostrar un cartel de “Ha superado la cantidad de reproducciones permitidas”.</w:t>
      </w:r>
    </w:p>
    <w:p w:rsidR="00000000" w:rsidDel="00000000" w:rsidP="00000000" w:rsidRDefault="00000000" w:rsidRPr="00000000" w14:paraId="00000011">
      <w:pPr>
        <w:pageBreakBefore w:val="0"/>
        <w:spacing w:after="200" w:before="0" w:line="312" w:lineRule="auto"/>
        <w:ind w:left="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Codificar los casos de pruebas que sean requeridos para garantizar la calidad del método </w:t>
      </w:r>
      <w:r w:rsidDel="00000000" w:rsidR="00000000" w:rsidRPr="00000000">
        <w:rPr>
          <w:rFonts w:ascii="Rubik Medium" w:cs="Rubik Medium" w:eastAsia="Rubik Medium" w:hAnsi="Rubik Medium"/>
          <w:sz w:val="24"/>
          <w:szCs w:val="24"/>
          <w:rtl w:val="0"/>
        </w:rPr>
        <w:t xml:space="preserve">getPelicula()</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12">
      <w:pPr>
        <w:spacing w:after="200" w:before="0" w:line="312" w:lineRule="auto"/>
        <w:ind w:left="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w:t>
      </w:r>
      <w:r w:rsidDel="00000000" w:rsidR="00000000" w:rsidRPr="00000000">
        <w:rPr>
          <w:rFonts w:ascii="Rubik Light" w:cs="Rubik Light" w:eastAsia="Rubik Light" w:hAnsi="Rubik Light"/>
          <w:sz w:val="24"/>
          <w:szCs w:val="24"/>
          <w:rtl w:val="0"/>
        </w:rPr>
        <w:t xml:space="preserve">¡Muchos éxitos!</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ubik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ajdhani">
    <w:embedRegular w:fontKey="{00000000-0000-0000-0000-000000000000}" r:id="rId21" w:subsetted="0"/>
    <w:embedBold w:fontKey="{00000000-0000-0000-0000-000000000000}" r:id="rId22" w:subsetted="0"/>
  </w:font>
  <w:font w:name="Open Sans">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pageBreakBefore w:val="0"/>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tab/>
      <w:tab/>
      <w:tab/>
      <w:tab/>
      <w:tab/>
      <w:tab/>
      <w:tab/>
      <w:tab/>
      <w:tab/>
      <w:tab/>
      <w:tab/>
    </w:r>
  </w:p>
  <w:p w:rsidR="00000000" w:rsidDel="00000000" w:rsidP="00000000" w:rsidRDefault="00000000" w:rsidRPr="00000000" w14:paraId="00000016">
    <w:pPr>
      <w:spacing w:line="240" w:lineRule="auto"/>
      <w:ind w:left="-1440" w:firstLine="720"/>
      <w:rPr>
        <w:rFonts w:ascii="Rajdhani" w:cs="Rajdhani" w:eastAsia="Rajdhani" w:hAnsi="Rajdhani"/>
        <w:b w:val="1"/>
        <w:color w:val="434343"/>
        <w:sz w:val="34"/>
        <w:szCs w:val="34"/>
      </w:rPr>
    </w:pPr>
    <w:r w:rsidDel="00000000" w:rsidR="00000000" w:rsidRPr="00000000">
      <w:rPr>
        <w:rFonts w:ascii="Rajdhani" w:cs="Rajdhani" w:eastAsia="Rajdhani" w:hAnsi="Rajdhani"/>
        <w:b w:val="1"/>
        <w:sz w:val="28"/>
        <w:szCs w:val="28"/>
        <w:rtl w:val="0"/>
      </w:rPr>
      <w:tab/>
      <w:tab/>
      <w:tab/>
      <w:tab/>
      <w:tab/>
      <w:tab/>
      <w:tab/>
      <w:tab/>
      <w:tab/>
      <w:tab/>
      <w:tab/>
      <w:tab/>
      <w:tab/>
    </w:r>
    <w:r w:rsidDel="00000000" w:rsidR="00000000" w:rsidRPr="00000000">
      <w:rPr>
        <w:rFonts w:ascii="Rajdhani" w:cs="Rajdhani" w:eastAsia="Rajdhani" w:hAnsi="Rajdhani"/>
        <w:b w:val="1"/>
        <w:color w:val="434343"/>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tab/>
      <w:tab/>
      <w:tab/>
      <w:tab/>
      <w:tab/>
      <w:tab/>
      <w:tab/>
      <w:tab/>
      <w:tab/>
      <w:tab/>
      <w:tab/>
      <w:tab/>
      <w:t xml:space="preserve">    </w:t>
    </w:r>
    <w:r w:rsidDel="00000000" w:rsidR="00000000" w:rsidRPr="00000000">
      <w:rPr>
        <w:rFonts w:ascii="Rajdhani" w:cs="Rajdhani" w:eastAsia="Rajdhani" w:hAnsi="Rajdhani"/>
        <w:b w:val="1"/>
        <w:color w:val="434343"/>
        <w:sz w:val="34"/>
        <w:szCs w:val="34"/>
        <w:rtl w:val="0"/>
      </w:rPr>
      <w:t xml:space="preserve">2</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9">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-38099</wp:posOffset>
          </wp:positionH>
          <wp:positionV relativeFrom="page">
            <wp:posOffset>0</wp:posOffset>
          </wp:positionV>
          <wp:extent cx="7848600" cy="1348523"/>
          <wp:effectExtent b="0" l="0" r="0" t="0"/>
          <wp:wrapTopAndBottom distB="114300" distT="114300"/>
          <wp:docPr id="49" name="image1.png"/>
          <a:graphic>
            <a:graphicData uri="http://schemas.openxmlformats.org/drawingml/2006/picture">
              <pic:pic>
                <pic:nvPicPr>
                  <pic:cNvPr id="0" name="image1.png"/>
                  <pic:cNvPicPr preferRelativeResize="0"/>
                </pic:nvPicPr>
                <pic:blipFill>
                  <a:blip r:embed="rId1"/>
                  <a:srcRect b="776" l="0" r="0" t="776"/>
                  <a:stretch>
                    <a:fillRect/>
                  </a:stretch>
                </pic:blipFill>
                <pic:spPr>
                  <a:xfrm>
                    <a:off x="0" y="0"/>
                    <a:ext cx="7848600" cy="134852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RubikSemiBold-boldItalic.ttf"/><Relationship Id="rId22" Type="http://schemas.openxmlformats.org/officeDocument/2006/relationships/font" Target="fonts/Rajdhani-bold.ttf"/><Relationship Id="rId21" Type="http://schemas.openxmlformats.org/officeDocument/2006/relationships/font" Target="fonts/Rajdhani-regular.ttf"/><Relationship Id="rId24" Type="http://schemas.openxmlformats.org/officeDocument/2006/relationships/font" Target="fonts/OpenSans-bold.ttf"/><Relationship Id="rId23" Type="http://schemas.openxmlformats.org/officeDocument/2006/relationships/font" Target="fonts/OpenSans-regular.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OpenSansSemiBold-regular.ttf"/><Relationship Id="rId26" Type="http://schemas.openxmlformats.org/officeDocument/2006/relationships/font" Target="fonts/OpenSans-boldItalic.ttf"/><Relationship Id="rId25" Type="http://schemas.openxmlformats.org/officeDocument/2006/relationships/font" Target="fonts/OpenSans-italic.ttf"/><Relationship Id="rId5" Type="http://schemas.openxmlformats.org/officeDocument/2006/relationships/font" Target="fonts/RubikLight-regular.ttf"/><Relationship Id="rId6" Type="http://schemas.openxmlformats.org/officeDocument/2006/relationships/font" Target="fonts/RubikLight-bold.ttf"/><Relationship Id="rId7" Type="http://schemas.openxmlformats.org/officeDocument/2006/relationships/font" Target="fonts/RubikLight-italic.ttf"/><Relationship Id="rId8" Type="http://schemas.openxmlformats.org/officeDocument/2006/relationships/font" Target="fonts/RubikLight-boldItalic.ttf"/><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Rubik-regular.ttf"/><Relationship Id="rId12" Type="http://schemas.openxmlformats.org/officeDocument/2006/relationships/font" Target="fonts/OpenSansSemiBold-boldItalic.ttf"/><Relationship Id="rId15" Type="http://schemas.openxmlformats.org/officeDocument/2006/relationships/font" Target="fonts/Rubik-italic.ttf"/><Relationship Id="rId14" Type="http://schemas.openxmlformats.org/officeDocument/2006/relationships/font" Target="fonts/Rubik-bold.ttf"/><Relationship Id="rId17" Type="http://schemas.openxmlformats.org/officeDocument/2006/relationships/font" Target="fonts/RubikSemiBold-regular.ttf"/><Relationship Id="rId16" Type="http://schemas.openxmlformats.org/officeDocument/2006/relationships/font" Target="fonts/Rubik-boldItalic.ttf"/><Relationship Id="rId19" Type="http://schemas.openxmlformats.org/officeDocument/2006/relationships/font" Target="fonts/RubikSemiBold-italic.ttf"/><Relationship Id="rId18" Type="http://schemas.openxmlformats.org/officeDocument/2006/relationships/font" Target="fonts/RubikSemiBold-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zEkdZ32IjQsfbzRnA47u2q6dcA==">AMUW2mVIPdGmPcP4PkgKyHfHKz0ktrlu5rILzOOoPpyymTv7dScYtq10YqKe6ndpRGk0xr+7sRJ4LIBMAvOabAk86P/8QQ/DKxx/Dlupd0YlF49j425cCBlIytfWoWhjQzZfsspXBIHUdNzlQft4bRtbqV/uFXU85yQ4nHj+vy20jLcrVYqA8nOhroZwNGilHp/wEfdYFWtP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