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left="72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 FORMAÇÃO DO PCB E A ADESÃO À INTERNACIONAL COMUNISTA</w:t>
      </w:r>
    </w:p>
    <w:p>
      <w:pPr>
        <w:pStyle w:val="ListParagraph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ListParagraph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Antecedente histórico da formação do PCB</w:t>
      </w:r>
    </w:p>
    <w:p>
      <w:pPr>
        <w:pStyle w:val="ListParagraph"/>
        <w:numPr>
          <w:ilvl w:val="0"/>
          <w:numId w:val="0"/>
        </w:numPr>
        <w:ind w:left="72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movimento operário brasileiro surge como um movimento de resistência a opressão e exploração decorrente das novas formas de organização social, política, e econômica no Brasil no final do século XIX e início do século XX.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Segundo Boris Fausto em sua obra “Trabalho urbano e conflito social”, existiam 3 fortes correntes ideológicas no movimento operário brasileiro no início do século XX.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anarquismo(organização sindical, também chamado de anarcossindicalismo)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socialismo reformista(defendem transformação gradativa da sociedade)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trabalhismo(pretendiam atender a conquista de direitos operários imediatos)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Os anarquistas exerceram um importante papel na luta de classes ao período que antecede a fundação do Partido Comunista Brasileiro (PCB). Como prática revolucionária utilizavam a “Ação Direta”, como observa Carone: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2"/>
          <w:szCs w:val="22"/>
          <w:u w:val="none"/>
        </w:rPr>
        <w:tab/>
      </w:r>
      <w:r>
        <w:rPr>
          <w:rFonts w:ascii="Arial" w:hAnsi="Arial"/>
          <w:i/>
          <w:iCs/>
          <w:sz w:val="22"/>
          <w:szCs w:val="22"/>
          <w:u w:val="none"/>
        </w:rPr>
        <w:t xml:space="preserve">A posição sindical anarcossindicalista voltava-se para o que se denomina de Ação Direta: nada de intermediários, nada de ligação com o governo, nada de compromisso político. O que interessa é o proletariado buscar seus direitos, lutar contra a classe dominante, não ter peas políticas e institucionais com a burguesia (CARONE, 1989: 41). </w:t>
      </w:r>
    </w:p>
    <w:p>
      <w:pPr>
        <w:pStyle w:val="Normal"/>
        <w:rPr>
          <w:i/>
          <w:i/>
          <w:iCs/>
          <w:sz w:val="22"/>
          <w:szCs w:val="22"/>
          <w:u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greves era o meio mais eficaz no seu sentido prático, e também na divulgação da ideologia anarquista na pequena imprensa operária, contudo, as razões para as paralisações são variadas, mas se limitavam ao economicismo como, melhorias salariais, condições de vida e trabalho.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respeito da condição de vida da classe operária no início do século XX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i/>
          <w:i/>
          <w:iCs/>
          <w:sz w:val="22"/>
          <w:szCs w:val="22"/>
          <w:u w:val="none"/>
        </w:rPr>
      </w:pPr>
      <w:r>
        <w:rPr>
          <w:rFonts w:ascii="Arial" w:hAnsi="Arial"/>
          <w:i/>
          <w:iCs/>
          <w:sz w:val="22"/>
          <w:szCs w:val="22"/>
          <w:u w:val="none"/>
        </w:rPr>
        <w:tab/>
        <w:t>A maioria dos trabalhadores estava submetida a longas jornadas de trabalho - que nos primeiros anos do século XX atingiam 14 horas no Distrito Federal e 16 horas em São Paulo - com poucas possibilidades de descanso e de lazer. Esses trabalhadores moravam em habitações precárias, como cortiços, nas periferias dos centros urbanos, padecendo dos problemas de transporte e de infra-estrutura; ou ainda, submetidos ao controle patronal, caso das vilas operárias das empresas. No caso de doença, invalidez, ou desemprego, o trabalhador que não contasse com um fundo beneficente da empresa, ou que não contribuísse por sua própria iniciativa para alguma forma de sociedade que fornecesse auxílios, via-se inteiramente desassistido e tinha a sobrevivência ameaçada em virtude da completa ausência de políticas sociais (BATALHA, 2000: 11).</w:t>
      </w:r>
    </w:p>
    <w:p>
      <w:pPr>
        <w:pStyle w:val="Normal"/>
        <w:jc w:val="left"/>
        <w:rPr>
          <w:rFonts w:ascii="Arial" w:hAnsi="Arial"/>
          <w:i/>
          <w:i/>
          <w:iCs/>
          <w:sz w:val="22"/>
          <w:szCs w:val="22"/>
          <w:u w:val="none"/>
        </w:rPr>
      </w:pPr>
      <w:r>
        <w:rPr>
          <w:rFonts w:ascii="Arial" w:hAnsi="Arial"/>
          <w:i/>
          <w:iCs/>
          <w:sz w:val="22"/>
          <w:szCs w:val="22"/>
          <w:u w:val="none"/>
        </w:rPr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Além disso, haviam questões como trabalho infantil, de mulheres, negros, e imigrantes.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>Nos anos de 1917 a 1920, as greves alcançaram as maiores proporções durante todo o processo de emancipação proletária como, a greve de 1917, de uma fábrica têxtil e a greve de 1919, ambas em São Paulo. Esse é um período de ascensão do movimento operário, momento também das rupturas ideológicas, onde o anarquismo vai perdendo aos poucos seu espaço, dando lugar a organização partidária comunista.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 impacto ideológico da Revolução Russa no movimento operário brasileiro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Durante a ascensão das greves operárias brasileiras, houve uma influ</w:t>
      </w:r>
      <w:r>
        <w:rPr>
          <w:rFonts w:ascii="Arial" w:hAnsi="Arial"/>
          <w:sz w:val="24"/>
          <w:szCs w:val="24"/>
        </w:rPr>
        <w:t>ê</w:t>
      </w:r>
      <w:r>
        <w:rPr>
          <w:rFonts w:ascii="Arial" w:hAnsi="Arial"/>
          <w:sz w:val="24"/>
          <w:szCs w:val="24"/>
        </w:rPr>
        <w:t xml:space="preserve">ncia ideológica da Revolução Russa no Brasil. </w:t>
      </w:r>
      <w:r>
        <w:rPr>
          <w:rFonts w:ascii="Arial" w:hAnsi="Arial"/>
          <w:sz w:val="24"/>
          <w:szCs w:val="24"/>
        </w:rPr>
        <w:t>Essa, trouxe grandes esperanças ao proletariado, que tinha simpatia ao bolchevismo pela “luta” de seus direitos.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>Ao chegarem as primeiras notícias da Revolução de Outubro no Brasil, os anarquistas tinham uma imagem muito vaga a seu respeito, chegaram a acreditar que a revolução era de caráter libertário, defendendo e saudando os revolucionários russos.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 xml:space="preserve">Desse modo, a </w:t>
      </w:r>
      <w:r>
        <w:rPr>
          <w:rFonts w:ascii="Arial" w:hAnsi="Arial"/>
          <w:sz w:val="24"/>
          <w:szCs w:val="24"/>
        </w:rPr>
        <w:t xml:space="preserve">visão que os revolucionários tinham da </w:t>
      </w:r>
      <w:r>
        <w:rPr>
          <w:rFonts w:ascii="Arial" w:hAnsi="Arial"/>
          <w:sz w:val="24"/>
          <w:szCs w:val="24"/>
        </w:rPr>
        <w:t xml:space="preserve">revolução de Outubro inspirou </w:t>
      </w:r>
      <w:r>
        <w:rPr>
          <w:rFonts w:ascii="Arial" w:hAnsi="Arial"/>
          <w:sz w:val="24"/>
          <w:szCs w:val="24"/>
        </w:rPr>
        <w:t xml:space="preserve">os anarquistas </w:t>
      </w:r>
      <w:r>
        <w:rPr>
          <w:rFonts w:ascii="Arial" w:hAnsi="Arial"/>
          <w:sz w:val="24"/>
          <w:szCs w:val="24"/>
        </w:rPr>
        <w:t>a criação de um partido comunista brasileiro, com tendências libertárias.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>Naquele momento, a preocupação era a soliedariedade ao povo russo, inserindo o movimento operário brasileiro no cenário internacional.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>A ideia de um partido tratava-se apenas em limitar a sua atuação junto aos sindicatos, não tendo o PCB finalidade política.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 xml:space="preserve">A partir de 1920, começa a se </w:t>
      </w:r>
      <w:r>
        <w:rPr>
          <w:rFonts w:ascii="Arial" w:hAnsi="Arial"/>
          <w:sz w:val="24"/>
          <w:szCs w:val="24"/>
        </w:rPr>
        <w:t>esvair</w:t>
      </w:r>
      <w:r>
        <w:rPr>
          <w:rFonts w:ascii="Arial" w:hAnsi="Arial"/>
          <w:sz w:val="24"/>
          <w:szCs w:val="24"/>
        </w:rPr>
        <w:t xml:space="preserve"> todo o sentimento de simpatia a Revolução Russa. A confusão ideológica persiste até meados de 1920, quando os anarquistas levantam questões sobre a ditadura do proletariado e o bolchevismo.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>A dese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truturação do </w:t>
      </w:r>
      <w:r>
        <w:rPr>
          <w:rFonts w:ascii="Arial" w:hAnsi="Arial"/>
          <w:sz w:val="24"/>
          <w:szCs w:val="24"/>
        </w:rPr>
        <w:t>do ideal libertário no movimento operário brasileiro, levou a extinção do Partido Comunista de 1919.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BS: Entre 1917 e 1920, surgiram várias organizações comunistas espalhados pelo Brasil</w:t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pt-BR" w:eastAsia="pt-B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e167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LibreOffice/7.3.3.2$Windows_X86_64 LibreOffice_project/d1d0ea68f081ee2800a922cac8f79445e4603348</Application>
  <AppVersion>15.0000</AppVersion>
  <Pages>2</Pages>
  <Words>676</Words>
  <Characters>3713</Characters>
  <CharactersWithSpaces>4348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2023-06-27T17:17:00Z</dcterms:created>
  <dc:creator>Lucila Moraes</dc:creator>
  <dc:description/>
  <dc:language>pt-BR</dc:language>
  <cp:lastModifiedBy/>
  <dcterms:modified xsi:type="dcterms:W3CDTF">2023-06-27T17:32:14Z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