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32" w:rsidRPr="00C57CB5" w:rsidRDefault="00340C32" w:rsidP="004F75AD">
      <w:pPr>
        <w:jc w:val="center"/>
        <w:rPr>
          <w:b/>
          <w:i/>
        </w:rPr>
      </w:pPr>
      <w:r w:rsidRPr="00C57CB5">
        <w:rPr>
          <w:b/>
          <w:i/>
        </w:rPr>
        <w:t>Analyser le code la figure 2</w:t>
      </w:r>
      <w:r w:rsidR="00AD3B27" w:rsidRPr="00C57CB5">
        <w:rPr>
          <w:b/>
          <w:i/>
        </w:rPr>
        <w:t> ?</w:t>
      </w:r>
    </w:p>
    <w:p w:rsidR="00AD3B27" w:rsidRPr="00C57CB5" w:rsidRDefault="00AD3B27" w:rsidP="004F75AD">
      <w:pPr>
        <w:jc w:val="center"/>
        <w:rPr>
          <w:b/>
        </w:rPr>
      </w:pPr>
      <w:r w:rsidRPr="00C57CB5">
        <w:rPr>
          <w:b/>
          <w:i/>
        </w:rPr>
        <w:t>Comparer les 2 modèles ?</w:t>
      </w:r>
    </w:p>
    <w:p w:rsidR="00601FB0" w:rsidRPr="00C57CB5" w:rsidRDefault="00601FB0" w:rsidP="004D30F5">
      <w:pPr>
        <w:jc w:val="center"/>
        <w:rPr>
          <w:b/>
        </w:rPr>
      </w:pPr>
    </w:p>
    <w:p w:rsidR="004F75AD" w:rsidRPr="00C57CB5" w:rsidRDefault="004F75AD" w:rsidP="004D30F5">
      <w:pPr>
        <w:jc w:val="center"/>
        <w:rPr>
          <w:b/>
        </w:rPr>
      </w:pPr>
      <w:r w:rsidRPr="00C57CB5">
        <w:rPr>
          <w:b/>
        </w:rPr>
        <w:t xml:space="preserve">Etude sur les variantes </w:t>
      </w:r>
      <w:r w:rsidR="00E01365" w:rsidRPr="00C57CB5">
        <w:rPr>
          <w:b/>
        </w:rPr>
        <w:t>d’une</w:t>
      </w:r>
      <w:r w:rsidRPr="00C57CB5">
        <w:rPr>
          <w:b/>
        </w:rPr>
        <w:t xml:space="preserve"> graminée</w:t>
      </w:r>
    </w:p>
    <w:p w:rsidR="004F75AD" w:rsidRPr="00C57CB5" w:rsidRDefault="00E01365" w:rsidP="00AD5C0F">
      <w:pPr>
        <w:ind w:firstLine="708"/>
      </w:pPr>
      <w:r w:rsidRPr="00C57CB5">
        <w:t>Nous utilisons un jeu de données</w:t>
      </w:r>
      <w:r w:rsidR="007F5747" w:rsidRPr="00C57CB5">
        <w:t xml:space="preserve">, </w:t>
      </w:r>
      <w:r w:rsidRPr="00C57CB5">
        <w:t xml:space="preserve"> portant sur l’assimilation du</w:t>
      </w:r>
      <w:r w:rsidR="007F5747" w:rsidRPr="00C57CB5">
        <w:t xml:space="preserve"> CO2 par une espèce de graminée</w:t>
      </w:r>
      <w:r w:rsidR="00D66C5C" w:rsidRPr="00C57CB5">
        <w:t xml:space="preserve">. Cela nous permettra </w:t>
      </w:r>
      <w:r w:rsidRPr="00C57CB5">
        <w:t xml:space="preserve"> de voir comment faire une étude d’ANOVA</w:t>
      </w:r>
      <w:r w:rsidR="007F5747" w:rsidRPr="00C57CB5">
        <w:t xml:space="preserve">, réaliser un modèle de </w:t>
      </w:r>
      <w:r w:rsidR="007A4349" w:rsidRPr="00C57CB5">
        <w:t>régression statistique,</w:t>
      </w:r>
      <w:r w:rsidRPr="00C57CB5">
        <w:t xml:space="preserve"> prédire l’origine des plantes</w:t>
      </w:r>
      <w:r w:rsidR="007A4349" w:rsidRPr="00C57CB5">
        <w:t xml:space="preserve"> et de générer un nouveau jeu de données</w:t>
      </w:r>
      <w:r w:rsidRPr="00C57CB5">
        <w:t>.</w:t>
      </w:r>
    </w:p>
    <w:p w:rsidR="007F5747" w:rsidRPr="00C57CB5" w:rsidRDefault="007F5747">
      <w:pPr>
        <w:rPr>
          <w:b/>
        </w:rPr>
      </w:pPr>
      <w:r w:rsidRPr="00C57CB5">
        <w:rPr>
          <w:b/>
        </w:rPr>
        <w:t>1°) les données</w:t>
      </w:r>
    </w:p>
    <w:p w:rsidR="007F5747" w:rsidRPr="00C57CB5" w:rsidRDefault="007F5747" w:rsidP="007A4349">
      <w:pPr>
        <w:ind w:firstLine="708"/>
      </w:pPr>
      <w:r w:rsidRPr="00C57CB5">
        <w:t>Le jeu de données est natif. Nous utilisons donc la commande data(CO2)  a</w:t>
      </w:r>
      <w:r w:rsidR="00AD5C0F" w:rsidRPr="00C57CB5">
        <w:t xml:space="preserve">fin de le charger en mémoire.  </w:t>
      </w:r>
      <w:r w:rsidRPr="00C57CB5">
        <w:t>Les données contenues sont l’assimilation du CO2, la concentration en CO2, la température, et la localisation. Cette dernière prend</w:t>
      </w:r>
      <w:r w:rsidR="00C614F5" w:rsidRPr="00C57CB5">
        <w:t xml:space="preserve">, soit </w:t>
      </w:r>
      <w:r w:rsidRPr="00C57CB5">
        <w:t xml:space="preserve"> la valeur Mississipi</w:t>
      </w:r>
      <w:r w:rsidR="00C614F5" w:rsidRPr="00C57CB5">
        <w:t xml:space="preserve">, soit </w:t>
      </w:r>
      <w:r w:rsidR="00D66C5C" w:rsidRPr="00C57CB5">
        <w:t xml:space="preserve">la valeur </w:t>
      </w:r>
      <w:r w:rsidR="00C614F5" w:rsidRPr="00C57CB5">
        <w:t>Québec. C’est une variable  qualitative. En revanche,  l’assimilation, la concentration et la température sont des données quantitatives.   Nous allons chercher les relations entre c</w:t>
      </w:r>
      <w:r w:rsidR="007A4349" w:rsidRPr="00C57CB5">
        <w:t>es</w:t>
      </w:r>
      <w:r w:rsidR="00C614F5" w:rsidRPr="00C57CB5">
        <w:t xml:space="preserve"> données.</w:t>
      </w:r>
      <w:r w:rsidR="00D66C5C" w:rsidRPr="00C57CB5">
        <w:t xml:space="preserve"> </w:t>
      </w:r>
    </w:p>
    <w:p w:rsidR="00C614F5" w:rsidRPr="00C57CB5" w:rsidRDefault="00C614F5">
      <w:pPr>
        <w:rPr>
          <w:b/>
        </w:rPr>
      </w:pPr>
      <w:r w:rsidRPr="00C57CB5">
        <w:rPr>
          <w:b/>
        </w:rPr>
        <w:t>2°) analyse graphique</w:t>
      </w:r>
    </w:p>
    <w:p w:rsidR="00C614F5" w:rsidRPr="00C57CB5" w:rsidRDefault="00C614F5" w:rsidP="00B05F59">
      <w:pPr>
        <w:ind w:firstLine="708"/>
      </w:pPr>
      <w:r w:rsidRPr="00C57CB5">
        <w:t xml:space="preserve">Nous utilisons le code </w:t>
      </w:r>
      <w:r w:rsidRPr="00C57CB5">
        <w:rPr>
          <w:rFonts w:eastAsia="LiberationSerif" w:cs="LiberationSerif"/>
        </w:rPr>
        <w:t>TIS4_TD1_2014-2015_CodeGraph1.R</w:t>
      </w:r>
      <w:r w:rsidRPr="00C57CB5">
        <w:rPr>
          <w:rFonts w:ascii="LiberationSerif" w:eastAsia="LiberationSerif" w:cs="LiberationSerif"/>
        </w:rPr>
        <w:t xml:space="preserve">, </w:t>
      </w:r>
      <w:r w:rsidRPr="00C57CB5">
        <w:rPr>
          <w:rFonts w:eastAsia="LiberationSerif" w:cs="LiberationSerif"/>
        </w:rPr>
        <w:t>afin de générer le graphique correspondant à la figure 1.</w:t>
      </w:r>
    </w:p>
    <w:p w:rsidR="002D3A08" w:rsidRPr="00C57CB5" w:rsidRDefault="00C614F5">
      <w:r w:rsidRPr="00C57CB5">
        <w:t xml:space="preserve">Ce </w:t>
      </w:r>
      <w:r w:rsidR="002D3A08" w:rsidRPr="00C57CB5">
        <w:t xml:space="preserve"> graphe</w:t>
      </w:r>
      <w:r w:rsidRPr="00C57CB5">
        <w:t xml:space="preserve"> </w:t>
      </w:r>
      <w:r w:rsidR="00F42F4B" w:rsidRPr="00C57CB5">
        <w:t>montre</w:t>
      </w:r>
      <w:r w:rsidRPr="00C57CB5">
        <w:t xml:space="preserve"> </w:t>
      </w:r>
      <w:r w:rsidR="002D3A08" w:rsidRPr="00C57CB5">
        <w:t xml:space="preserve"> pour le Québec et le Mississipi, la variation de l’assimilation  du CO2 </w:t>
      </w:r>
      <w:r w:rsidR="00AD5C0F" w:rsidRPr="00C57CB5">
        <w:t xml:space="preserve"> et </w:t>
      </w:r>
      <w:r w:rsidR="002D3A08" w:rsidRPr="00C57CB5">
        <w:t xml:space="preserve">la température ambiante et </w:t>
      </w:r>
      <w:r w:rsidR="00D66C5C" w:rsidRPr="00C57CB5">
        <w:t>nocturne</w:t>
      </w:r>
      <w:r w:rsidR="002D3A08" w:rsidRPr="00C57CB5">
        <w:t>,  en fonction de la concentration  en CO2.</w:t>
      </w:r>
    </w:p>
    <w:p w:rsidR="002D3A08" w:rsidRPr="00C57CB5" w:rsidRDefault="002D3A08">
      <w:r w:rsidRPr="00C57CB5">
        <w:t xml:space="preserve">L’assimilation du CO2  et les températures  augmentent  avec la concentration en CO2, pour le Québec et  pour le Mississipi. Egalement la température de nuit est inférieure à la température ambiante. Seulement,  la température de nuit est beaucoup plus inférieure à la température ambiante pour le Mississipi que pour le Québec. </w:t>
      </w:r>
      <w:r w:rsidR="00D66C5C" w:rsidRPr="00C57CB5">
        <w:t xml:space="preserve"> </w:t>
      </w:r>
      <w:r w:rsidRPr="00C57CB5">
        <w:t xml:space="preserve">Il est donc faisable de penser qu’il fait beaucoup </w:t>
      </w:r>
      <w:r w:rsidR="00AD5C0F" w:rsidRPr="00C57CB5">
        <w:t xml:space="preserve"> plus </w:t>
      </w:r>
      <w:r w:rsidRPr="00C57CB5">
        <w:t>froid la nuit que le jour</w:t>
      </w:r>
      <w:r w:rsidR="004F75AD" w:rsidRPr="00C57CB5">
        <w:t xml:space="preserve"> au Mississipi, et qu’au Québec il fait</w:t>
      </w:r>
      <w:r w:rsidR="00D66C5C" w:rsidRPr="00C57CB5">
        <w:t xml:space="preserve"> tout le temps</w:t>
      </w:r>
      <w:r w:rsidR="004F75AD" w:rsidRPr="00C57CB5">
        <w:t xml:space="preserve"> froid.  Pour ce dernier les valeurs de l’absorption sont beaucoup moins disparates et atteignent 40 </w:t>
      </w:r>
      <w:proofErr w:type="spellStart"/>
      <w:r w:rsidR="004F75AD" w:rsidRPr="00C57CB5">
        <w:t>mmol</w:t>
      </w:r>
      <w:proofErr w:type="spellEnd"/>
      <w:r w:rsidR="004F75AD" w:rsidRPr="00C57CB5">
        <w:t xml:space="preserve">/ms. En revanche les valeurs pour le Mississipi sont beaucoup hétérogènes et atteignent un maximum de 35 </w:t>
      </w:r>
      <w:proofErr w:type="spellStart"/>
      <w:r w:rsidR="004F75AD" w:rsidRPr="00C57CB5">
        <w:t>mmol</w:t>
      </w:r>
      <w:proofErr w:type="spellEnd"/>
      <w:r w:rsidR="004F75AD" w:rsidRPr="00C57CB5">
        <w:t>/ms.</w:t>
      </w:r>
    </w:p>
    <w:p w:rsidR="004F75AD" w:rsidRPr="00C57CB5" w:rsidRDefault="004F75AD">
      <w:r w:rsidRPr="00C57CB5">
        <w:t>Par comparaison des cas du Québec et du Mississipi, on comprend que selon la localisation et la température, l’assimilation en C02 est différente.</w:t>
      </w:r>
      <w:r w:rsidR="00025257" w:rsidRPr="00C57CB5">
        <w:t xml:space="preserve"> Il y doit y avoir un lien</w:t>
      </w:r>
      <w:r w:rsidR="00C614F5" w:rsidRPr="00C57CB5">
        <w:t xml:space="preserve"> entre les données.</w:t>
      </w:r>
    </w:p>
    <w:p w:rsidR="00C614F5" w:rsidRPr="00C57CB5" w:rsidRDefault="00C614F5">
      <w:pPr>
        <w:rPr>
          <w:b/>
        </w:rPr>
      </w:pPr>
    </w:p>
    <w:p w:rsidR="00C614F5" w:rsidRPr="00C57CB5" w:rsidRDefault="00C614F5">
      <w:pPr>
        <w:rPr>
          <w:b/>
        </w:rPr>
      </w:pPr>
      <w:r w:rsidRPr="00C57CB5">
        <w:rPr>
          <w:b/>
        </w:rPr>
        <w:t>3°) régression linéaire multiple et ANOVA</w:t>
      </w:r>
      <w:r w:rsidR="008737A1" w:rsidRPr="00C57CB5">
        <w:rPr>
          <w:b/>
        </w:rPr>
        <w:t xml:space="preserve"> </w:t>
      </w:r>
    </w:p>
    <w:p w:rsidR="00601FB0" w:rsidRPr="00C57CB5" w:rsidRDefault="00601FB0" w:rsidP="00601FB0">
      <w:r w:rsidRPr="00C57CB5">
        <w:tab/>
        <w:t>Nous réalisons un modèle complet, expliquant l’assimilation du CO2 par  les plantes.</w:t>
      </w:r>
    </w:p>
    <w:p w:rsidR="00601FB0" w:rsidRPr="00C57CB5" w:rsidRDefault="00601FB0" w:rsidP="00601FB0">
      <w:pPr>
        <w:ind w:firstLine="708"/>
      </w:pPr>
      <w:r w:rsidRPr="00C57CB5">
        <w:t>L’</w:t>
      </w:r>
      <w:r w:rsidRPr="00C57CB5">
        <w:rPr>
          <w:b/>
        </w:rPr>
        <w:t>AIC</w:t>
      </w:r>
      <w:r w:rsidRPr="00C57CB5">
        <w:t xml:space="preserve"> ou l’</w:t>
      </w:r>
      <w:proofErr w:type="spellStart"/>
      <w:r w:rsidRPr="00C57CB5">
        <w:t>Akaike</w:t>
      </w:r>
      <w:proofErr w:type="spellEnd"/>
      <w:r w:rsidRPr="00C57CB5">
        <w:t xml:space="preserve"> Information </w:t>
      </w:r>
      <w:proofErr w:type="spellStart"/>
      <w:r w:rsidRPr="00C57CB5">
        <w:t>Criterion</w:t>
      </w:r>
      <w:proofErr w:type="spellEnd"/>
      <w:r w:rsidRPr="00C57CB5">
        <w:t xml:space="preserve">, retient le critère le plus faible. </w:t>
      </w:r>
      <w:r w:rsidR="008D722A" w:rsidRPr="00C57CB5">
        <w:t xml:space="preserve"> Il calcul le nombre d’erreur. Plus il est bas, plus le test est performant. </w:t>
      </w:r>
      <w:r w:rsidRPr="00C57CB5">
        <w:t>Il peut être utilisé à la place de la cross-validation, qui prend beaucoup de temps en calcul.</w:t>
      </w:r>
    </w:p>
    <w:p w:rsidR="00126A94" w:rsidRPr="00C57CB5" w:rsidRDefault="00AD5C0F" w:rsidP="00126A94">
      <w:pPr>
        <w:rPr>
          <w:i/>
        </w:rPr>
      </w:pPr>
      <w:r w:rsidRPr="00C57CB5">
        <w:t>D’autre part, l</w:t>
      </w:r>
      <w:r w:rsidR="00601FB0" w:rsidRPr="00C57CB5">
        <w:t xml:space="preserve">e coefficient de détermination R^2, donne la qualité de l’ajustement. Plus R^2 tend vers 1, </w:t>
      </w:r>
      <w:r w:rsidR="00B05F59" w:rsidRPr="00C57CB5">
        <w:t xml:space="preserve">meilleur est </w:t>
      </w:r>
      <w:r w:rsidR="00601FB0" w:rsidRPr="00C57CB5">
        <w:t xml:space="preserve"> la qualité d’ajustement.</w:t>
      </w:r>
      <w:r w:rsidR="00D66C5C" w:rsidRPr="00C57CB5">
        <w:t xml:space="preserve">  </w:t>
      </w:r>
      <w:r w:rsidR="008737A1" w:rsidRPr="00C57CB5">
        <w:t xml:space="preserve">Le coefficient de détermination multiple, </w:t>
      </w:r>
      <w:r w:rsidR="003B2676" w:rsidRPr="00C57CB5">
        <w:t xml:space="preserve">s’appuie sur </w:t>
      </w:r>
      <w:r w:rsidR="008737A1" w:rsidRPr="00C57CB5">
        <w:t xml:space="preserve"> </w:t>
      </w:r>
      <w:r w:rsidR="008737A1" w:rsidRPr="00C57CB5">
        <w:lastRenderedPageBreak/>
        <w:t>l’équation</w:t>
      </w:r>
      <w:r w:rsidR="003B2676" w:rsidRPr="00C57CB5">
        <w:t xml:space="preserve"> de l’analyse des variances. Il permet d’évaluer globalement la pertinence du modèle de prédiction. Ce R^2 augment</w:t>
      </w:r>
      <w:r w:rsidR="00D66C5C" w:rsidRPr="00C57CB5">
        <w:t xml:space="preserve">e </w:t>
      </w:r>
      <w:r w:rsidR="003B2676" w:rsidRPr="00C57CB5">
        <w:t xml:space="preserve"> lorsqu’il y a un grand nombre de variable</w:t>
      </w:r>
      <w:r w:rsidR="00624B5B" w:rsidRPr="00C57CB5">
        <w:t>s</w:t>
      </w:r>
      <w:r w:rsidR="003B2676" w:rsidRPr="00C57CB5">
        <w:t>.  Dans ce cas mieux</w:t>
      </w:r>
      <w:r w:rsidR="00B05F59" w:rsidRPr="00C57CB5">
        <w:t xml:space="preserve"> vaut</w:t>
      </w:r>
      <w:r w:rsidR="003B2676" w:rsidRPr="00C57CB5">
        <w:t xml:space="preserve"> utiliser le coefficient de détermination ajusté. Celui-ci est corrigé par</w:t>
      </w:r>
      <w:r w:rsidR="00413947" w:rsidRPr="00C57CB5">
        <w:t xml:space="preserve"> les degrés  de liberté associés </w:t>
      </w:r>
      <w:r w:rsidR="003B2676" w:rsidRPr="00C57CB5">
        <w:t>aux variances.</w:t>
      </w:r>
      <w:r w:rsidR="002E093C" w:rsidRPr="00C57CB5">
        <w:t xml:space="preserve"> Nous pouvons utiliser le R^2</w:t>
      </w:r>
      <w:r w:rsidR="00596374" w:rsidRPr="00C57CB5">
        <w:t xml:space="preserve">, afin de </w:t>
      </w:r>
      <w:r w:rsidR="00D66C5C" w:rsidRPr="00C57CB5">
        <w:t xml:space="preserve"> déterminer  si </w:t>
      </w:r>
      <w:r w:rsidR="00596374" w:rsidRPr="00C57CB5">
        <w:t>une variance expliquée entre 2 variables est significative ou pas.</w:t>
      </w:r>
      <w:r w:rsidR="009E433A" w:rsidRPr="00C57CB5">
        <w:t xml:space="preserve"> </w:t>
      </w:r>
      <w:r w:rsidR="009E433A" w:rsidRPr="00C57CB5">
        <w:rPr>
          <w:i/>
        </w:rPr>
        <w:t xml:space="preserve">Le R^2 multiple est de 0.7049 et le R^2 ajusté est de 0.6899. </w:t>
      </w:r>
      <w:r w:rsidR="00D61A3E" w:rsidRPr="00C57CB5">
        <w:rPr>
          <w:i/>
        </w:rPr>
        <w:t>De plus</w:t>
      </w:r>
      <w:r w:rsidR="009E433A" w:rsidRPr="00C57CB5">
        <w:rPr>
          <w:i/>
        </w:rPr>
        <w:t>, la p-valeur  est de 2.10^-16</w:t>
      </w:r>
      <w:r w:rsidR="00D61A3E" w:rsidRPr="00C57CB5">
        <w:rPr>
          <w:i/>
        </w:rPr>
        <w:t xml:space="preserve">. </w:t>
      </w:r>
      <w:r w:rsidR="009E433A" w:rsidRPr="00C57CB5">
        <w:rPr>
          <w:i/>
        </w:rPr>
        <w:t xml:space="preserve"> </w:t>
      </w:r>
      <w:r w:rsidR="00F42F4B" w:rsidRPr="00C57CB5">
        <w:rPr>
          <w:i/>
        </w:rPr>
        <w:t>Cette p-valeur est basse.  E</w:t>
      </w:r>
      <w:r w:rsidR="00D61A3E" w:rsidRPr="00C57CB5">
        <w:rPr>
          <w:i/>
        </w:rPr>
        <w:t>lle</w:t>
      </w:r>
      <w:r w:rsidR="009E433A" w:rsidRPr="00C57CB5">
        <w:rPr>
          <w:i/>
        </w:rPr>
        <w:t xml:space="preserve"> indique, qu’il faut rejeter l’hypothèse H0.</w:t>
      </w:r>
      <w:r w:rsidR="00D61A3E" w:rsidRPr="00C57CB5">
        <w:rPr>
          <w:i/>
        </w:rPr>
        <w:t xml:space="preserve"> Il semble donc y avoir une variance explicative significative entre la variable d’état et l’assimilation. Aussi le modèle est explicatif.</w:t>
      </w:r>
    </w:p>
    <w:p w:rsidR="00B05F59" w:rsidRPr="00C57CB5" w:rsidRDefault="00601FB0" w:rsidP="00B05F59">
      <w:pPr>
        <w:ind w:firstLine="708"/>
        <w:rPr>
          <w:rFonts w:cs="NimbusRomNo9L-Regu"/>
          <w:i/>
          <w:color w:val="1F1C1B"/>
        </w:rPr>
      </w:pPr>
      <w:r w:rsidRPr="00C57CB5">
        <w:t>Nous procédons à un test d’</w:t>
      </w:r>
      <w:proofErr w:type="spellStart"/>
      <w:r w:rsidRPr="00C57CB5">
        <w:t>Anova</w:t>
      </w:r>
      <w:proofErr w:type="spellEnd"/>
      <w:r w:rsidRPr="00C57CB5">
        <w:t xml:space="preserve"> de type 2. Pour ce faire nous utilisons,  la commande </w:t>
      </w:r>
      <w:proofErr w:type="spellStart"/>
      <w:r w:rsidRPr="00C57CB5">
        <w:t>Anova</w:t>
      </w:r>
      <w:proofErr w:type="spellEnd"/>
      <w:r w:rsidRPr="00C57CB5">
        <w:t>(CO2.modele.complet).</w:t>
      </w:r>
      <w:r w:rsidR="00351F1A" w:rsidRPr="00C57CB5">
        <w:t xml:space="preserve"> </w:t>
      </w:r>
      <w:r w:rsidR="00596374" w:rsidRPr="00C57CB5">
        <w:t>L’</w:t>
      </w:r>
      <w:r w:rsidR="00596374" w:rsidRPr="00C57CB5">
        <w:rPr>
          <w:b/>
        </w:rPr>
        <w:t xml:space="preserve">ANOVA </w:t>
      </w:r>
      <w:r w:rsidR="00596374" w:rsidRPr="00C57CB5">
        <w:t xml:space="preserve">est un cas particulier de la régression linéaire. Elle mesure entre autre,  la force d’association entre </w:t>
      </w:r>
      <w:r w:rsidR="00F166BB" w:rsidRPr="00C57CB5">
        <w:t xml:space="preserve">une variable dépendante  et une variable explicative. </w:t>
      </w:r>
      <w:r w:rsidR="00596374" w:rsidRPr="00C57CB5">
        <w:t xml:space="preserve"> Le but </w:t>
      </w:r>
      <w:r w:rsidR="00F42F4B" w:rsidRPr="00C57CB5">
        <w:t>est</w:t>
      </w:r>
      <w:r w:rsidR="00596374" w:rsidRPr="00C57CB5">
        <w:t xml:space="preserve"> de trouver une source de variation parmi plusieurs facteurs</w:t>
      </w:r>
      <w:r w:rsidR="00354A9D" w:rsidRPr="00C57CB5">
        <w:t xml:space="preserve"> de traitements</w:t>
      </w:r>
      <w:r w:rsidR="00596374" w:rsidRPr="00C57CB5">
        <w:t>.  En effet, dans le cas des graminées nous essayons de montrer l’origine de la différence d’assimilation du C02 entre le Québec et le Mississipi.</w:t>
      </w:r>
      <w:r w:rsidR="00351F1A" w:rsidRPr="00C57CB5">
        <w:t xml:space="preserve"> </w:t>
      </w:r>
      <w:r w:rsidR="00F166BB" w:rsidRPr="00C57CB5">
        <w:t>L</w:t>
      </w:r>
      <w:r w:rsidR="005560A7" w:rsidRPr="00C57CB5">
        <w:t>’ANOVA de type 1</w:t>
      </w:r>
      <w:r w:rsidRPr="00C57CB5">
        <w:t xml:space="preserve"> est séquentielle. </w:t>
      </w:r>
      <w:r w:rsidR="005560A7" w:rsidRPr="00C57CB5">
        <w:t xml:space="preserve"> </w:t>
      </w:r>
      <w:r w:rsidRPr="00C57CB5">
        <w:t>En conséquence</w:t>
      </w:r>
      <w:r w:rsidR="005560A7" w:rsidRPr="00C57CB5">
        <w:t xml:space="preserve"> « </w:t>
      </w:r>
      <w:r w:rsidR="005560A7" w:rsidRPr="00C57CB5">
        <w:rPr>
          <w:rFonts w:ascii="NimbusRomNo9L-Regu" w:hAnsi="NimbusRomNo9L-Regu" w:cs="NimbusRomNo9L-Regu"/>
          <w:color w:val="1F1C1B"/>
        </w:rPr>
        <w:t>on “pompe” la va</w:t>
      </w:r>
      <w:r w:rsidRPr="00C57CB5">
        <w:rPr>
          <w:rFonts w:ascii="NimbusRomNo9L-Regu" w:hAnsi="NimbusRomNo9L-Regu" w:cs="NimbusRomNo9L-Regu"/>
          <w:color w:val="1F1C1B"/>
        </w:rPr>
        <w:t xml:space="preserve">riance au fur et à mesure qu'on </w:t>
      </w:r>
      <w:r w:rsidR="005560A7" w:rsidRPr="00C57CB5">
        <w:rPr>
          <w:rFonts w:ascii="NimbusRomNo9L-Regu" w:hAnsi="NimbusRomNo9L-Regu" w:cs="NimbusRomNo9L-Regu"/>
          <w:color w:val="1F1C1B"/>
        </w:rPr>
        <w:t>“</w:t>
      </w:r>
      <w:proofErr w:type="spellStart"/>
      <w:r w:rsidR="005560A7" w:rsidRPr="00C57CB5">
        <w:rPr>
          <w:rFonts w:ascii="NimbusRomNo9L-Regu" w:hAnsi="NimbusRomNo9L-Regu" w:cs="NimbusRomNo9L-Regu"/>
          <w:color w:val="1F1C1B"/>
        </w:rPr>
        <w:t>résoud</w:t>
      </w:r>
      <w:proofErr w:type="spellEnd"/>
      <w:r w:rsidR="005560A7" w:rsidRPr="00C57CB5">
        <w:rPr>
          <w:rFonts w:ascii="NimbusRomNo9L-Regu" w:hAnsi="NimbusRomNo9L-Regu" w:cs="NimbusRomNo9L-Regu"/>
          <w:color w:val="1F1C1B"/>
        </w:rPr>
        <w:t xml:space="preserve">” chacun des facteurs. » </w:t>
      </w:r>
      <w:r w:rsidRPr="00C57CB5">
        <w:rPr>
          <w:rFonts w:cs="NimbusRomNo9L-Regu"/>
          <w:color w:val="1F1C1B"/>
        </w:rPr>
        <w:t>Mi</w:t>
      </w:r>
      <w:r w:rsidR="005C0926" w:rsidRPr="00C57CB5">
        <w:rPr>
          <w:rFonts w:cs="NimbusRomNo9L-Regu"/>
          <w:color w:val="1F1C1B"/>
        </w:rPr>
        <w:t>eux vaut alors utiliser l’</w:t>
      </w:r>
      <w:r w:rsidR="00F166BB" w:rsidRPr="00C57CB5">
        <w:rPr>
          <w:rFonts w:cs="NimbusRomNo9L-Regu"/>
          <w:color w:val="1F1C1B"/>
        </w:rPr>
        <w:t>ANOVA de typ</w:t>
      </w:r>
      <w:r w:rsidRPr="00C57CB5">
        <w:rPr>
          <w:rFonts w:cs="NimbusRomNo9L-Regu"/>
          <w:color w:val="1F1C1B"/>
        </w:rPr>
        <w:t>e 2 qui n’est pas séquentielle.</w:t>
      </w:r>
      <w:r w:rsidR="001542FB" w:rsidRPr="00C57CB5">
        <w:rPr>
          <w:rFonts w:cs="NimbusRomNo9L-Regu"/>
          <w:color w:val="1F1C1B"/>
        </w:rPr>
        <w:t xml:space="preserve"> </w:t>
      </w:r>
      <w:r w:rsidR="00B93A06">
        <w:rPr>
          <w:rFonts w:cs="NimbusRomNo9L-Regu"/>
          <w:i/>
          <w:color w:val="1F1C1B"/>
        </w:rPr>
        <w:t>Les sommes des</w:t>
      </w:r>
      <w:r w:rsidR="001542FB" w:rsidRPr="00C57CB5">
        <w:rPr>
          <w:rFonts w:cs="NimbusRomNo9L-Regu"/>
          <w:i/>
          <w:color w:val="1F1C1B"/>
        </w:rPr>
        <w:t xml:space="preserve"> carrés observables à l’issue de ce test sont relativement grandes. Cela </w:t>
      </w:r>
      <w:r w:rsidR="00837F7C" w:rsidRPr="00C57CB5">
        <w:rPr>
          <w:rFonts w:cs="NimbusRomNo9L-Regu"/>
          <w:i/>
          <w:color w:val="1F1C1B"/>
        </w:rPr>
        <w:t>conforte</w:t>
      </w:r>
      <w:r w:rsidR="001542FB" w:rsidRPr="00C57CB5">
        <w:rPr>
          <w:rFonts w:cs="NimbusRomNo9L-Regu"/>
          <w:i/>
          <w:color w:val="1F1C1B"/>
        </w:rPr>
        <w:t xml:space="preserve"> l’idée précédemment émise, selon laquelle il a un lien entre la variable d’état et l’assimilation.</w:t>
      </w:r>
    </w:p>
    <w:p w:rsidR="00B05F59" w:rsidRPr="00C57CB5" w:rsidRDefault="00B05F59" w:rsidP="00B05F59">
      <w:pPr>
        <w:rPr>
          <w:rFonts w:cs="NimbusRomNo9L-Regu"/>
          <w:color w:val="1F1C1B"/>
        </w:rPr>
      </w:pPr>
      <w:r w:rsidRPr="00C57CB5">
        <w:t>Nous voulons établir un modèle de prédiction.</w:t>
      </w:r>
    </w:p>
    <w:p w:rsidR="00E015DA" w:rsidRPr="00C57CB5" w:rsidRDefault="004D30F5" w:rsidP="00E64DC7">
      <w:pPr>
        <w:ind w:firstLine="708"/>
        <w:rPr>
          <w:rFonts w:eastAsia="LiberationSerif" w:cs="LiberationSerif"/>
        </w:rPr>
      </w:pPr>
      <w:r w:rsidRPr="00C57CB5">
        <w:t xml:space="preserve">Nous générons un nouveau jeu de données. </w:t>
      </w:r>
      <w:r w:rsidR="00340C32" w:rsidRPr="00C57CB5">
        <w:t xml:space="preserve"> </w:t>
      </w:r>
      <w:r w:rsidR="008D542E" w:rsidRPr="00C57CB5">
        <w:t xml:space="preserve">Nous utilisons le code </w:t>
      </w:r>
      <w:r w:rsidR="008D542E" w:rsidRPr="00C57CB5">
        <w:rPr>
          <w:rFonts w:eastAsia="LiberationSerif" w:cs="LiberationSerif"/>
        </w:rPr>
        <w:t>TIS4_TD1_2014-2015_CodeGraph2.R,  afin de générer le graphe.</w:t>
      </w:r>
    </w:p>
    <w:p w:rsidR="00E015DA" w:rsidRPr="00C57CB5" w:rsidRDefault="00E015DA" w:rsidP="00E015DA">
      <w:pPr>
        <w:jc w:val="center"/>
        <w:rPr>
          <w:b/>
        </w:rPr>
      </w:pPr>
      <w:r w:rsidRPr="00C57CB5">
        <w:rPr>
          <w:b/>
          <w:i/>
        </w:rPr>
        <w:t>Analyser le code la figure 2 </w:t>
      </w:r>
      <w:r w:rsidRPr="00C57CB5">
        <w:rPr>
          <w:b/>
        </w:rPr>
        <w:t>?</w:t>
      </w:r>
    </w:p>
    <w:p w:rsidR="00E00CCC" w:rsidRPr="00B93A06" w:rsidRDefault="00E00CCC" w:rsidP="00E015DA">
      <w:pPr>
        <w:jc w:val="center"/>
        <w:rPr>
          <w:b/>
          <w:i/>
        </w:rPr>
      </w:pPr>
      <w:r w:rsidRPr="00B93A06">
        <w:rPr>
          <w:b/>
          <w:i/>
        </w:rPr>
        <w:t>Réalisation d’un modèle de régression linéaire de la variable assimilation</w:t>
      </w:r>
    </w:p>
    <w:p w:rsidR="008C66F9" w:rsidRPr="00C57CB5" w:rsidRDefault="008C66F9" w:rsidP="00E015DA">
      <w:pPr>
        <w:jc w:val="center"/>
        <w:rPr>
          <w:b/>
        </w:rPr>
      </w:pPr>
    </w:p>
    <w:p w:rsidR="009427BD" w:rsidRPr="00C57CB5" w:rsidRDefault="00340C32" w:rsidP="00E64DC7">
      <w:pPr>
        <w:ind w:firstLine="708"/>
      </w:pPr>
      <w:r w:rsidRPr="00C57CB5">
        <w:rPr>
          <w:rFonts w:eastAsia="LiberationSerif" w:cs="LiberationSerif"/>
        </w:rPr>
        <w:t xml:space="preserve"> </w:t>
      </w:r>
      <w:r w:rsidR="00F166BB" w:rsidRPr="00C57CB5">
        <w:t xml:space="preserve">Lequel </w:t>
      </w:r>
      <w:r w:rsidR="009427BD" w:rsidRPr="00C57CB5">
        <w:t xml:space="preserve"> illustre l’assimilation prévu, en fonction de l’assimilation observée.</w:t>
      </w:r>
      <w:r w:rsidR="00351F1A" w:rsidRPr="00C57CB5">
        <w:t xml:space="preserve"> </w:t>
      </w:r>
      <w:r w:rsidR="008D542E" w:rsidRPr="00C57CB5">
        <w:t>Cette méthode tente de prédire quelle quantité de CO2 devrait être assimilée pour chaque plante.</w:t>
      </w:r>
      <w:r w:rsidR="00351F1A" w:rsidRPr="00C57CB5">
        <w:t xml:space="preserve"> </w:t>
      </w:r>
      <w:r w:rsidR="00F166BB" w:rsidRPr="00C57CB5">
        <w:t>Elle</w:t>
      </w:r>
      <w:r w:rsidR="008222CC" w:rsidRPr="00C57CB5">
        <w:t xml:space="preserve"> </w:t>
      </w:r>
      <w:r w:rsidR="00F166BB" w:rsidRPr="00C57CB5">
        <w:t xml:space="preserve">compare les données prédites et </w:t>
      </w:r>
      <w:r w:rsidR="008222CC" w:rsidRPr="00C57CB5">
        <w:t xml:space="preserve"> les données observées. Ainsi, elle </w:t>
      </w:r>
      <w:r w:rsidR="00F166BB" w:rsidRPr="00C57CB5">
        <w:t xml:space="preserve">donne </w:t>
      </w:r>
      <w:r w:rsidR="008222CC" w:rsidRPr="00C57CB5">
        <w:t xml:space="preserve"> une </w:t>
      </w:r>
      <w:r w:rsidR="0084514F" w:rsidRPr="00C57CB5">
        <w:t>i</w:t>
      </w:r>
      <w:r w:rsidR="008222CC" w:rsidRPr="00C57CB5">
        <w:t>dée de la justesse du modèle.</w:t>
      </w:r>
      <w:r w:rsidR="00E64DC7" w:rsidRPr="00C57CB5">
        <w:t xml:space="preserve"> </w:t>
      </w:r>
      <w:r w:rsidR="009427BD" w:rsidRPr="00C57CB5">
        <w:t>Le graphe montre la droite x=y</w:t>
      </w:r>
      <w:r w:rsidR="00A224EB" w:rsidRPr="00C57CB5">
        <w:t xml:space="preserve"> ou droite de régression</w:t>
      </w:r>
      <w:r w:rsidR="009427BD" w:rsidRPr="00C57CB5">
        <w:t>. Laquelle représente la prédiction parfaite. Plus les points sont proches  de cette droite, meilleure est la prédiction. Le nuage de points est  localisé autours  la droite x=y.  La prédiction semble  donc, relativement correcte. Certains points sont presque  localisés sur la droite. La prédict</w:t>
      </w:r>
      <w:r w:rsidR="00632DE8" w:rsidRPr="00C57CB5">
        <w:t xml:space="preserve">ion est alors très performante </w:t>
      </w:r>
      <w:r w:rsidR="009427BD" w:rsidRPr="00C57CB5">
        <w:t xml:space="preserve">dans ces </w:t>
      </w:r>
      <w:r w:rsidR="008D542E" w:rsidRPr="00C57CB5">
        <w:t>cas-là</w:t>
      </w:r>
      <w:r w:rsidR="009427BD" w:rsidRPr="00C57CB5">
        <w:t>.</w:t>
      </w:r>
      <w:r w:rsidR="00A224EB" w:rsidRPr="00C57CB5">
        <w:t xml:space="preserve"> Certains points sont </w:t>
      </w:r>
      <w:r w:rsidR="00632DE8" w:rsidRPr="00C57CB5">
        <w:t>situ</w:t>
      </w:r>
      <w:r w:rsidR="00A224EB" w:rsidRPr="00C57CB5">
        <w:t>és sur une droite parallèle à la droi</w:t>
      </w:r>
      <w:r w:rsidR="00E64E1A" w:rsidRPr="00C57CB5">
        <w:t xml:space="preserve">te de régression. Cela signifie que l’évolution  de ces données </w:t>
      </w:r>
      <w:r w:rsidR="00C07E4A" w:rsidRPr="00C57CB5">
        <w:t xml:space="preserve">est </w:t>
      </w:r>
      <w:r w:rsidR="00E64E1A" w:rsidRPr="00C57CB5">
        <w:t xml:space="preserve"> </w:t>
      </w:r>
      <w:r w:rsidR="00321C14" w:rsidRPr="00C57CB5">
        <w:t>proportionnelle</w:t>
      </w:r>
      <w:r w:rsidR="00E64E1A" w:rsidRPr="00C57CB5">
        <w:t xml:space="preserve">  à la droite de régression.  Il est alors possible de chercher une source d’erreurs. </w:t>
      </w:r>
    </w:p>
    <w:p w:rsidR="00AE6C5B" w:rsidRPr="00C57CB5" w:rsidRDefault="00AE6C5B" w:rsidP="00E64DC7">
      <w:pPr>
        <w:ind w:firstLine="708"/>
      </w:pPr>
      <w:r w:rsidRPr="00C57CB5">
        <w:t xml:space="preserve">Enfin nous réduisons le modèle en nous servant de la p-valeur associée à l’ANOVA. </w:t>
      </w:r>
      <w:r w:rsidR="00A178E4" w:rsidRPr="00C57CB5">
        <w:t xml:space="preserve"> Nous nommons ce dernier modèle CO2.model. Nous calculons la valeur de l’AIC. Pour ce faire nous utilisons la commande AIC(m).</w:t>
      </w:r>
    </w:p>
    <w:p w:rsidR="00A178E4" w:rsidRPr="00B93A06" w:rsidRDefault="00A178E4" w:rsidP="00A178E4">
      <w:pPr>
        <w:autoSpaceDE w:val="0"/>
        <w:autoSpaceDN w:val="0"/>
        <w:adjustRightInd w:val="0"/>
        <w:spacing w:after="0" w:line="240" w:lineRule="auto"/>
        <w:rPr>
          <w:rFonts w:cs="NimbusRomNo9L-Regu"/>
        </w:rPr>
      </w:pPr>
      <w:r w:rsidRPr="00B93A06">
        <w:rPr>
          <w:rFonts w:cs="NimbusRomNo9L-Regu"/>
        </w:rPr>
        <w:t xml:space="preserve">Au vu des résultats de l'ANOVA et des tests sur les coefficients </w:t>
      </w:r>
      <w:r w:rsidR="00095322" w:rsidRPr="00B93A06">
        <w:rPr>
          <w:rFonts w:eastAsia="LiberationSerif" w:cs="LiberationSerif"/>
        </w:rPr>
        <w:t>pour  les modèles complet et réduit</w:t>
      </w:r>
      <w:r w:rsidR="00B93A06">
        <w:rPr>
          <w:rFonts w:eastAsia="LiberationSerif" w:cs="LiberationSerif"/>
        </w:rPr>
        <w:t xml:space="preserve">, </w:t>
      </w:r>
      <w:bookmarkStart w:id="0" w:name="_GoBack"/>
      <w:bookmarkEnd w:id="0"/>
      <w:r w:rsidR="00095322" w:rsidRPr="00B93A06">
        <w:rPr>
          <w:rFonts w:eastAsia="LiberationSerif" w:cs="LiberationSerif"/>
        </w:rPr>
        <w:t xml:space="preserve">nous pouvons raisonnablement réduire le modèle complet. </w:t>
      </w:r>
    </w:p>
    <w:p w:rsidR="007D7487" w:rsidRPr="00B93A06" w:rsidRDefault="00095322" w:rsidP="00095322">
      <w:pPr>
        <w:rPr>
          <w:rFonts w:cs="NimbusRomNo9L-Regu"/>
        </w:rPr>
      </w:pPr>
      <w:r w:rsidRPr="00B93A06">
        <w:rPr>
          <w:rFonts w:cs="NimbusRomNo9L-Regu"/>
        </w:rPr>
        <w:lastRenderedPageBreak/>
        <w:t xml:space="preserve">En effet, </w:t>
      </w:r>
      <w:r w:rsidR="001379AC" w:rsidRPr="00B93A06">
        <w:rPr>
          <w:rFonts w:cs="NimbusRomNo9L-Regu"/>
        </w:rPr>
        <w:t>quelle que</w:t>
      </w:r>
      <w:r w:rsidR="007D7487" w:rsidRPr="00B93A06">
        <w:rPr>
          <w:rFonts w:cs="NimbusRomNo9L-Regu"/>
        </w:rPr>
        <w:t xml:space="preserve"> soit </w:t>
      </w:r>
      <w:r w:rsidRPr="00B93A06">
        <w:rPr>
          <w:rFonts w:cs="NimbusRomNo9L-Regu"/>
        </w:rPr>
        <w:t>l’ANOVA</w:t>
      </w:r>
      <w:r w:rsidR="007D7487" w:rsidRPr="00B93A06">
        <w:rPr>
          <w:rFonts w:cs="NimbusRomNo9L-Regu"/>
        </w:rPr>
        <w:t xml:space="preserve"> utilisé</w:t>
      </w:r>
      <w:r w:rsidRPr="00B93A06">
        <w:rPr>
          <w:rFonts w:cs="NimbusRomNo9L-Regu"/>
        </w:rPr>
        <w:t>e,</w:t>
      </w:r>
      <w:r w:rsidR="007D7487" w:rsidRPr="00B93A06">
        <w:rPr>
          <w:rFonts w:cs="NimbusRomNo9L-Regu"/>
        </w:rPr>
        <w:t xml:space="preserve"> il </w:t>
      </w:r>
      <w:r w:rsidRPr="00B93A06">
        <w:rPr>
          <w:rFonts w:cs="NimbusRomNo9L-Regu"/>
        </w:rPr>
        <w:t xml:space="preserve">y a </w:t>
      </w:r>
      <w:r w:rsidR="007D7487" w:rsidRPr="00B93A06">
        <w:rPr>
          <w:rFonts w:cs="NimbusRomNo9L-Regu"/>
        </w:rPr>
        <w:t>2 variables qui sont significativement corrélées</w:t>
      </w:r>
      <w:r w:rsidRPr="00B93A06">
        <w:rPr>
          <w:rFonts w:cs="NimbusRomNo9L-Regu"/>
        </w:rPr>
        <w:t>.</w:t>
      </w:r>
      <w:r w:rsidR="007D7487" w:rsidRPr="00B93A06">
        <w:rPr>
          <w:rFonts w:cs="NimbusRomNo9L-Regu"/>
        </w:rPr>
        <w:t xml:space="preserve"> </w:t>
      </w:r>
      <w:r w:rsidR="00F947F5" w:rsidRPr="00B93A06">
        <w:rPr>
          <w:rFonts w:cs="NimbusRomNo9L-Regu"/>
        </w:rPr>
        <w:t xml:space="preserve"> </w:t>
      </w:r>
      <w:r w:rsidRPr="00B93A06">
        <w:rPr>
          <w:rFonts w:cs="NimbusRomNo9L-Regu"/>
        </w:rPr>
        <w:t>Elles</w:t>
      </w:r>
      <w:r w:rsidR="00F947F5" w:rsidRPr="00B93A06">
        <w:rPr>
          <w:rFonts w:cs="NimbusRomNo9L-Regu"/>
        </w:rPr>
        <w:t xml:space="preserve"> partagent par conséquent la même variance. Puisqu’elles se réfèrent à la même variabilité, elles peuvent être considérées interchangeables. L’une d’e</w:t>
      </w:r>
      <w:r w:rsidRPr="00B93A06">
        <w:rPr>
          <w:rFonts w:cs="NimbusRomNo9L-Regu"/>
        </w:rPr>
        <w:t>ntre elles pouvant être ignorée</w:t>
      </w:r>
      <w:r w:rsidR="001379AC" w:rsidRPr="00B93A06">
        <w:rPr>
          <w:rFonts w:cs="NimbusRomNo9L-Regu"/>
        </w:rPr>
        <w:t xml:space="preserve"> </w:t>
      </w:r>
      <w:r w:rsidRPr="00B93A06">
        <w:rPr>
          <w:rFonts w:cs="NimbusRomNo9L-Regu"/>
        </w:rPr>
        <w:t>au bénéfice de l’autre.</w:t>
      </w:r>
    </w:p>
    <w:p w:rsidR="00AF10FD" w:rsidRPr="00B93A06" w:rsidRDefault="00095322" w:rsidP="00AF10FD">
      <w:pPr>
        <w:autoSpaceDE w:val="0"/>
        <w:autoSpaceDN w:val="0"/>
        <w:adjustRightInd w:val="0"/>
        <w:spacing w:after="0" w:line="240" w:lineRule="auto"/>
        <w:rPr>
          <w:rFonts w:cs="NimbusRomNo9L-Regu"/>
        </w:rPr>
      </w:pPr>
      <w:r w:rsidRPr="00B93A06">
        <w:rPr>
          <w:rFonts w:cs="NimbusRomNo9L-Regu"/>
        </w:rPr>
        <w:t>Au vu des AIC et R^2</w:t>
      </w:r>
      <w:r w:rsidR="00AF10FD" w:rsidRPr="00B93A06">
        <w:rPr>
          <w:rFonts w:cs="NimbusRomNo9L-Regu"/>
        </w:rPr>
        <w:t xml:space="preserve"> respectifs de</w:t>
      </w:r>
      <w:r w:rsidRPr="00B93A06">
        <w:rPr>
          <w:rFonts w:cs="NimbusRomNo9L-Regu"/>
        </w:rPr>
        <w:t xml:space="preserve">s </w:t>
      </w:r>
      <w:r w:rsidR="00AF10FD" w:rsidRPr="00B93A06">
        <w:rPr>
          <w:rFonts w:cs="NimbusRomNo9L-Regu"/>
        </w:rPr>
        <w:t xml:space="preserve"> 2 modèles, </w:t>
      </w:r>
      <w:r w:rsidRPr="00B93A06">
        <w:rPr>
          <w:rFonts w:cs="NimbusRomNo9L-Regu"/>
        </w:rPr>
        <w:t xml:space="preserve">ce nouveau modèle </w:t>
      </w:r>
      <w:r w:rsidR="00AF10FD" w:rsidRPr="00B93A06">
        <w:rPr>
          <w:rFonts w:cs="NimbusRomNo9L-Regu"/>
        </w:rPr>
        <w:t>sans la variable</w:t>
      </w:r>
    </w:p>
    <w:p w:rsidR="0010446B" w:rsidRPr="00B93A06" w:rsidRDefault="00AF10FD" w:rsidP="00095322">
      <w:pPr>
        <w:rPr>
          <w:rFonts w:cs="NimbusRomNo9L-Regu"/>
        </w:rPr>
      </w:pPr>
      <w:r w:rsidRPr="00B93A06">
        <w:rPr>
          <w:rFonts w:cs="NimbusRomNo9L-ReguItal"/>
          <w:iCs/>
        </w:rPr>
        <w:t xml:space="preserve">Plant / </w:t>
      </w:r>
      <w:proofErr w:type="spellStart"/>
      <w:r w:rsidRPr="00B93A06">
        <w:rPr>
          <w:rFonts w:cs="NimbusRomNo9L-ReguItal"/>
          <w:iCs/>
        </w:rPr>
        <w:t>ID_Plante</w:t>
      </w:r>
      <w:proofErr w:type="spellEnd"/>
      <w:r w:rsidR="00095322" w:rsidRPr="00B93A06">
        <w:rPr>
          <w:rFonts w:cs="NimbusRomNo9L-Regu"/>
        </w:rPr>
        <w:t xml:space="preserve"> semble être</w:t>
      </w:r>
      <w:r w:rsidRPr="00B93A06">
        <w:rPr>
          <w:rFonts w:cs="NimbusRomNo9L-Regu"/>
        </w:rPr>
        <w:t xml:space="preserve"> intéressant.</w:t>
      </w:r>
      <w:r w:rsidR="00095322" w:rsidRPr="00B93A06">
        <w:rPr>
          <w:rFonts w:cs="NimbusRomNo9L-Regu"/>
        </w:rPr>
        <w:t xml:space="preserve"> En effet, l</w:t>
      </w:r>
      <w:r w:rsidR="001379AC" w:rsidRPr="00B93A06">
        <w:rPr>
          <w:rFonts w:cs="NimbusRomNo9L-Regu"/>
        </w:rPr>
        <w:t>es coefficients de détermination multiples et ajustés sont semblables pour les 2 modèles.</w:t>
      </w:r>
      <w:r w:rsidR="00E65977" w:rsidRPr="00B93A06">
        <w:rPr>
          <w:rFonts w:cs="NimbusRomNo9L-Regu"/>
        </w:rPr>
        <w:t xml:space="preserve"> </w:t>
      </w:r>
      <w:r w:rsidR="001379AC" w:rsidRPr="00B93A06">
        <w:rPr>
          <w:rFonts w:cs="NimbusRomNo9L-Regu"/>
        </w:rPr>
        <w:t>Aussi l</w:t>
      </w:r>
      <w:r w:rsidR="0010446B" w:rsidRPr="00B93A06">
        <w:rPr>
          <w:rFonts w:cs="NimbusRomNo9L-Regu"/>
        </w:rPr>
        <w:t>e modèle réduit est intéressant car a</w:t>
      </w:r>
      <w:r w:rsidR="00095322" w:rsidRPr="00B93A06">
        <w:rPr>
          <w:rFonts w:cs="NimbusRomNo9L-Regu"/>
        </w:rPr>
        <w:t>ve</w:t>
      </w:r>
      <w:r w:rsidR="0010446B" w:rsidRPr="00B93A06">
        <w:rPr>
          <w:rFonts w:cs="NimbusRomNo9L-Regu"/>
        </w:rPr>
        <w:t>c moins de variables il permet d’aboutir à un R^2 et un AIC comparable</w:t>
      </w:r>
      <w:r w:rsidR="001379AC" w:rsidRPr="00B93A06">
        <w:rPr>
          <w:rFonts w:cs="NimbusRomNo9L-Regu"/>
        </w:rPr>
        <w:t>s</w:t>
      </w:r>
      <w:r w:rsidR="0010446B" w:rsidRPr="00B93A06">
        <w:rPr>
          <w:rFonts w:cs="NimbusRomNo9L-Regu"/>
        </w:rPr>
        <w:t xml:space="preserve"> à ceux du modèle complet. </w:t>
      </w:r>
    </w:p>
    <w:p w:rsidR="00892ED6" w:rsidRPr="00C57CB5" w:rsidRDefault="00892ED6" w:rsidP="00A178E4">
      <w:pPr>
        <w:ind w:firstLine="708"/>
        <w:rPr>
          <w:rFonts w:cs="NimbusRomNo9L-Regu"/>
          <w:b/>
          <w:i/>
        </w:rPr>
      </w:pPr>
    </w:p>
    <w:p w:rsidR="00892ED6" w:rsidRPr="00C57CB5" w:rsidRDefault="00892ED6" w:rsidP="00A178E4">
      <w:pPr>
        <w:ind w:firstLine="708"/>
        <w:rPr>
          <w:rFonts w:cs="NimbusRomNo9L-Regu"/>
          <w:b/>
        </w:rPr>
      </w:pPr>
      <w:r w:rsidRPr="00C57CB5">
        <w:rPr>
          <w:rFonts w:cs="NimbusRomNo9L-Regu"/>
          <w:b/>
        </w:rPr>
        <w:t>4°) Régression logistique statistique</w:t>
      </w:r>
    </w:p>
    <w:p w:rsidR="00892ED6" w:rsidRPr="00C57CB5" w:rsidRDefault="00892ED6" w:rsidP="00A178E4">
      <w:pPr>
        <w:ind w:firstLine="708"/>
        <w:rPr>
          <w:rFonts w:cs="NimbusRomNo9L-Regu"/>
        </w:rPr>
      </w:pPr>
      <w:r w:rsidRPr="00C57CB5">
        <w:rPr>
          <w:rFonts w:cs="NimbusRomNo9L-Regu"/>
        </w:rPr>
        <w:t xml:space="preserve">Nous réalisons un modèle complet, que nous appelons </w:t>
      </w:r>
      <w:proofErr w:type="spellStart"/>
      <w:r w:rsidRPr="00C57CB5">
        <w:rPr>
          <w:rFonts w:cs="NimbusRomNo9L-Regu"/>
        </w:rPr>
        <w:t>Plante.model</w:t>
      </w:r>
      <w:proofErr w:type="spellEnd"/>
      <w:r w:rsidRPr="00C57CB5">
        <w:rPr>
          <w:rFonts w:cs="NimbusRomNo9L-Regu"/>
        </w:rPr>
        <w:t xml:space="preserve">. Lequel prédit  l’origine de la plante en fonction de l’assimilation et du traitement. Nous  réduisons ce modèle  au moyen de la commande </w:t>
      </w:r>
      <w:proofErr w:type="spellStart"/>
      <w:r w:rsidRPr="00C57CB5">
        <w:rPr>
          <w:rFonts w:cs="NimbusRomNo9L-Regu"/>
        </w:rPr>
        <w:t>step</w:t>
      </w:r>
      <w:proofErr w:type="spellEnd"/>
      <w:r w:rsidR="00286581" w:rsidRPr="00C57CB5">
        <w:rPr>
          <w:rFonts w:cs="NimbusRomNo9L-Regu"/>
        </w:rPr>
        <w:t xml:space="preserve"> </w:t>
      </w:r>
      <w:r w:rsidRPr="00C57CB5">
        <w:rPr>
          <w:rFonts w:cs="NimbusRomNo9L-Regu"/>
        </w:rPr>
        <w:t>(model). Nous faisons également un modèle réduit de l’</w:t>
      </w:r>
      <w:r w:rsidR="00D05D84" w:rsidRPr="00C57CB5">
        <w:rPr>
          <w:rFonts w:cs="NimbusRomNo9L-Regu"/>
        </w:rPr>
        <w:t>origine de la plante en fonction de l’interaction assimilation/traitement.</w:t>
      </w:r>
    </w:p>
    <w:p w:rsidR="00AD3B27" w:rsidRPr="00C57CB5" w:rsidRDefault="00AD3B27" w:rsidP="00A178E4">
      <w:pPr>
        <w:ind w:firstLine="708"/>
        <w:rPr>
          <w:rFonts w:cs="NimbusRomNo9L-Regu"/>
          <w:b/>
          <w:i/>
        </w:rPr>
      </w:pPr>
      <w:r w:rsidRPr="00C57CB5">
        <w:rPr>
          <w:rFonts w:cs="NimbusRomNo9L-Regu"/>
          <w:b/>
          <w:i/>
        </w:rPr>
        <w:t>Comparer les 2 modèles</w:t>
      </w:r>
    </w:p>
    <w:p w:rsidR="00892ED6" w:rsidRPr="00C57CB5" w:rsidRDefault="00AD3B27" w:rsidP="00AD3B27">
      <w:pPr>
        <w:rPr>
          <w:rFonts w:ascii="LiberationSerif" w:eastAsia="LiberationSerif" w:cs="LiberationSerif"/>
        </w:rPr>
      </w:pPr>
      <w:r w:rsidRPr="00C57CB5">
        <w:rPr>
          <w:rFonts w:cs="NimbusRomNo9L-Regu"/>
        </w:rPr>
        <w:t>Enfin nous traçons la figure 3 grâce au code fournis :</w:t>
      </w:r>
      <w:r w:rsidRPr="00C57CB5">
        <w:rPr>
          <w:rFonts w:ascii="LiberationSerif" w:eastAsia="LiberationSerif" w:cs="LiberationSerif"/>
        </w:rPr>
        <w:t xml:space="preserve"> TIS4_TD1_2014-2015_CodeGraph3.R</w:t>
      </w:r>
    </w:p>
    <w:p w:rsidR="00AD3B27" w:rsidRPr="00C57CB5" w:rsidRDefault="00AD3B27" w:rsidP="00AD3B27">
      <w:pPr>
        <w:rPr>
          <w:rFonts w:eastAsia="LiberationSerif" w:cs="LiberationSerif"/>
        </w:rPr>
      </w:pPr>
      <w:r w:rsidRPr="00C57CB5">
        <w:rPr>
          <w:rFonts w:eastAsia="LiberationSerif" w:cs="LiberationSerif"/>
        </w:rPr>
        <w:t>Ce dernier illustre la probabilité d’appartenir à un style de plante en fonction de l’assimilation au CO2. Nous constatons que plus l’assimilation de CO2 augmente, plus les courbent décroisent. Cela signifie que la probabilité d’appartenir au type Mississipi diminue</w:t>
      </w:r>
      <w:r w:rsidR="006C707B" w:rsidRPr="00C57CB5">
        <w:rPr>
          <w:rFonts w:eastAsia="LiberationSerif" w:cs="LiberationSerif"/>
        </w:rPr>
        <w:t xml:space="preserve"> quand l’assimilation de CO2 augmente. Ainsi,  p</w:t>
      </w:r>
      <w:r w:rsidRPr="00C57CB5">
        <w:rPr>
          <w:rFonts w:eastAsia="LiberationSerif" w:cs="LiberationSerif"/>
        </w:rPr>
        <w:t>lus l’assimilation augmente, plus la probabilité que la plante soit du Québec augmente.</w:t>
      </w:r>
    </w:p>
    <w:p w:rsidR="00D601FF" w:rsidRPr="00C57CB5" w:rsidRDefault="00D601FF" w:rsidP="00AD3B27">
      <w:pPr>
        <w:rPr>
          <w:rFonts w:eastAsia="LiberationSerif" w:cs="LiberationSerif"/>
          <w:i/>
        </w:rPr>
      </w:pPr>
      <w:r w:rsidRPr="00C57CB5">
        <w:rPr>
          <w:rFonts w:eastAsia="LiberationSerif" w:cs="LiberationSerif"/>
          <w:i/>
        </w:rPr>
        <w:t>Aussi ce modèle semble converger dans la même direction que les tests précédents. Il semble donc être efficace.</w:t>
      </w:r>
    </w:p>
    <w:sectPr w:rsidR="00D601FF" w:rsidRPr="00C57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7B"/>
    <w:rsid w:val="00025257"/>
    <w:rsid w:val="00095322"/>
    <w:rsid w:val="000C0521"/>
    <w:rsid w:val="0010446B"/>
    <w:rsid w:val="00126A94"/>
    <w:rsid w:val="001379AC"/>
    <w:rsid w:val="001542FB"/>
    <w:rsid w:val="00286581"/>
    <w:rsid w:val="002D3A08"/>
    <w:rsid w:val="002E093C"/>
    <w:rsid w:val="00312C89"/>
    <w:rsid w:val="00321C14"/>
    <w:rsid w:val="00340C32"/>
    <w:rsid w:val="00351F1A"/>
    <w:rsid w:val="00354070"/>
    <w:rsid w:val="00354A9D"/>
    <w:rsid w:val="00376AD8"/>
    <w:rsid w:val="003B2676"/>
    <w:rsid w:val="00413947"/>
    <w:rsid w:val="004D30F5"/>
    <w:rsid w:val="004F75AD"/>
    <w:rsid w:val="00545CD9"/>
    <w:rsid w:val="005560A7"/>
    <w:rsid w:val="00596374"/>
    <w:rsid w:val="005C0926"/>
    <w:rsid w:val="00601FB0"/>
    <w:rsid w:val="00622DB4"/>
    <w:rsid w:val="00624B5B"/>
    <w:rsid w:val="00632DE8"/>
    <w:rsid w:val="006C707B"/>
    <w:rsid w:val="007A4349"/>
    <w:rsid w:val="007D7487"/>
    <w:rsid w:val="007F5747"/>
    <w:rsid w:val="008222CC"/>
    <w:rsid w:val="00837F7C"/>
    <w:rsid w:val="0084514F"/>
    <w:rsid w:val="008737A1"/>
    <w:rsid w:val="00892ED6"/>
    <w:rsid w:val="008A5DFD"/>
    <w:rsid w:val="008C66F9"/>
    <w:rsid w:val="008D542E"/>
    <w:rsid w:val="008D722A"/>
    <w:rsid w:val="0090537B"/>
    <w:rsid w:val="009427BD"/>
    <w:rsid w:val="00947CA1"/>
    <w:rsid w:val="009E433A"/>
    <w:rsid w:val="00A178E4"/>
    <w:rsid w:val="00A224EB"/>
    <w:rsid w:val="00A9490F"/>
    <w:rsid w:val="00AC3562"/>
    <w:rsid w:val="00AD3B27"/>
    <w:rsid w:val="00AD5C0F"/>
    <w:rsid w:val="00AE6C5B"/>
    <w:rsid w:val="00AF10FD"/>
    <w:rsid w:val="00B05F59"/>
    <w:rsid w:val="00B93A06"/>
    <w:rsid w:val="00C07E4A"/>
    <w:rsid w:val="00C57CB5"/>
    <w:rsid w:val="00C614F5"/>
    <w:rsid w:val="00D05D84"/>
    <w:rsid w:val="00D266E4"/>
    <w:rsid w:val="00D601FF"/>
    <w:rsid w:val="00D61A3E"/>
    <w:rsid w:val="00D66C5C"/>
    <w:rsid w:val="00E00CCC"/>
    <w:rsid w:val="00E01365"/>
    <w:rsid w:val="00E015DA"/>
    <w:rsid w:val="00E64DC7"/>
    <w:rsid w:val="00E64E1A"/>
    <w:rsid w:val="00E65977"/>
    <w:rsid w:val="00EE7CF5"/>
    <w:rsid w:val="00F166BB"/>
    <w:rsid w:val="00F42F4B"/>
    <w:rsid w:val="00F57639"/>
    <w:rsid w:val="00F947F5"/>
    <w:rsid w:val="00FA48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3</Pages>
  <Words>1162</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secondaire</dc:creator>
  <cp:keywords/>
  <dc:description/>
  <cp:lastModifiedBy>secondaire</cp:lastModifiedBy>
  <cp:revision>55</cp:revision>
  <dcterms:created xsi:type="dcterms:W3CDTF">2015-03-07T12:57:00Z</dcterms:created>
  <dcterms:modified xsi:type="dcterms:W3CDTF">2015-03-09T16:48:00Z</dcterms:modified>
</cp:coreProperties>
</file>