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Entrega Requisitos Funcionais e Não Funcionais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XOk7KBoStGsLgdH37yHABDA5FuoDa3LVa5XkXwDLuC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