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E743" w14:textId="4F7F0D15" w:rsidR="007756E5" w:rsidRPr="007756E5" w:rsidRDefault="00366529" w:rsidP="007756E5">
      <w:pPr>
        <w:ind w:left="720" w:hanging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SPIEGAZIONE </w:t>
      </w:r>
      <w:r w:rsidR="00377D92">
        <w:rPr>
          <w:b/>
          <w:bCs/>
          <w:color w:val="FF0000"/>
        </w:rPr>
        <w:t xml:space="preserve">DELLA STRUTTURA DEL </w:t>
      </w:r>
      <w:r>
        <w:rPr>
          <w:b/>
          <w:bCs/>
          <w:color w:val="FF0000"/>
        </w:rPr>
        <w:t>CODICE SORGENTE</w:t>
      </w:r>
    </w:p>
    <w:p w14:paraId="1C536C36" w14:textId="7B7CC9CF" w:rsidR="009210A2" w:rsidRPr="00CA17CB" w:rsidRDefault="0001453F" w:rsidP="7F6C0699">
      <w:pPr>
        <w:pStyle w:val="Paragrafoelenco"/>
        <w:numPr>
          <w:ilvl w:val="0"/>
          <w:numId w:val="1"/>
        </w:numPr>
        <w:spacing w:line="276" w:lineRule="auto"/>
        <w:ind w:left="0"/>
        <w:rPr>
          <w:sz w:val="18"/>
          <w:szCs w:val="18"/>
        </w:rPr>
      </w:pPr>
      <w:r w:rsidRPr="00CA17CB">
        <w:rPr>
          <w:sz w:val="18"/>
          <w:szCs w:val="18"/>
        </w:rPr>
        <w:t xml:space="preserve"> elenco delle variabili usate e inizializzate;</w:t>
      </w:r>
    </w:p>
    <w:p w14:paraId="066D257C" w14:textId="320C282D" w:rsidR="0001453F" w:rsidRDefault="00113E4A" w:rsidP="00D3153C">
      <w:pPr>
        <w:pStyle w:val="Paragrafoelenco"/>
        <w:numPr>
          <w:ilvl w:val="0"/>
          <w:numId w:val="1"/>
        </w:num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creazione dei centri delle quattro circonferenze in cui verranno posti i quattro droni interferenti;</w:t>
      </w:r>
    </w:p>
    <w:p w14:paraId="47C18446" w14:textId="688AFB92" w:rsidR="00275226" w:rsidRDefault="00275226" w:rsidP="00D3153C">
      <w:pPr>
        <w:pStyle w:val="Paragrafoelenco"/>
        <w:numPr>
          <w:ilvl w:val="0"/>
          <w:numId w:val="1"/>
        </w:num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distribuzione di Poisson dei ricevitori e </w:t>
      </w:r>
      <w:r w:rsidR="00F241A9">
        <w:rPr>
          <w:sz w:val="18"/>
          <w:szCs w:val="18"/>
        </w:rPr>
        <w:t xml:space="preserve">dei </w:t>
      </w:r>
      <w:r>
        <w:rPr>
          <w:sz w:val="18"/>
          <w:szCs w:val="18"/>
        </w:rPr>
        <w:t>trasmettitori posti a suolo;</w:t>
      </w:r>
    </w:p>
    <w:p w14:paraId="39A6CB9E" w14:textId="05F54A97" w:rsidR="00275226" w:rsidRDefault="00275226" w:rsidP="00D3153C">
      <w:pPr>
        <w:pStyle w:val="Paragrafoelenco"/>
        <w:numPr>
          <w:ilvl w:val="0"/>
          <w:numId w:val="1"/>
        </w:numPr>
        <w:spacing w:line="276" w:lineRule="auto"/>
        <w:rPr>
          <w:sz w:val="18"/>
          <w:szCs w:val="18"/>
        </w:rPr>
      </w:pPr>
      <w:r w:rsidRPr="7F6C069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creazione </w:t>
      </w:r>
      <w:r w:rsidR="00F241A9">
        <w:rPr>
          <w:sz w:val="18"/>
          <w:szCs w:val="18"/>
        </w:rPr>
        <w:t>della tabella nelle cui colonne vengono memorizzate</w:t>
      </w:r>
      <w:r>
        <w:rPr>
          <w:sz w:val="18"/>
          <w:szCs w:val="18"/>
        </w:rPr>
        <w:t xml:space="preserve">: raggio su cui si trovano i dispositivi al suolo, </w:t>
      </w:r>
      <w:r w:rsidR="009842B2">
        <w:rPr>
          <w:sz w:val="18"/>
          <w:szCs w:val="18"/>
        </w:rPr>
        <w:t xml:space="preserve">distanza, </w:t>
      </w:r>
      <w:r>
        <w:rPr>
          <w:sz w:val="18"/>
          <w:szCs w:val="18"/>
        </w:rPr>
        <w:t>angolo di elevazione</w:t>
      </w:r>
      <w:r w:rsidR="009842B2">
        <w:rPr>
          <w:sz w:val="18"/>
          <w:szCs w:val="18"/>
        </w:rPr>
        <w:t xml:space="preserve"> in radianti e gradi</w:t>
      </w:r>
      <w:r w:rsidR="0070495F">
        <w:rPr>
          <w:sz w:val="18"/>
          <w:szCs w:val="18"/>
        </w:rPr>
        <w:t xml:space="preserve">, percentuale di guadagno dell’antenna. </w:t>
      </w:r>
    </w:p>
    <w:p w14:paraId="2705FA8C" w14:textId="05AC540D" w:rsidR="0070495F" w:rsidRDefault="00EA5B33" w:rsidP="00D3153C">
      <w:pPr>
        <w:pStyle w:val="Paragrafoelenco"/>
        <w:numPr>
          <w:ilvl w:val="0"/>
          <w:numId w:val="1"/>
        </w:num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calcolo della probabilità di Los per ogni dispositivo;</w:t>
      </w:r>
    </w:p>
    <w:p w14:paraId="027BE7F9" w14:textId="581F0023" w:rsidR="00F2604B" w:rsidRDefault="00F2604B" w:rsidP="00D3153C">
      <w:pPr>
        <w:pStyle w:val="Paragrafoelenco"/>
        <w:numPr>
          <w:ilvl w:val="0"/>
          <w:numId w:val="1"/>
        </w:num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 calcolo del </w:t>
      </w:r>
      <w:proofErr w:type="spellStart"/>
      <w:r>
        <w:rPr>
          <w:sz w:val="18"/>
          <w:szCs w:val="18"/>
        </w:rPr>
        <w:t>pathloss</w:t>
      </w:r>
      <w:proofErr w:type="spellEnd"/>
      <w:r>
        <w:rPr>
          <w:sz w:val="18"/>
          <w:szCs w:val="18"/>
        </w:rPr>
        <w:t xml:space="preserve"> tenendo conto della probabilità di Los e </w:t>
      </w:r>
      <w:proofErr w:type="spellStart"/>
      <w:r>
        <w:rPr>
          <w:sz w:val="18"/>
          <w:szCs w:val="18"/>
        </w:rPr>
        <w:t>NotLos</w:t>
      </w:r>
      <w:proofErr w:type="spellEnd"/>
      <w:r>
        <w:rPr>
          <w:sz w:val="18"/>
          <w:szCs w:val="18"/>
        </w:rPr>
        <w:t xml:space="preserve">. </w:t>
      </w:r>
    </w:p>
    <w:p w14:paraId="5CB82F83" w14:textId="2C735C0B" w:rsidR="00EA5B33" w:rsidRDefault="00F2604B" w:rsidP="00D3153C">
      <w:pPr>
        <w:pStyle w:val="Paragrafoelenco"/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Calcolo della potenza ricevuta non </w:t>
      </w:r>
      <w:r w:rsidR="0022356E">
        <w:rPr>
          <w:sz w:val="18"/>
          <w:szCs w:val="18"/>
        </w:rPr>
        <w:t>pulita</w:t>
      </w:r>
      <w:r>
        <w:rPr>
          <w:sz w:val="18"/>
          <w:szCs w:val="18"/>
        </w:rPr>
        <w:t xml:space="preserve"> tramite l’equazione di Friis; </w:t>
      </w:r>
    </w:p>
    <w:p w14:paraId="4EE5B1AD" w14:textId="42F712C0" w:rsidR="00F2604B" w:rsidRDefault="00082DBA" w:rsidP="00D3153C">
      <w:pPr>
        <w:pStyle w:val="Paragrafoelenco"/>
        <w:numPr>
          <w:ilvl w:val="0"/>
          <w:numId w:val="1"/>
        </w:num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 calcolo potenza </w:t>
      </w:r>
      <w:r w:rsidR="0022356E">
        <w:rPr>
          <w:sz w:val="18"/>
          <w:szCs w:val="18"/>
        </w:rPr>
        <w:t>pulita</w:t>
      </w:r>
      <w:r>
        <w:rPr>
          <w:sz w:val="18"/>
          <w:szCs w:val="18"/>
        </w:rPr>
        <w:t xml:space="preserve"> lineare in decibel e calcolo dell’SNR in lineare;</w:t>
      </w:r>
    </w:p>
    <w:p w14:paraId="69A2BFF5" w14:textId="00F2945A" w:rsidR="00DF67D8" w:rsidRDefault="00DF67D8" w:rsidP="00D3153C">
      <w:pPr>
        <w:pStyle w:val="Paragrafoelenco"/>
        <w:numPr>
          <w:ilvl w:val="0"/>
          <w:numId w:val="1"/>
        </w:num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prima parte del disegno </w:t>
      </w:r>
      <w:r w:rsidR="001C7E8E">
        <w:rPr>
          <w:sz w:val="18"/>
          <w:szCs w:val="18"/>
        </w:rPr>
        <w:t>che compare sulla</w:t>
      </w:r>
      <w:r>
        <w:rPr>
          <w:sz w:val="18"/>
          <w:szCs w:val="18"/>
        </w:rPr>
        <w:t xml:space="preserve"> sinistra</w:t>
      </w:r>
      <w:r w:rsidR="001C7E8E">
        <w:rPr>
          <w:sz w:val="18"/>
          <w:szCs w:val="18"/>
        </w:rPr>
        <w:t>;</w:t>
      </w:r>
    </w:p>
    <w:p w14:paraId="7CADD4C2" w14:textId="3D899F9B" w:rsidR="00082DBA" w:rsidRDefault="00BA6D03" w:rsidP="00D3153C">
      <w:pPr>
        <w:pStyle w:val="Paragrafoelenco"/>
        <w:numPr>
          <w:ilvl w:val="0"/>
          <w:numId w:val="1"/>
        </w:num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Da </w:t>
      </w:r>
      <w:r w:rsidR="00D3153C">
        <w:rPr>
          <w:sz w:val="18"/>
          <w:szCs w:val="18"/>
        </w:rPr>
        <w:t xml:space="preserve">linea </w:t>
      </w:r>
      <w:r w:rsidR="00F241A9">
        <w:rPr>
          <w:sz w:val="18"/>
          <w:szCs w:val="18"/>
        </w:rPr>
        <w:t>161</w:t>
      </w:r>
      <w:r w:rsidR="00D3153C">
        <w:rPr>
          <w:sz w:val="18"/>
          <w:szCs w:val="18"/>
        </w:rPr>
        <w:t xml:space="preserve"> a </w:t>
      </w:r>
      <w:r w:rsidR="00F241A9">
        <w:rPr>
          <w:sz w:val="18"/>
          <w:szCs w:val="18"/>
        </w:rPr>
        <w:t>1</w:t>
      </w:r>
      <w:r w:rsidR="00DF67D8">
        <w:rPr>
          <w:sz w:val="18"/>
          <w:szCs w:val="18"/>
        </w:rPr>
        <w:t>74</w:t>
      </w:r>
      <w:r w:rsidR="00F241A9">
        <w:rPr>
          <w:sz w:val="18"/>
          <w:szCs w:val="18"/>
        </w:rPr>
        <w:t xml:space="preserve">: </w:t>
      </w:r>
      <w:r w:rsidR="005A3B87">
        <w:rPr>
          <w:sz w:val="18"/>
          <w:szCs w:val="18"/>
        </w:rPr>
        <w:t xml:space="preserve">rappresentazione tramite grafici </w:t>
      </w:r>
      <w:r w:rsidR="00DF67D8">
        <w:rPr>
          <w:sz w:val="18"/>
          <w:szCs w:val="18"/>
        </w:rPr>
        <w:t>dei quattro cerchi (secondo disegno)</w:t>
      </w:r>
      <w:r w:rsidR="001C7E8E">
        <w:rPr>
          <w:sz w:val="18"/>
          <w:szCs w:val="18"/>
        </w:rPr>
        <w:t>;</w:t>
      </w:r>
    </w:p>
    <w:p w14:paraId="742156B1" w14:textId="6D148EC4" w:rsidR="00BA6D03" w:rsidRDefault="00BA6D03" w:rsidP="00D3153C">
      <w:pPr>
        <w:pStyle w:val="Paragrafoelenco"/>
        <w:numPr>
          <w:ilvl w:val="0"/>
          <w:numId w:val="1"/>
        </w:numPr>
        <w:spacing w:line="276" w:lineRule="auto"/>
        <w:rPr>
          <w:sz w:val="18"/>
          <w:szCs w:val="18"/>
        </w:rPr>
      </w:pPr>
      <w:r w:rsidRPr="300674BE">
        <w:rPr>
          <w:sz w:val="18"/>
          <w:szCs w:val="18"/>
        </w:rPr>
        <w:t>calcolo</w:t>
      </w:r>
      <w:r>
        <w:rPr>
          <w:sz w:val="18"/>
          <w:szCs w:val="18"/>
        </w:rPr>
        <w:t xml:space="preserve"> del SIR e del SINR;</w:t>
      </w:r>
    </w:p>
    <w:p w14:paraId="2CAC9335" w14:textId="3982E60F" w:rsidR="00BA6D03" w:rsidRDefault="00E71C9F" w:rsidP="00D3153C">
      <w:pPr>
        <w:pStyle w:val="Paragrafoelenco"/>
        <w:numPr>
          <w:ilvl w:val="0"/>
          <w:numId w:val="1"/>
        </w:numPr>
        <w:spacing w:line="276" w:lineRule="auto"/>
        <w:rPr>
          <w:sz w:val="18"/>
          <w:szCs w:val="18"/>
        </w:rPr>
      </w:pPr>
      <w:r>
        <w:rPr>
          <w:sz w:val="18"/>
          <w:szCs w:val="18"/>
        </w:rPr>
        <w:t>calcolo della coverage partendo da una potenza ricevuta di soglia ipotizzata pari a x;</w:t>
      </w:r>
    </w:p>
    <w:p w14:paraId="2325903F" w14:textId="20E760B8" w:rsidR="00012670" w:rsidRDefault="00012670" w:rsidP="00F555C9">
      <w:pPr>
        <w:rPr>
          <w:sz w:val="18"/>
          <w:szCs w:val="18"/>
        </w:rPr>
      </w:pPr>
    </w:p>
    <w:p w14:paraId="67762A5D" w14:textId="1400FBCA" w:rsidR="0017415A" w:rsidRDefault="0017415A" w:rsidP="0017415A">
      <w:pPr>
        <w:spacing w:after="0"/>
        <w:rPr>
          <w:sz w:val="18"/>
          <w:szCs w:val="18"/>
        </w:rPr>
      </w:pPr>
      <w:r w:rsidRPr="0017415A">
        <w:rPr>
          <w:b/>
          <w:bCs/>
          <w:sz w:val="18"/>
          <w:szCs w:val="18"/>
          <w:u w:val="single"/>
        </w:rPr>
        <w:t>UPLINK</w:t>
      </w:r>
      <w:r>
        <w:rPr>
          <w:sz w:val="18"/>
          <w:szCs w:val="18"/>
        </w:rPr>
        <w:t>:</w:t>
      </w:r>
    </w:p>
    <w:p w14:paraId="0B6DFC10" w14:textId="56BB55B2" w:rsidR="00F555C9" w:rsidRDefault="00F555C9" w:rsidP="0017415A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SNR in uplink </w:t>
      </w:r>
      <w:r w:rsidR="006F2E33">
        <w:rPr>
          <w:sz w:val="18"/>
          <w:szCs w:val="18"/>
        </w:rPr>
        <w:t xml:space="preserve">viene calcolato per tutti i dispositivi al suolo ipotizzando che non ci siano perdite del guadagno dell’antenna ma considerando il </w:t>
      </w:r>
      <w:proofErr w:type="spellStart"/>
      <w:r w:rsidR="006F2E33">
        <w:rPr>
          <w:sz w:val="18"/>
          <w:szCs w:val="18"/>
        </w:rPr>
        <w:t>pathloss</w:t>
      </w:r>
      <w:proofErr w:type="spellEnd"/>
      <w:r w:rsidR="006F2E33">
        <w:rPr>
          <w:sz w:val="18"/>
          <w:szCs w:val="18"/>
        </w:rPr>
        <w:t xml:space="preserve">. </w:t>
      </w:r>
    </w:p>
    <w:p w14:paraId="100F592E" w14:textId="77777777" w:rsidR="0017415A" w:rsidRDefault="0017415A" w:rsidP="0017415A">
      <w:pPr>
        <w:spacing w:after="0"/>
        <w:rPr>
          <w:sz w:val="18"/>
          <w:szCs w:val="18"/>
        </w:rPr>
      </w:pPr>
      <w:r>
        <w:rPr>
          <w:sz w:val="18"/>
          <w:szCs w:val="18"/>
        </w:rPr>
        <w:t>Calcolo del SIR e del SINR solo per i dispositivi che fanno interferenza.</w:t>
      </w:r>
    </w:p>
    <w:p w14:paraId="0A60A9AC" w14:textId="2A8F54B8" w:rsidR="0017415A" w:rsidRDefault="0017415A" w:rsidP="0017415A">
      <w:pPr>
        <w:spacing w:after="0"/>
        <w:rPr>
          <w:sz w:val="18"/>
          <w:szCs w:val="18"/>
        </w:rPr>
      </w:pPr>
      <w:r>
        <w:rPr>
          <w:sz w:val="18"/>
          <w:szCs w:val="18"/>
        </w:rPr>
        <w:t>SIR è calcolato sulla tratta</w:t>
      </w:r>
      <w:r w:rsidR="00EE0E59">
        <w:rPr>
          <w:sz w:val="18"/>
          <w:szCs w:val="18"/>
        </w:rPr>
        <w:t xml:space="preserve">, di conseguenza </w:t>
      </w:r>
      <w:r>
        <w:rPr>
          <w:sz w:val="18"/>
          <w:szCs w:val="18"/>
        </w:rPr>
        <w:t>varia da tratta a tratta.</w:t>
      </w:r>
    </w:p>
    <w:p w14:paraId="6BD3603C" w14:textId="1669CA36" w:rsidR="0017415A" w:rsidRDefault="0017415A" w:rsidP="0017415A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Abbiamo calcolato il SIR per i dispositivi che ricevono. Nel caso di uplink chi riceve è il drone, l’interferenza </w:t>
      </w:r>
      <w:r w:rsidR="002B317D">
        <w:rPr>
          <w:sz w:val="18"/>
          <w:szCs w:val="18"/>
        </w:rPr>
        <w:t>è causata dagli utenti che compaiono nelle intersezioni.</w:t>
      </w:r>
    </w:p>
    <w:p w14:paraId="082EC080" w14:textId="232DE416" w:rsidR="006B7CA3" w:rsidRDefault="006B7CA3" w:rsidP="0017415A">
      <w:pPr>
        <w:spacing w:after="0"/>
        <w:rPr>
          <w:sz w:val="18"/>
          <w:szCs w:val="18"/>
        </w:rPr>
      </w:pPr>
    </w:p>
    <w:p w14:paraId="27EDF6FE" w14:textId="77777777" w:rsidR="006B7CA3" w:rsidRDefault="006B7CA3" w:rsidP="0017415A">
      <w:pPr>
        <w:spacing w:after="0"/>
        <w:rPr>
          <w:sz w:val="18"/>
          <w:szCs w:val="18"/>
        </w:rPr>
      </w:pPr>
    </w:p>
    <w:p w14:paraId="6B93B63A" w14:textId="6A9DE767" w:rsidR="000914FC" w:rsidRPr="00FE1299" w:rsidRDefault="000914FC" w:rsidP="00FD660A">
      <w:pPr>
        <w:tabs>
          <w:tab w:val="left" w:pos="2880"/>
        </w:tabs>
        <w:rPr>
          <w:b/>
          <w:bCs/>
          <w:color w:val="FF0000"/>
        </w:rPr>
      </w:pPr>
      <w:r w:rsidRPr="00FE1299">
        <w:rPr>
          <w:b/>
          <w:bCs/>
          <w:color w:val="FF0000"/>
        </w:rPr>
        <w:t xml:space="preserve">VARIABILI </w:t>
      </w:r>
      <w:proofErr w:type="spellStart"/>
      <w:r w:rsidR="00AE78FC">
        <w:rPr>
          <w:b/>
          <w:bCs/>
          <w:color w:val="FF0000"/>
        </w:rPr>
        <w:t>MainScript</w:t>
      </w:r>
      <w:proofErr w:type="spellEnd"/>
      <w:r w:rsidR="00FD660A">
        <w:rPr>
          <w:b/>
          <w:bCs/>
          <w:color w:val="FF0000"/>
        </w:rPr>
        <w:tab/>
      </w:r>
    </w:p>
    <w:p w14:paraId="1CC2C28A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radius</w:t>
      </w:r>
      <w:proofErr w:type="spellEnd"/>
      <w:r>
        <w:rPr>
          <w:sz w:val="18"/>
          <w:szCs w:val="18"/>
        </w:rPr>
        <w:t xml:space="preserve"> = raggio della circonferenza nella quale vengono genarti utenti attraverso la distribuzione di Poisson;</w:t>
      </w:r>
    </w:p>
    <w:p w14:paraId="76ADD829" w14:textId="77777777" w:rsidR="000914FC" w:rsidRDefault="000914FC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xx0 e yy0 = coordinate della traslazione della proiezione del drone sulla </w:t>
      </w:r>
      <w:proofErr w:type="spellStart"/>
      <w:r>
        <w:rPr>
          <w:sz w:val="18"/>
          <w:szCs w:val="18"/>
        </w:rPr>
        <w:t>cironferenza</w:t>
      </w:r>
      <w:proofErr w:type="spellEnd"/>
      <w:r>
        <w:rPr>
          <w:sz w:val="18"/>
          <w:szCs w:val="18"/>
        </w:rPr>
        <w:t xml:space="preserve"> (inizializzate a zero, drone posto al centro);</w:t>
      </w:r>
    </w:p>
    <w:p w14:paraId="064A874C" w14:textId="1B3BA77C" w:rsidR="000914FC" w:rsidRDefault="009E38DD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TotalArea</w:t>
      </w:r>
      <w:proofErr w:type="spellEnd"/>
      <w:r w:rsidR="000914FC">
        <w:rPr>
          <w:sz w:val="18"/>
          <w:szCs w:val="18"/>
        </w:rPr>
        <w:t xml:space="preserve"> = area circonferenza nella quale sono generati gli utenti (dipende da </w:t>
      </w:r>
      <w:proofErr w:type="spellStart"/>
      <w:r w:rsidR="000914FC">
        <w:rPr>
          <w:sz w:val="18"/>
          <w:szCs w:val="18"/>
        </w:rPr>
        <w:t>radius</w:t>
      </w:r>
      <w:proofErr w:type="spellEnd"/>
      <w:r w:rsidR="000914FC">
        <w:rPr>
          <w:sz w:val="18"/>
          <w:szCs w:val="18"/>
        </w:rPr>
        <w:t>);</w:t>
      </w:r>
    </w:p>
    <w:p w14:paraId="74351F63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h_drone</w:t>
      </w:r>
      <w:proofErr w:type="spellEnd"/>
      <w:r>
        <w:rPr>
          <w:sz w:val="18"/>
          <w:szCs w:val="18"/>
        </w:rPr>
        <w:t xml:space="preserve"> = altezza che faremo variare, a cui è posto il drone principale;</w:t>
      </w:r>
    </w:p>
    <w:p w14:paraId="3501FC52" w14:textId="530C8AF7" w:rsidR="000914FC" w:rsidRDefault="000914FC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>h_</w:t>
      </w:r>
      <w:r w:rsidR="00FB35D0" w:rsidRPr="00FB35D0">
        <w:t xml:space="preserve"> </w:t>
      </w:r>
      <w:proofErr w:type="spellStart"/>
      <w:r w:rsidR="00FB35D0" w:rsidRPr="00FB35D0">
        <w:rPr>
          <w:sz w:val="18"/>
          <w:szCs w:val="18"/>
        </w:rPr>
        <w:t>receiver</w:t>
      </w:r>
      <w:proofErr w:type="spellEnd"/>
      <w:r w:rsidR="00FB35D0" w:rsidRPr="00FB35D0">
        <w:rPr>
          <w:sz w:val="18"/>
          <w:szCs w:val="18"/>
        </w:rPr>
        <w:t xml:space="preserve"> </w:t>
      </w:r>
      <w:r>
        <w:rPr>
          <w:sz w:val="18"/>
          <w:szCs w:val="18"/>
        </w:rPr>
        <w:t>= altezza dei ricevitori posto al suolo. È posto a zero poiché i ricevitori sono a terra;</w:t>
      </w:r>
    </w:p>
    <w:p w14:paraId="2839AA3C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G_tx</w:t>
      </w:r>
      <w:proofErr w:type="spellEnd"/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G_rx</w:t>
      </w:r>
      <w:proofErr w:type="spellEnd"/>
      <w:r>
        <w:rPr>
          <w:sz w:val="18"/>
          <w:szCs w:val="18"/>
        </w:rPr>
        <w:t xml:space="preserve"> = valori in lineare rispettivamente del </w:t>
      </w:r>
      <w:proofErr w:type="spellStart"/>
      <w:r>
        <w:rPr>
          <w:sz w:val="18"/>
          <w:szCs w:val="18"/>
        </w:rPr>
        <w:t>guadagno_tx</w:t>
      </w:r>
      <w:proofErr w:type="spellEnd"/>
      <w:r>
        <w:rPr>
          <w:sz w:val="18"/>
          <w:szCs w:val="18"/>
        </w:rPr>
        <w:t xml:space="preserve"> e del </w:t>
      </w:r>
      <w:proofErr w:type="spellStart"/>
      <w:r>
        <w:rPr>
          <w:sz w:val="18"/>
          <w:szCs w:val="18"/>
        </w:rPr>
        <w:t>giadagno_rx</w:t>
      </w:r>
      <w:proofErr w:type="spellEnd"/>
      <w:r>
        <w:rPr>
          <w:sz w:val="18"/>
          <w:szCs w:val="18"/>
        </w:rPr>
        <w:t>;</w:t>
      </w:r>
    </w:p>
    <w:p w14:paraId="47448E79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G_tx_dB</w:t>
      </w:r>
      <w:proofErr w:type="spellEnd"/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G_rx_dB</w:t>
      </w:r>
      <w:proofErr w:type="spellEnd"/>
      <w:r>
        <w:rPr>
          <w:sz w:val="18"/>
          <w:szCs w:val="18"/>
        </w:rPr>
        <w:t xml:space="preserve"> = valori in decibel rispettivamente del </w:t>
      </w:r>
      <w:proofErr w:type="spellStart"/>
      <w:r>
        <w:rPr>
          <w:sz w:val="18"/>
          <w:szCs w:val="18"/>
        </w:rPr>
        <w:t>guadagno_tx</w:t>
      </w:r>
      <w:proofErr w:type="spellEnd"/>
      <w:r>
        <w:rPr>
          <w:sz w:val="18"/>
          <w:szCs w:val="18"/>
        </w:rPr>
        <w:t xml:space="preserve"> e del </w:t>
      </w:r>
      <w:proofErr w:type="spellStart"/>
      <w:r>
        <w:rPr>
          <w:sz w:val="18"/>
          <w:szCs w:val="18"/>
        </w:rPr>
        <w:t>guafdagno_rx</w:t>
      </w:r>
      <w:proofErr w:type="spellEnd"/>
      <w:r>
        <w:rPr>
          <w:sz w:val="18"/>
          <w:szCs w:val="18"/>
        </w:rPr>
        <w:t>;</w:t>
      </w:r>
    </w:p>
    <w:p w14:paraId="2C1A8728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B_signal</w:t>
      </w:r>
      <w:proofErr w:type="spellEnd"/>
      <w:r>
        <w:rPr>
          <w:sz w:val="18"/>
          <w:szCs w:val="18"/>
        </w:rPr>
        <w:t xml:space="preserve"> = larghezza della banda del segnale;</w:t>
      </w:r>
    </w:p>
    <w:p w14:paraId="10BFE326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freq</w:t>
      </w:r>
      <w:proofErr w:type="spellEnd"/>
      <w:r>
        <w:rPr>
          <w:sz w:val="18"/>
          <w:szCs w:val="18"/>
        </w:rPr>
        <w:t xml:space="preserve"> = frequenza portante;</w:t>
      </w:r>
    </w:p>
    <w:p w14:paraId="2C79E593" w14:textId="6E07A44A" w:rsidR="000914FC" w:rsidRDefault="003F3BC5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>c</w:t>
      </w:r>
      <w:r w:rsidR="000914FC">
        <w:rPr>
          <w:sz w:val="18"/>
          <w:szCs w:val="18"/>
        </w:rPr>
        <w:t xml:space="preserve"> = velocità della luce;</w:t>
      </w:r>
    </w:p>
    <w:p w14:paraId="5B68F7CA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wavelenght</w:t>
      </w:r>
      <w:proofErr w:type="spellEnd"/>
      <w:r>
        <w:rPr>
          <w:sz w:val="18"/>
          <w:szCs w:val="18"/>
        </w:rPr>
        <w:t xml:space="preserve"> = lunghezza d’onda, dipende dalla frequenza usata;</w:t>
      </w:r>
    </w:p>
    <w:p w14:paraId="64F6F3D8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P_tx</w:t>
      </w:r>
      <w:proofErr w:type="spellEnd"/>
      <w:r>
        <w:rPr>
          <w:sz w:val="18"/>
          <w:szCs w:val="18"/>
        </w:rPr>
        <w:t xml:space="preserve"> = potenza trasmessa fissata a 0.063 W, ovvero 18dBm </w:t>
      </w:r>
    </w:p>
    <w:p w14:paraId="70F5A226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P_tx_dB</w:t>
      </w:r>
      <w:proofErr w:type="spellEnd"/>
      <w:r>
        <w:rPr>
          <w:sz w:val="18"/>
          <w:szCs w:val="18"/>
        </w:rPr>
        <w:t xml:space="preserve"> = potenza trasmessa in dB;</w:t>
      </w:r>
    </w:p>
    <w:p w14:paraId="1A5A6F3D" w14:textId="77777777" w:rsidR="000914FC" w:rsidRPr="0018640A" w:rsidRDefault="000914FC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>P_N = potenza del rumore in lineare fissata a 2 (3dB);</w:t>
      </w:r>
    </w:p>
    <w:p w14:paraId="1A6A2C23" w14:textId="6C3FB683" w:rsidR="000914FC" w:rsidRPr="0018640A" w:rsidRDefault="00A826F9" w:rsidP="000914FC">
      <w:pPr>
        <w:spacing w:after="120"/>
        <w:rPr>
          <w:sz w:val="18"/>
          <w:szCs w:val="18"/>
        </w:rPr>
      </w:pPr>
      <w:proofErr w:type="gramStart"/>
      <w:r>
        <w:rPr>
          <w:sz w:val="18"/>
          <w:szCs w:val="18"/>
        </w:rPr>
        <w:t>α</w:t>
      </w:r>
      <w:r w:rsidR="00DB3FA1">
        <w:rPr>
          <w:sz w:val="18"/>
          <w:szCs w:val="18"/>
        </w:rPr>
        <w:t xml:space="preserve"> </w:t>
      </w:r>
      <w:r w:rsidR="000914FC" w:rsidRPr="0018640A">
        <w:rPr>
          <w:sz w:val="18"/>
          <w:szCs w:val="18"/>
        </w:rPr>
        <w:t xml:space="preserve"> =</w:t>
      </w:r>
      <w:proofErr w:type="gramEnd"/>
      <w:r w:rsidR="000914FC" w:rsidRPr="0018640A">
        <w:rPr>
          <w:sz w:val="18"/>
          <w:szCs w:val="18"/>
        </w:rPr>
        <w:t xml:space="preserve"> rapporto tra superficie edificata e superficie totale</w:t>
      </w:r>
      <w:r w:rsidR="000914FC">
        <w:rPr>
          <w:sz w:val="18"/>
          <w:szCs w:val="18"/>
        </w:rPr>
        <w:t xml:space="preserve"> (adimensionale)</w:t>
      </w:r>
      <w:r w:rsidR="000914FC" w:rsidRPr="0018640A">
        <w:rPr>
          <w:sz w:val="18"/>
          <w:szCs w:val="18"/>
        </w:rPr>
        <w:t>;</w:t>
      </w:r>
    </w:p>
    <w:p w14:paraId="762BFE4C" w14:textId="2B6A8EC7" w:rsidR="000914FC" w:rsidRDefault="00A826F9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>β</w:t>
      </w:r>
      <w:r w:rsidR="000914FC" w:rsidRPr="0018640A">
        <w:rPr>
          <w:sz w:val="18"/>
          <w:szCs w:val="18"/>
        </w:rPr>
        <w:t xml:space="preserve"> = numero medio di edifici per unità di superficie</w:t>
      </w:r>
      <w:r w:rsidR="000914FC">
        <w:rPr>
          <w:sz w:val="18"/>
          <w:szCs w:val="18"/>
        </w:rPr>
        <w:t xml:space="preserve"> (edifici/m</w:t>
      </w:r>
      <w:r w:rsidR="000914FC">
        <w:rPr>
          <w:sz w:val="18"/>
          <w:szCs w:val="18"/>
          <w:vertAlign w:val="superscript"/>
        </w:rPr>
        <w:t>2</w:t>
      </w:r>
      <w:r w:rsidR="000914FC">
        <w:rPr>
          <w:sz w:val="18"/>
          <w:szCs w:val="18"/>
        </w:rPr>
        <w:t>)</w:t>
      </w:r>
      <w:r w:rsidR="000914FC" w:rsidRPr="0018640A">
        <w:rPr>
          <w:sz w:val="18"/>
          <w:szCs w:val="18"/>
        </w:rPr>
        <w:t>;</w:t>
      </w:r>
    </w:p>
    <w:p w14:paraId="10C7A3AC" w14:textId="4F37CF63" w:rsidR="000914FC" w:rsidRPr="0018640A" w:rsidRDefault="00094933" w:rsidP="000914FC">
      <w:pPr>
        <w:spacing w:after="120"/>
        <w:rPr>
          <w:sz w:val="18"/>
          <w:szCs w:val="18"/>
        </w:rPr>
      </w:pPr>
      <w:r w:rsidRPr="00FD660A">
        <w:rPr>
          <w:sz w:val="18"/>
          <w:szCs w:val="18"/>
        </w:rPr>
        <w:t>λ</w:t>
      </w:r>
      <w:r w:rsidR="000914FC" w:rsidRPr="00FD660A">
        <w:rPr>
          <w:sz w:val="18"/>
          <w:szCs w:val="18"/>
        </w:rPr>
        <w:t xml:space="preserve"> = valore atteso,</w:t>
      </w:r>
      <w:r w:rsidR="000914FC">
        <w:rPr>
          <w:sz w:val="18"/>
          <w:szCs w:val="18"/>
        </w:rPr>
        <w:t xml:space="preserve"> densità;</w:t>
      </w:r>
    </w:p>
    <w:p w14:paraId="55DEACEA" w14:textId="4807D5C5" w:rsidR="000914FC" w:rsidRDefault="00A826F9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η</w:t>
      </w:r>
      <w:r w:rsidR="000914FC">
        <w:rPr>
          <w:sz w:val="18"/>
          <w:szCs w:val="18"/>
        </w:rPr>
        <w:t>_l</w:t>
      </w:r>
      <w:proofErr w:type="spellEnd"/>
      <w:r w:rsidR="000914FC" w:rsidRPr="0018640A">
        <w:rPr>
          <w:sz w:val="18"/>
          <w:szCs w:val="18"/>
        </w:rPr>
        <w:t xml:space="preserve"> = </w:t>
      </w:r>
      <w:proofErr w:type="spellStart"/>
      <w:r w:rsidR="000914FC" w:rsidRPr="0018640A">
        <w:rPr>
          <w:sz w:val="18"/>
          <w:szCs w:val="18"/>
        </w:rPr>
        <w:t>path</w:t>
      </w:r>
      <w:proofErr w:type="spellEnd"/>
      <w:r w:rsidR="000914FC" w:rsidRPr="0018640A">
        <w:rPr>
          <w:sz w:val="18"/>
          <w:szCs w:val="18"/>
        </w:rPr>
        <w:t xml:space="preserve"> </w:t>
      </w:r>
      <w:proofErr w:type="spellStart"/>
      <w:r w:rsidR="000914FC" w:rsidRPr="0018640A">
        <w:rPr>
          <w:sz w:val="18"/>
          <w:szCs w:val="18"/>
        </w:rPr>
        <w:t>loss</w:t>
      </w:r>
      <w:proofErr w:type="spellEnd"/>
      <w:r w:rsidR="000914FC" w:rsidRPr="0018640A">
        <w:rPr>
          <w:sz w:val="18"/>
          <w:szCs w:val="18"/>
        </w:rPr>
        <w:t xml:space="preserve"> </w:t>
      </w:r>
      <w:proofErr w:type="spellStart"/>
      <w:r w:rsidR="000914FC" w:rsidRPr="0018640A">
        <w:rPr>
          <w:sz w:val="18"/>
          <w:szCs w:val="18"/>
        </w:rPr>
        <w:t>exponent</w:t>
      </w:r>
      <w:proofErr w:type="spellEnd"/>
      <w:r w:rsidR="000914FC">
        <w:rPr>
          <w:sz w:val="18"/>
          <w:szCs w:val="18"/>
        </w:rPr>
        <w:t xml:space="preserve"> nel caso di </w:t>
      </w:r>
      <w:proofErr w:type="spellStart"/>
      <w:r w:rsidR="000914FC">
        <w:rPr>
          <w:sz w:val="18"/>
          <w:szCs w:val="18"/>
        </w:rPr>
        <w:t>los</w:t>
      </w:r>
      <w:proofErr w:type="spellEnd"/>
      <w:r w:rsidR="000914FC">
        <w:rPr>
          <w:sz w:val="18"/>
          <w:szCs w:val="18"/>
        </w:rPr>
        <w:t>;</w:t>
      </w:r>
    </w:p>
    <w:p w14:paraId="5A9C6605" w14:textId="4F45A220" w:rsidR="000914FC" w:rsidRPr="00FD660A" w:rsidRDefault="00A826F9" w:rsidP="000914FC">
      <w:pPr>
        <w:spacing w:after="120"/>
        <w:rPr>
          <w:sz w:val="18"/>
          <w:szCs w:val="18"/>
          <w:lang w:val="en-US"/>
        </w:rPr>
      </w:pPr>
      <w:r>
        <w:rPr>
          <w:sz w:val="18"/>
          <w:szCs w:val="18"/>
        </w:rPr>
        <w:t>η</w:t>
      </w:r>
      <w:r w:rsidRPr="00FD660A">
        <w:rPr>
          <w:sz w:val="18"/>
          <w:szCs w:val="18"/>
          <w:lang w:val="en-US"/>
        </w:rPr>
        <w:t xml:space="preserve"> </w:t>
      </w:r>
      <w:r w:rsidR="000914FC" w:rsidRPr="00FD660A">
        <w:rPr>
          <w:sz w:val="18"/>
          <w:szCs w:val="18"/>
          <w:lang w:val="en-US"/>
        </w:rPr>
        <w:t>_</w:t>
      </w:r>
      <w:proofErr w:type="spellStart"/>
      <w:r w:rsidR="000914FC" w:rsidRPr="00FD660A">
        <w:rPr>
          <w:sz w:val="18"/>
          <w:szCs w:val="18"/>
          <w:lang w:val="en-US"/>
        </w:rPr>
        <w:t>nl</w:t>
      </w:r>
      <w:proofErr w:type="spellEnd"/>
      <w:r w:rsidR="000914FC" w:rsidRPr="00FD660A">
        <w:rPr>
          <w:sz w:val="18"/>
          <w:szCs w:val="18"/>
          <w:lang w:val="en-US"/>
        </w:rPr>
        <w:t xml:space="preserve"> = path loss exponent </w:t>
      </w:r>
      <w:proofErr w:type="spellStart"/>
      <w:r w:rsidR="000914FC" w:rsidRPr="00FD660A">
        <w:rPr>
          <w:sz w:val="18"/>
          <w:szCs w:val="18"/>
          <w:lang w:val="en-US"/>
        </w:rPr>
        <w:t>nel</w:t>
      </w:r>
      <w:proofErr w:type="spellEnd"/>
      <w:r w:rsidR="000914FC" w:rsidRPr="00FD660A">
        <w:rPr>
          <w:sz w:val="18"/>
          <w:szCs w:val="18"/>
          <w:lang w:val="en-US"/>
        </w:rPr>
        <w:t xml:space="preserve"> </w:t>
      </w:r>
      <w:proofErr w:type="spellStart"/>
      <w:r w:rsidR="000914FC" w:rsidRPr="00FD660A">
        <w:rPr>
          <w:sz w:val="18"/>
          <w:szCs w:val="18"/>
          <w:lang w:val="en-US"/>
        </w:rPr>
        <w:t>caso</w:t>
      </w:r>
      <w:proofErr w:type="spellEnd"/>
      <w:r w:rsidR="000914FC" w:rsidRPr="00FD660A">
        <w:rPr>
          <w:sz w:val="18"/>
          <w:szCs w:val="18"/>
          <w:lang w:val="en-US"/>
        </w:rPr>
        <w:t xml:space="preserve"> di not los;</w:t>
      </w:r>
    </w:p>
    <w:p w14:paraId="3D02C5ED" w14:textId="77777777" w:rsidR="000914FC" w:rsidRDefault="000914FC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>Crowns = numero corone concentriche;</w:t>
      </w:r>
    </w:p>
    <w:p w14:paraId="2E6FF575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Crown_radius</w:t>
      </w:r>
      <w:proofErr w:type="spellEnd"/>
      <w:r>
        <w:rPr>
          <w:sz w:val="18"/>
          <w:szCs w:val="18"/>
        </w:rPr>
        <w:t xml:space="preserve"> = raggio di ogni corona;</w:t>
      </w:r>
    </w:p>
    <w:p w14:paraId="1828539C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Power_percent</w:t>
      </w:r>
      <w:proofErr w:type="spellEnd"/>
      <w:r>
        <w:rPr>
          <w:sz w:val="18"/>
          <w:szCs w:val="18"/>
        </w:rPr>
        <w:t xml:space="preserve"> = percentuale di potenza associata ad ogni corona;</w:t>
      </w:r>
    </w:p>
    <w:p w14:paraId="5E1C53CC" w14:textId="54954E9D" w:rsidR="000914FC" w:rsidRDefault="000914FC" w:rsidP="000914FC">
      <w:pPr>
        <w:spacing w:after="120"/>
        <w:rPr>
          <w:sz w:val="18"/>
          <w:szCs w:val="18"/>
        </w:rPr>
      </w:pPr>
      <w:r w:rsidRPr="00904D9A">
        <w:rPr>
          <w:sz w:val="18"/>
          <w:szCs w:val="18"/>
        </w:rPr>
        <w:t xml:space="preserve">cd </w:t>
      </w:r>
      <w:r>
        <w:rPr>
          <w:sz w:val="18"/>
          <w:szCs w:val="18"/>
        </w:rPr>
        <w:t xml:space="preserve">= </w:t>
      </w:r>
      <w:r w:rsidR="00094933">
        <w:rPr>
          <w:sz w:val="18"/>
          <w:szCs w:val="18"/>
        </w:rPr>
        <w:t>posizione dei droni interferenti,</w:t>
      </w:r>
      <w:r>
        <w:rPr>
          <w:sz w:val="18"/>
          <w:szCs w:val="18"/>
        </w:rPr>
        <w:t xml:space="preserve"> descritt</w:t>
      </w:r>
      <w:r w:rsidR="00094933">
        <w:rPr>
          <w:sz w:val="18"/>
          <w:szCs w:val="18"/>
        </w:rPr>
        <w:t>i</w:t>
      </w:r>
      <w:r>
        <w:rPr>
          <w:sz w:val="18"/>
          <w:szCs w:val="18"/>
        </w:rPr>
        <w:t xml:space="preserve"> in modo che ogni area </w:t>
      </w:r>
      <w:r w:rsidR="008654C9">
        <w:rPr>
          <w:sz w:val="18"/>
          <w:szCs w:val="18"/>
        </w:rPr>
        <w:t xml:space="preserve">da essi </w:t>
      </w:r>
      <w:r w:rsidR="00523F8D">
        <w:rPr>
          <w:sz w:val="18"/>
          <w:szCs w:val="18"/>
        </w:rPr>
        <w:t>controllata</w:t>
      </w:r>
      <w:r>
        <w:rPr>
          <w:sz w:val="18"/>
          <w:szCs w:val="18"/>
        </w:rPr>
        <w:t xml:space="preserve"> si sovrapponga per ¼</w:t>
      </w:r>
      <w:r w:rsidR="00523F8D">
        <w:rPr>
          <w:sz w:val="18"/>
          <w:szCs w:val="18"/>
        </w:rPr>
        <w:t xml:space="preserve"> con quella principale</w:t>
      </w:r>
      <w:r>
        <w:rPr>
          <w:sz w:val="18"/>
          <w:szCs w:val="18"/>
        </w:rPr>
        <w:t>;</w:t>
      </w:r>
    </w:p>
    <w:p w14:paraId="7FC7A7ED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numbPoints</w:t>
      </w:r>
      <w:proofErr w:type="spellEnd"/>
      <w:r>
        <w:rPr>
          <w:sz w:val="18"/>
          <w:szCs w:val="18"/>
        </w:rPr>
        <w:t xml:space="preserve"> = numero degli utenti al suolo generati casualmente con distribuzione di Poisson;</w:t>
      </w:r>
    </w:p>
    <w:p w14:paraId="298221BD" w14:textId="5D1C6067" w:rsidR="000914FC" w:rsidRDefault="00094933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θ </w:t>
      </w:r>
      <w:r w:rsidR="000914FC">
        <w:rPr>
          <w:sz w:val="18"/>
          <w:szCs w:val="18"/>
        </w:rPr>
        <w:t xml:space="preserve">e </w:t>
      </w:r>
      <w:r>
        <w:rPr>
          <w:sz w:val="18"/>
          <w:szCs w:val="18"/>
        </w:rPr>
        <w:t>ρ</w:t>
      </w:r>
      <w:r w:rsidR="000914FC">
        <w:rPr>
          <w:sz w:val="18"/>
          <w:szCs w:val="18"/>
        </w:rPr>
        <w:t>2 = coordinate polari per il plottaggio;</w:t>
      </w:r>
    </w:p>
    <w:p w14:paraId="00552635" w14:textId="13646032" w:rsidR="000914FC" w:rsidRDefault="00094933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>ϕ</w:t>
      </w:r>
      <w:r w:rsidR="000914FC">
        <w:rPr>
          <w:sz w:val="18"/>
          <w:szCs w:val="18"/>
        </w:rPr>
        <w:t xml:space="preserve">_3dB = </w:t>
      </w:r>
      <w:r w:rsidR="000914FC" w:rsidRPr="00BF7C6C">
        <w:rPr>
          <w:sz w:val="18"/>
          <w:szCs w:val="18"/>
        </w:rPr>
        <w:t>è la separazione angolare in cui la grandezza del modello di radiazione diminuisce del 50% (o -3 dB) dal picco del fascio principale</w:t>
      </w:r>
      <w:r w:rsidR="000914FC">
        <w:rPr>
          <w:sz w:val="18"/>
          <w:szCs w:val="18"/>
        </w:rPr>
        <w:t>;</w:t>
      </w:r>
    </w:p>
    <w:p w14:paraId="5DA76ADC" w14:textId="77777777" w:rsidR="000914FC" w:rsidRPr="0018640A" w:rsidRDefault="000914FC" w:rsidP="000914FC">
      <w:pPr>
        <w:spacing w:after="120"/>
        <w:rPr>
          <w:sz w:val="18"/>
          <w:szCs w:val="18"/>
        </w:rPr>
      </w:pPr>
      <w:r w:rsidRPr="0018640A">
        <w:rPr>
          <w:sz w:val="18"/>
          <w:szCs w:val="18"/>
        </w:rPr>
        <w:t>A</w:t>
      </w:r>
      <w:r w:rsidRPr="0018640A">
        <w:rPr>
          <w:sz w:val="18"/>
          <w:szCs w:val="18"/>
          <w:vertAlign w:val="subscript"/>
        </w:rPr>
        <w:t>M</w:t>
      </w:r>
      <w:r w:rsidRPr="0018640A">
        <w:rPr>
          <w:sz w:val="18"/>
          <w:szCs w:val="18"/>
        </w:rPr>
        <w:t xml:space="preserve"> = attenuazione con cui lobi laterali e posteriori del pattern sono approssimati;</w:t>
      </w:r>
    </w:p>
    <w:p w14:paraId="7ABB6F2F" w14:textId="4F88B92D" w:rsidR="000914FC" w:rsidRDefault="00094933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>θ</w:t>
      </w:r>
      <w:r w:rsidR="000914FC">
        <w:rPr>
          <w:sz w:val="18"/>
          <w:szCs w:val="18"/>
        </w:rPr>
        <w:t>_3dB = è l’HPBW verticale del lobo principale;</w:t>
      </w:r>
    </w:p>
    <w:p w14:paraId="03A55092" w14:textId="77777777" w:rsidR="000914FC" w:rsidRDefault="000914FC" w:rsidP="000914FC">
      <w:pPr>
        <w:spacing w:after="120"/>
        <w:rPr>
          <w:sz w:val="18"/>
          <w:szCs w:val="18"/>
        </w:rPr>
      </w:pPr>
      <w:r w:rsidRPr="0018640A">
        <w:rPr>
          <w:sz w:val="18"/>
          <w:szCs w:val="18"/>
        </w:rPr>
        <w:t>SLA</w:t>
      </w:r>
      <w:r w:rsidRPr="0018640A">
        <w:rPr>
          <w:sz w:val="18"/>
          <w:szCs w:val="18"/>
          <w:vertAlign w:val="subscript"/>
        </w:rPr>
        <w:t>V</w:t>
      </w:r>
      <w:r w:rsidRPr="0018640A">
        <w:rPr>
          <w:sz w:val="18"/>
          <w:szCs w:val="18"/>
        </w:rPr>
        <w:t xml:space="preserve"> = attenuazione lobi laterali del modello dell’antenna;</w:t>
      </w:r>
    </w:p>
    <w:p w14:paraId="78109321" w14:textId="77777777" w:rsidR="000914FC" w:rsidRDefault="000914FC" w:rsidP="000914FC">
      <w:pPr>
        <w:spacing w:after="120"/>
        <w:rPr>
          <w:sz w:val="18"/>
          <w:szCs w:val="18"/>
        </w:rPr>
      </w:pPr>
      <w:proofErr w:type="gramStart"/>
      <w:r w:rsidRPr="0018640A">
        <w:rPr>
          <w:sz w:val="18"/>
          <w:szCs w:val="18"/>
        </w:rPr>
        <w:t>A</w:t>
      </w:r>
      <w:r w:rsidRPr="0018640A">
        <w:rPr>
          <w:sz w:val="18"/>
          <w:szCs w:val="18"/>
          <w:vertAlign w:val="subscript"/>
        </w:rPr>
        <w:t>H</w:t>
      </w:r>
      <w:proofErr w:type="gramEnd"/>
      <w:r w:rsidRPr="0018640A">
        <w:rPr>
          <w:sz w:val="18"/>
          <w:szCs w:val="18"/>
        </w:rPr>
        <w:t xml:space="preserve"> = attenuazione antenna nel piano orizzontatale;</w:t>
      </w:r>
    </w:p>
    <w:p w14:paraId="2EE94BA1" w14:textId="619FEFBF" w:rsidR="000914FC" w:rsidRPr="0018640A" w:rsidRDefault="000914FC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Theta = </w:t>
      </w:r>
      <w:r w:rsidR="00FD660A">
        <w:rPr>
          <w:sz w:val="18"/>
          <w:szCs w:val="18"/>
        </w:rPr>
        <w:t>angolo drone-ricevitore</w:t>
      </w:r>
      <w:r w:rsidR="00FD660A">
        <w:rPr>
          <w:sz w:val="18"/>
          <w:szCs w:val="18"/>
        </w:rPr>
        <w:t>,</w:t>
      </w:r>
    </w:p>
    <w:p w14:paraId="47073608" w14:textId="77777777" w:rsidR="000914FC" w:rsidRPr="0018640A" w:rsidRDefault="000914FC" w:rsidP="000914FC">
      <w:pPr>
        <w:spacing w:after="120"/>
        <w:rPr>
          <w:sz w:val="18"/>
          <w:szCs w:val="18"/>
        </w:rPr>
      </w:pPr>
      <w:r w:rsidRPr="0018640A">
        <w:rPr>
          <w:sz w:val="18"/>
          <w:szCs w:val="18"/>
        </w:rPr>
        <w:t>A</w:t>
      </w:r>
      <w:r w:rsidRPr="0018640A">
        <w:rPr>
          <w:sz w:val="18"/>
          <w:szCs w:val="18"/>
          <w:vertAlign w:val="subscript"/>
        </w:rPr>
        <w:t>V</w:t>
      </w:r>
      <w:r w:rsidRPr="0018640A">
        <w:rPr>
          <w:sz w:val="18"/>
          <w:szCs w:val="18"/>
        </w:rPr>
        <w:t xml:space="preserve"> = attenuazione antenna nel piano verticale;</w:t>
      </w:r>
    </w:p>
    <w:p w14:paraId="7AB0A2E0" w14:textId="77777777" w:rsidR="000914FC" w:rsidRPr="0018640A" w:rsidRDefault="000914FC" w:rsidP="000914FC">
      <w:pPr>
        <w:spacing w:after="120"/>
        <w:rPr>
          <w:sz w:val="18"/>
          <w:szCs w:val="18"/>
        </w:rPr>
      </w:pPr>
      <w:proofErr w:type="spellStart"/>
      <w:r w:rsidRPr="0018640A">
        <w:rPr>
          <w:sz w:val="18"/>
          <w:szCs w:val="18"/>
        </w:rPr>
        <w:t>A_fin</w:t>
      </w:r>
      <w:proofErr w:type="spellEnd"/>
      <w:r w:rsidRPr="0018640A">
        <w:rPr>
          <w:sz w:val="18"/>
          <w:szCs w:val="18"/>
        </w:rPr>
        <w:t xml:space="preserve"> = attenuazione antenna in qualsiasi punto dello spazio;</w:t>
      </w:r>
    </w:p>
    <w:p w14:paraId="656560A3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 w:rsidRPr="0018640A">
        <w:rPr>
          <w:sz w:val="18"/>
          <w:szCs w:val="18"/>
        </w:rPr>
        <w:t>G_t_fin</w:t>
      </w:r>
      <w:proofErr w:type="spellEnd"/>
      <w:r w:rsidRPr="0018640A">
        <w:rPr>
          <w:sz w:val="18"/>
          <w:szCs w:val="18"/>
        </w:rPr>
        <w:t xml:space="preserve"> = guadagno antenna in un certo punto dello spazio;</w:t>
      </w:r>
    </w:p>
    <w:p w14:paraId="7D393164" w14:textId="77777777" w:rsidR="000914FC" w:rsidRDefault="000914FC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m: la funzione </w:t>
      </w:r>
      <w:proofErr w:type="spellStart"/>
      <w:r>
        <w:rPr>
          <w:sz w:val="18"/>
          <w:szCs w:val="18"/>
        </w:rPr>
        <w:t>floor</w:t>
      </w:r>
      <w:proofErr w:type="spellEnd"/>
      <w:r>
        <w:rPr>
          <w:sz w:val="18"/>
          <w:szCs w:val="18"/>
        </w:rPr>
        <w:t xml:space="preserve"> arrotonda il numero per difetto al multiplo del valore di riferimento più vicino;</w:t>
      </w:r>
    </w:p>
    <w:p w14:paraId="1628C3EA" w14:textId="77777777" w:rsidR="000914FC" w:rsidRDefault="000914FC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ab/>
        <w:t>r = distanza dal suolo tra trasmettitore e ricevitore;</w:t>
      </w:r>
    </w:p>
    <w:p w14:paraId="34F0A1C7" w14:textId="30753DB5" w:rsidR="000914FC" w:rsidRDefault="000914FC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 w:rsidR="00E71A09">
        <w:rPr>
          <w:sz w:val="18"/>
          <w:szCs w:val="18"/>
        </w:rPr>
        <w:t xml:space="preserve">α </w:t>
      </w:r>
      <w:r>
        <w:rPr>
          <w:sz w:val="18"/>
          <w:szCs w:val="18"/>
        </w:rPr>
        <w:t xml:space="preserve">= </w:t>
      </w:r>
      <w:r w:rsidRPr="0018640A">
        <w:rPr>
          <w:sz w:val="18"/>
          <w:szCs w:val="18"/>
        </w:rPr>
        <w:t>rapporto tra superficie edificata e superficie totale;</w:t>
      </w:r>
    </w:p>
    <w:p w14:paraId="0E7B2ADC" w14:textId="117D4312" w:rsidR="000914FC" w:rsidRDefault="000914FC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ab/>
      </w:r>
      <w:r w:rsidR="00E71A09">
        <w:rPr>
          <w:sz w:val="18"/>
          <w:szCs w:val="18"/>
        </w:rPr>
        <w:t>β</w:t>
      </w:r>
      <w:r>
        <w:rPr>
          <w:sz w:val="18"/>
          <w:szCs w:val="18"/>
        </w:rPr>
        <w:t xml:space="preserve"> = </w:t>
      </w:r>
      <w:r w:rsidRPr="0018640A">
        <w:rPr>
          <w:sz w:val="18"/>
          <w:szCs w:val="18"/>
        </w:rPr>
        <w:t>numero medio di edifici per unità di superficie;</w:t>
      </w:r>
    </w:p>
    <w:p w14:paraId="2627EC0D" w14:textId="77777777" w:rsidR="000914FC" w:rsidRDefault="000914FC" w:rsidP="000914FC">
      <w:pPr>
        <w:spacing w:after="120"/>
        <w:rPr>
          <w:rFonts w:cstheme="minorHAnsi"/>
          <w:sz w:val="18"/>
          <w:szCs w:val="18"/>
        </w:rPr>
      </w:pPr>
      <w:r>
        <w:rPr>
          <w:sz w:val="18"/>
          <w:szCs w:val="18"/>
        </w:rPr>
        <w:t xml:space="preserve">X (nella formula del </w:t>
      </w:r>
      <w:proofErr w:type="spellStart"/>
      <w:r>
        <w:rPr>
          <w:sz w:val="18"/>
          <w:szCs w:val="18"/>
        </w:rPr>
        <w:t>plos</w:t>
      </w:r>
      <w:proofErr w:type="spellEnd"/>
      <w:r>
        <w:rPr>
          <w:sz w:val="18"/>
          <w:szCs w:val="18"/>
        </w:rPr>
        <w:t xml:space="preserve">) = variabile casuale log-normale (gaussiana dB) con deviazione standard </w:t>
      </w:r>
      <w:r>
        <w:rPr>
          <w:rFonts w:cstheme="minorHAnsi"/>
          <w:sz w:val="18"/>
          <w:szCs w:val="18"/>
        </w:rPr>
        <w:t>σ che modella l’ombreggiatura su larga scala;</w:t>
      </w:r>
    </w:p>
    <w:p w14:paraId="6497760D" w14:textId="77777777" w:rsidR="000914FC" w:rsidRDefault="000914FC" w:rsidP="000914FC">
      <w:pPr>
        <w:spacing w:after="12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Friis = calcola il rapport tra la potenza ricevuta da un’antenna e la potenza trasmessa, in condizioni ideali;</w:t>
      </w:r>
    </w:p>
    <w:p w14:paraId="7D0F3AFB" w14:textId="77777777" w:rsidR="00FD660A" w:rsidRDefault="00FD660A" w:rsidP="00FD660A">
      <w:pPr>
        <w:spacing w:after="120"/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sz w:val="18"/>
          <w:szCs w:val="18"/>
        </w:rPr>
        <w:t>p_los</w:t>
      </w:r>
      <w:proofErr w:type="spellEnd"/>
      <w:r>
        <w:rPr>
          <w:rFonts w:cstheme="minorHAnsi"/>
          <w:sz w:val="18"/>
          <w:szCs w:val="18"/>
        </w:rPr>
        <w:t xml:space="preserve"> =Probabilità di essere in line of </w:t>
      </w:r>
      <w:proofErr w:type="spellStart"/>
      <w:r>
        <w:rPr>
          <w:rFonts w:cstheme="minorHAnsi"/>
          <w:sz w:val="18"/>
          <w:szCs w:val="18"/>
        </w:rPr>
        <w:t>sight</w:t>
      </w:r>
      <w:proofErr w:type="spellEnd"/>
      <w:r>
        <w:rPr>
          <w:rFonts w:cstheme="minorHAnsi"/>
          <w:sz w:val="18"/>
          <w:szCs w:val="18"/>
        </w:rPr>
        <w:t>;</w:t>
      </w:r>
    </w:p>
    <w:p w14:paraId="4C569769" w14:textId="77777777" w:rsidR="00FD660A" w:rsidRDefault="00FD660A" w:rsidP="00FD660A">
      <w:pPr>
        <w:spacing w:after="120"/>
        <w:rPr>
          <w:sz w:val="18"/>
          <w:szCs w:val="18"/>
        </w:rPr>
      </w:pPr>
      <w:proofErr w:type="spellStart"/>
      <w:r>
        <w:rPr>
          <w:rFonts w:cstheme="minorHAnsi"/>
          <w:sz w:val="18"/>
          <w:szCs w:val="18"/>
        </w:rPr>
        <w:t>p_nlos</w:t>
      </w:r>
      <w:proofErr w:type="spellEnd"/>
      <w:r>
        <w:rPr>
          <w:rFonts w:cstheme="minorHAnsi"/>
          <w:sz w:val="18"/>
          <w:szCs w:val="18"/>
        </w:rPr>
        <w:t xml:space="preserve"> =</w:t>
      </w:r>
      <w:r w:rsidRPr="003A6DBE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Probabilità di non essere in line of </w:t>
      </w:r>
      <w:proofErr w:type="spellStart"/>
      <w:r>
        <w:rPr>
          <w:rFonts w:cstheme="minorHAnsi"/>
          <w:sz w:val="18"/>
          <w:szCs w:val="18"/>
        </w:rPr>
        <w:t>sight</w:t>
      </w:r>
      <w:proofErr w:type="spellEnd"/>
      <w:r>
        <w:rPr>
          <w:rFonts w:cstheme="minorHAnsi"/>
          <w:sz w:val="18"/>
          <w:szCs w:val="18"/>
        </w:rPr>
        <w:t xml:space="preserve">; </w:t>
      </w:r>
    </w:p>
    <w:p w14:paraId="4FE20454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CrownsGain</w:t>
      </w:r>
      <w:proofErr w:type="spellEnd"/>
      <w:r>
        <w:rPr>
          <w:sz w:val="18"/>
          <w:szCs w:val="18"/>
        </w:rPr>
        <w:t xml:space="preserve"> = guadagno delle corone;</w:t>
      </w:r>
    </w:p>
    <w:p w14:paraId="2CCCF032" w14:textId="11DB425A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P_rx_</w:t>
      </w:r>
      <w:r w:rsidR="0086114B">
        <w:rPr>
          <w:sz w:val="18"/>
          <w:szCs w:val="18"/>
        </w:rPr>
        <w:t>clean</w:t>
      </w:r>
      <w:proofErr w:type="spellEnd"/>
      <w:r>
        <w:rPr>
          <w:sz w:val="18"/>
          <w:szCs w:val="18"/>
        </w:rPr>
        <w:t xml:space="preserve"> = potenza ricevuta </w:t>
      </w:r>
      <w:proofErr w:type="spellStart"/>
      <w:r w:rsidR="009C3353">
        <w:rPr>
          <w:sz w:val="18"/>
          <w:szCs w:val="18"/>
        </w:rPr>
        <w:t>clean</w:t>
      </w:r>
      <w:proofErr w:type="spellEnd"/>
      <w:r>
        <w:rPr>
          <w:sz w:val="18"/>
          <w:szCs w:val="18"/>
        </w:rPr>
        <w:t>;</w:t>
      </w:r>
    </w:p>
    <w:p w14:paraId="4D27744C" w14:textId="7B9D1460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P_rx_</w:t>
      </w:r>
      <w:r w:rsidR="0086114B">
        <w:rPr>
          <w:sz w:val="18"/>
          <w:szCs w:val="18"/>
        </w:rPr>
        <w:t>clean</w:t>
      </w:r>
      <w:r>
        <w:rPr>
          <w:sz w:val="18"/>
          <w:szCs w:val="18"/>
        </w:rPr>
        <w:t>_lin</w:t>
      </w:r>
      <w:proofErr w:type="spellEnd"/>
      <w:r>
        <w:rPr>
          <w:sz w:val="18"/>
          <w:szCs w:val="18"/>
        </w:rPr>
        <w:t xml:space="preserve"> = potenza ricevuta </w:t>
      </w:r>
      <w:proofErr w:type="spellStart"/>
      <w:r w:rsidR="009C3353">
        <w:rPr>
          <w:sz w:val="18"/>
          <w:szCs w:val="18"/>
        </w:rPr>
        <w:t>clean</w:t>
      </w:r>
      <w:proofErr w:type="spellEnd"/>
      <w:r>
        <w:rPr>
          <w:sz w:val="18"/>
          <w:szCs w:val="18"/>
        </w:rPr>
        <w:t xml:space="preserve"> lineare;</w:t>
      </w:r>
    </w:p>
    <w:p w14:paraId="7DA5620B" w14:textId="77777777" w:rsidR="000914FC" w:rsidRDefault="000914FC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>SNR = rapporto segnale rumore;</w:t>
      </w:r>
    </w:p>
    <w:p w14:paraId="4CAF496A" w14:textId="77777777" w:rsidR="000914FC" w:rsidRDefault="000914FC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>SIR = rapporto tra la potenza media del segnale utile e la potenza della somma dei segnali interferenti (segnali non utili che ricadono nella stessa banda del primo);</w:t>
      </w:r>
    </w:p>
    <w:p w14:paraId="7BA04670" w14:textId="77777777" w:rsidR="000914FC" w:rsidRDefault="000914FC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>SINR = rapporto segnale rumore interferenza;</w:t>
      </w:r>
    </w:p>
    <w:p w14:paraId="4EBB3C36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P_rx_threshold</w:t>
      </w:r>
      <w:proofErr w:type="spellEnd"/>
      <w:r>
        <w:rPr>
          <w:sz w:val="18"/>
          <w:szCs w:val="18"/>
        </w:rPr>
        <w:t xml:space="preserve"> = soglia potenza ricevuta;</w:t>
      </w:r>
    </w:p>
    <w:p w14:paraId="0001B179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Prob_threshold</w:t>
      </w:r>
      <w:proofErr w:type="spellEnd"/>
      <w:r>
        <w:rPr>
          <w:sz w:val="18"/>
          <w:szCs w:val="18"/>
        </w:rPr>
        <w:t xml:space="preserve"> = probabilità di superare la soglia;</w:t>
      </w:r>
    </w:p>
    <w:p w14:paraId="575A803B" w14:textId="3506F0DA" w:rsidR="000914FC" w:rsidRDefault="000A410B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polarfun</w:t>
      </w:r>
      <w:proofErr w:type="spellEnd"/>
      <w:r>
        <w:rPr>
          <w:sz w:val="18"/>
          <w:szCs w:val="18"/>
        </w:rPr>
        <w:t xml:space="preserve"> e </w:t>
      </w:r>
      <w:proofErr w:type="spellStart"/>
      <w:r w:rsidR="000914FC">
        <w:rPr>
          <w:sz w:val="18"/>
          <w:szCs w:val="18"/>
        </w:rPr>
        <w:t>Coverage</w:t>
      </w:r>
      <w:proofErr w:type="spellEnd"/>
      <w:r w:rsidR="000914FC">
        <w:rPr>
          <w:sz w:val="18"/>
          <w:szCs w:val="18"/>
        </w:rPr>
        <w:t xml:space="preserve"> = area di copertura;</w:t>
      </w:r>
    </w:p>
    <w:p w14:paraId="45F6444E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freq_up</w:t>
      </w:r>
      <w:proofErr w:type="spellEnd"/>
      <w:r>
        <w:rPr>
          <w:sz w:val="18"/>
          <w:szCs w:val="18"/>
        </w:rPr>
        <w:t xml:space="preserve"> = frequenza nel caso di uplink;</w:t>
      </w:r>
    </w:p>
    <w:p w14:paraId="13A73B41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wavelenght_up</w:t>
      </w:r>
      <w:proofErr w:type="spellEnd"/>
      <w:r>
        <w:rPr>
          <w:sz w:val="18"/>
          <w:szCs w:val="18"/>
        </w:rPr>
        <w:t xml:space="preserve"> = lunghezza d’onda nel caso di uplink;</w:t>
      </w:r>
    </w:p>
    <w:p w14:paraId="1198FB11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P_rx_up</w:t>
      </w:r>
      <w:proofErr w:type="spellEnd"/>
      <w:r>
        <w:rPr>
          <w:sz w:val="18"/>
          <w:szCs w:val="18"/>
        </w:rPr>
        <w:t xml:space="preserve"> = calcolo della potenza ricevuta nel caso di uplink con la formula di Friis;</w:t>
      </w:r>
    </w:p>
    <w:p w14:paraId="34E47579" w14:textId="1E19C4CB" w:rsidR="000914FC" w:rsidRPr="009C3353" w:rsidRDefault="000914FC" w:rsidP="000914FC">
      <w:pPr>
        <w:spacing w:after="120"/>
        <w:rPr>
          <w:sz w:val="18"/>
          <w:szCs w:val="18"/>
          <w:lang w:val="en-US"/>
        </w:rPr>
      </w:pPr>
      <w:proofErr w:type="spellStart"/>
      <w:r w:rsidRPr="009C3353">
        <w:rPr>
          <w:sz w:val="18"/>
          <w:szCs w:val="18"/>
          <w:lang w:val="en-US"/>
        </w:rPr>
        <w:t>P_rx_</w:t>
      </w:r>
      <w:r w:rsidR="009C3353" w:rsidRPr="009C3353">
        <w:rPr>
          <w:sz w:val="18"/>
          <w:szCs w:val="18"/>
          <w:lang w:val="en-US"/>
        </w:rPr>
        <w:t>clean</w:t>
      </w:r>
      <w:r w:rsidRPr="009C3353">
        <w:rPr>
          <w:sz w:val="18"/>
          <w:szCs w:val="18"/>
          <w:lang w:val="en-US"/>
        </w:rPr>
        <w:t>_up</w:t>
      </w:r>
      <w:proofErr w:type="spellEnd"/>
      <w:r w:rsidRPr="009C3353">
        <w:rPr>
          <w:sz w:val="18"/>
          <w:szCs w:val="18"/>
          <w:lang w:val="en-US"/>
        </w:rPr>
        <w:t xml:space="preserve"> = </w:t>
      </w:r>
      <w:proofErr w:type="spellStart"/>
      <w:r w:rsidRPr="009C3353">
        <w:rPr>
          <w:sz w:val="18"/>
          <w:szCs w:val="18"/>
          <w:lang w:val="en-US"/>
        </w:rPr>
        <w:t>potenza</w:t>
      </w:r>
      <w:proofErr w:type="spellEnd"/>
      <w:r w:rsidRPr="009C3353">
        <w:rPr>
          <w:sz w:val="18"/>
          <w:szCs w:val="18"/>
          <w:lang w:val="en-US"/>
        </w:rPr>
        <w:t xml:space="preserve"> </w:t>
      </w:r>
      <w:proofErr w:type="spellStart"/>
      <w:r w:rsidRPr="009C3353">
        <w:rPr>
          <w:sz w:val="18"/>
          <w:szCs w:val="18"/>
          <w:lang w:val="en-US"/>
        </w:rPr>
        <w:t>ricevuta</w:t>
      </w:r>
      <w:proofErr w:type="spellEnd"/>
      <w:r w:rsidRPr="009C3353">
        <w:rPr>
          <w:sz w:val="18"/>
          <w:szCs w:val="18"/>
          <w:lang w:val="en-US"/>
        </w:rPr>
        <w:t xml:space="preserve"> </w:t>
      </w:r>
      <w:r w:rsidR="009C3353" w:rsidRPr="009C3353">
        <w:rPr>
          <w:sz w:val="18"/>
          <w:szCs w:val="18"/>
          <w:lang w:val="en-US"/>
        </w:rPr>
        <w:t>clean</w:t>
      </w:r>
      <w:r w:rsidRPr="009C3353">
        <w:rPr>
          <w:sz w:val="18"/>
          <w:szCs w:val="18"/>
          <w:lang w:val="en-US"/>
        </w:rPr>
        <w:t xml:space="preserve"> in </w:t>
      </w:r>
      <w:proofErr w:type="gramStart"/>
      <w:r w:rsidRPr="009C3353">
        <w:rPr>
          <w:sz w:val="18"/>
          <w:szCs w:val="18"/>
          <w:lang w:val="en-US"/>
        </w:rPr>
        <w:t>dB;</w:t>
      </w:r>
      <w:proofErr w:type="gramEnd"/>
    </w:p>
    <w:p w14:paraId="3B7B6292" w14:textId="499A91E3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P_rx_</w:t>
      </w:r>
      <w:r w:rsidR="009C3353">
        <w:rPr>
          <w:sz w:val="18"/>
          <w:szCs w:val="18"/>
        </w:rPr>
        <w:t>clean</w:t>
      </w:r>
      <w:r>
        <w:rPr>
          <w:sz w:val="18"/>
          <w:szCs w:val="18"/>
        </w:rPr>
        <w:t>_lin_up</w:t>
      </w:r>
      <w:proofErr w:type="spellEnd"/>
      <w:r>
        <w:rPr>
          <w:sz w:val="18"/>
          <w:szCs w:val="18"/>
        </w:rPr>
        <w:t xml:space="preserve"> = potenza ricevuta </w:t>
      </w:r>
      <w:proofErr w:type="spellStart"/>
      <w:r w:rsidR="009C3353">
        <w:rPr>
          <w:sz w:val="18"/>
          <w:szCs w:val="18"/>
        </w:rPr>
        <w:t>clean</w:t>
      </w:r>
      <w:proofErr w:type="spellEnd"/>
      <w:r>
        <w:rPr>
          <w:sz w:val="18"/>
          <w:szCs w:val="18"/>
        </w:rPr>
        <w:t xml:space="preserve"> in lineare;</w:t>
      </w:r>
    </w:p>
    <w:p w14:paraId="07815D0D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SNR_up</w:t>
      </w:r>
      <w:proofErr w:type="spellEnd"/>
      <w:r>
        <w:rPr>
          <w:sz w:val="18"/>
          <w:szCs w:val="18"/>
        </w:rPr>
        <w:t xml:space="preserve"> = rapporto segnale rumore nel caso di uplink;</w:t>
      </w:r>
    </w:p>
    <w:p w14:paraId="08DB5F51" w14:textId="77777777" w:rsidR="000914FC" w:rsidRDefault="000914FC" w:rsidP="000914FC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prob_los_ext</w:t>
      </w:r>
      <w:proofErr w:type="spellEnd"/>
      <w:r>
        <w:rPr>
          <w:sz w:val="18"/>
          <w:szCs w:val="18"/>
        </w:rPr>
        <w:t xml:space="preserve"> = probabilità di </w:t>
      </w:r>
      <w:proofErr w:type="spellStart"/>
      <w:r>
        <w:rPr>
          <w:sz w:val="18"/>
          <w:szCs w:val="18"/>
        </w:rPr>
        <w:t>los</w:t>
      </w:r>
      <w:proofErr w:type="spellEnd"/>
      <w:r>
        <w:rPr>
          <w:sz w:val="18"/>
          <w:szCs w:val="18"/>
        </w:rPr>
        <w:t xml:space="preserve"> nei punti più esterni;</w:t>
      </w:r>
    </w:p>
    <w:p w14:paraId="62E4649D" w14:textId="73C96DA5" w:rsidR="000914FC" w:rsidRPr="00FD660A" w:rsidRDefault="000914FC" w:rsidP="000914FC">
      <w:pPr>
        <w:spacing w:after="120"/>
        <w:rPr>
          <w:sz w:val="18"/>
          <w:szCs w:val="18"/>
        </w:rPr>
      </w:pPr>
      <w:proofErr w:type="spellStart"/>
      <w:r w:rsidRPr="00FD660A">
        <w:rPr>
          <w:sz w:val="18"/>
          <w:szCs w:val="18"/>
        </w:rPr>
        <w:lastRenderedPageBreak/>
        <w:t>pr_outage_threshold</w:t>
      </w:r>
      <w:proofErr w:type="spellEnd"/>
      <w:r w:rsidRPr="00FD660A">
        <w:rPr>
          <w:sz w:val="18"/>
          <w:szCs w:val="18"/>
        </w:rPr>
        <w:t xml:space="preserve"> = </w:t>
      </w:r>
      <w:r w:rsidR="00FD660A" w:rsidRPr="0008565D">
        <w:rPr>
          <w:sz w:val="18"/>
          <w:szCs w:val="18"/>
        </w:rPr>
        <w:t>soglia probabilità di fuori servizio;</w:t>
      </w:r>
    </w:p>
    <w:p w14:paraId="6EF4D218" w14:textId="7FAFAA77" w:rsidR="000914FC" w:rsidRPr="00FD660A" w:rsidRDefault="000914FC" w:rsidP="000914FC">
      <w:pPr>
        <w:spacing w:after="120"/>
        <w:rPr>
          <w:sz w:val="18"/>
          <w:szCs w:val="18"/>
        </w:rPr>
      </w:pPr>
      <w:r w:rsidRPr="00FD660A">
        <w:rPr>
          <w:sz w:val="18"/>
          <w:szCs w:val="18"/>
        </w:rPr>
        <w:t>P_rx_</w:t>
      </w:r>
      <w:r w:rsidR="009C3353" w:rsidRPr="00FD660A">
        <w:rPr>
          <w:sz w:val="18"/>
          <w:szCs w:val="18"/>
        </w:rPr>
        <w:t>clean</w:t>
      </w:r>
      <w:r w:rsidRPr="00FD660A">
        <w:rPr>
          <w:sz w:val="18"/>
          <w:szCs w:val="18"/>
        </w:rPr>
        <w:t xml:space="preserve">_lin_hyp = </w:t>
      </w:r>
      <w:r w:rsidR="00FD660A" w:rsidRPr="001579CE">
        <w:rPr>
          <w:sz w:val="18"/>
          <w:szCs w:val="18"/>
        </w:rPr>
        <w:t xml:space="preserve">Potenza con le corone </w:t>
      </w:r>
      <w:r w:rsidR="00FD660A">
        <w:rPr>
          <w:sz w:val="18"/>
          <w:szCs w:val="18"/>
        </w:rPr>
        <w:t>ipotetica;</w:t>
      </w:r>
    </w:p>
    <w:p w14:paraId="412CD49C" w14:textId="77777777" w:rsidR="000914FC" w:rsidRPr="00FD660A" w:rsidRDefault="000914FC" w:rsidP="000914FC">
      <w:pPr>
        <w:spacing w:after="120"/>
        <w:rPr>
          <w:sz w:val="18"/>
          <w:szCs w:val="18"/>
        </w:rPr>
      </w:pPr>
    </w:p>
    <w:p w14:paraId="6FE5421B" w14:textId="47056729" w:rsidR="000914FC" w:rsidRPr="0018640A" w:rsidRDefault="009C3353" w:rsidP="000914FC">
      <w:pPr>
        <w:spacing w:after="120"/>
        <w:rPr>
          <w:sz w:val="18"/>
          <w:szCs w:val="18"/>
        </w:rPr>
      </w:pPr>
      <w:r>
        <w:rPr>
          <w:sz w:val="18"/>
          <w:szCs w:val="18"/>
        </w:rPr>
        <w:t>ϕ</w:t>
      </w:r>
      <w:r w:rsidR="000914FC" w:rsidRPr="0018640A">
        <w:rPr>
          <w:sz w:val="18"/>
          <w:szCs w:val="18"/>
        </w:rPr>
        <w:t xml:space="preserve"> = è l’angolo tra la normale dell’antenna e la direzione di misurazione;</w:t>
      </w:r>
    </w:p>
    <w:p w14:paraId="4FEA33A1" w14:textId="6198F4F6" w:rsidR="0022356E" w:rsidRDefault="009C3353" w:rsidP="0022356E">
      <w:pPr>
        <w:spacing w:after="120"/>
        <w:rPr>
          <w:sz w:val="18"/>
          <w:szCs w:val="18"/>
        </w:rPr>
      </w:pPr>
      <w:proofErr w:type="spellStart"/>
      <w:r>
        <w:rPr>
          <w:sz w:val="18"/>
          <w:szCs w:val="18"/>
        </w:rPr>
        <w:t>ϕ</w:t>
      </w:r>
      <w:r w:rsidR="000914FC" w:rsidRPr="0018640A">
        <w:rPr>
          <w:sz w:val="18"/>
          <w:szCs w:val="18"/>
        </w:rPr>
        <w:t>_b</w:t>
      </w:r>
      <w:proofErr w:type="spellEnd"/>
      <w:r w:rsidR="000914FC" w:rsidRPr="0018640A">
        <w:rPr>
          <w:sz w:val="18"/>
          <w:szCs w:val="18"/>
        </w:rPr>
        <w:t xml:space="preserve"> = rappresenta angolo di inclinazione dell’antenna rispetto all’orizzonte;</w:t>
      </w:r>
    </w:p>
    <w:p w14:paraId="3569F309" w14:textId="77777777" w:rsidR="00AE78FC" w:rsidRDefault="00AE78FC">
      <w:pPr>
        <w:rPr>
          <w:sz w:val="18"/>
          <w:szCs w:val="18"/>
        </w:rPr>
      </w:pPr>
    </w:p>
    <w:p w14:paraId="3C9D75FD" w14:textId="19F05336" w:rsidR="00AE78FC" w:rsidRDefault="00AE78FC" w:rsidP="00AE78FC">
      <w:pPr>
        <w:rPr>
          <w:b/>
          <w:bCs/>
          <w:color w:val="FF0000"/>
        </w:rPr>
      </w:pPr>
      <w:r>
        <w:rPr>
          <w:b/>
          <w:bCs/>
          <w:color w:val="FF0000"/>
        </w:rPr>
        <w:t>Utility</w:t>
      </w:r>
    </w:p>
    <w:p w14:paraId="2F946369" w14:textId="6022EC11" w:rsidR="00137025" w:rsidRDefault="00D63292" w:rsidP="00AE78FC">
      <w:pPr>
        <w:rPr>
          <w:sz w:val="18"/>
          <w:szCs w:val="18"/>
        </w:rPr>
      </w:pPr>
      <w:proofErr w:type="spellStart"/>
      <w:r w:rsidRPr="00A30501">
        <w:rPr>
          <w:b/>
          <w:bCs/>
          <w:sz w:val="18"/>
          <w:szCs w:val="18"/>
        </w:rPr>
        <w:t>f</w:t>
      </w:r>
      <w:r w:rsidR="00AE78FC" w:rsidRPr="00A30501">
        <w:rPr>
          <w:b/>
          <w:bCs/>
          <w:sz w:val="18"/>
          <w:szCs w:val="18"/>
        </w:rPr>
        <w:t>ind_h</w:t>
      </w:r>
      <w:proofErr w:type="spellEnd"/>
      <w:r w:rsidR="00840C70">
        <w:rPr>
          <w:sz w:val="18"/>
          <w:szCs w:val="18"/>
        </w:rPr>
        <w:t xml:space="preserve"> è una </w:t>
      </w:r>
      <w:r>
        <w:rPr>
          <w:sz w:val="18"/>
          <w:szCs w:val="18"/>
        </w:rPr>
        <w:t xml:space="preserve">utility che ci consente di </w:t>
      </w:r>
      <w:r w:rsidR="00334929">
        <w:rPr>
          <w:sz w:val="18"/>
          <w:szCs w:val="18"/>
        </w:rPr>
        <w:t>visualizzare a video</w:t>
      </w:r>
      <w:r w:rsidR="00826C00">
        <w:rPr>
          <w:sz w:val="18"/>
          <w:szCs w:val="18"/>
        </w:rPr>
        <w:t xml:space="preserve"> l’altezza </w:t>
      </w:r>
      <w:r w:rsidR="00137025">
        <w:rPr>
          <w:sz w:val="18"/>
          <w:szCs w:val="18"/>
        </w:rPr>
        <w:t>e il rapporto minimo tra altezza ipotetica e altezza reale</w:t>
      </w:r>
      <w:r w:rsidR="003E3E31">
        <w:rPr>
          <w:sz w:val="18"/>
          <w:szCs w:val="18"/>
        </w:rPr>
        <w:t>, noteremo</w:t>
      </w:r>
      <w:r w:rsidR="002B7737">
        <w:rPr>
          <w:sz w:val="18"/>
          <w:szCs w:val="18"/>
        </w:rPr>
        <w:t xml:space="preserve"> che il valore convergerà a 1.</w:t>
      </w:r>
    </w:p>
    <w:p w14:paraId="36DA09B0" w14:textId="77777777" w:rsidR="003E3E31" w:rsidRDefault="002B7737" w:rsidP="00AE78FC">
      <w:pPr>
        <w:rPr>
          <w:sz w:val="18"/>
          <w:szCs w:val="18"/>
        </w:rPr>
      </w:pPr>
      <w:r>
        <w:rPr>
          <w:sz w:val="18"/>
          <w:szCs w:val="18"/>
        </w:rPr>
        <w:t xml:space="preserve">Per usare il programma, possiamo variare sia lambda sia </w:t>
      </w:r>
      <w:proofErr w:type="spellStart"/>
      <w:r w:rsidR="004148FF">
        <w:rPr>
          <w:sz w:val="18"/>
          <w:szCs w:val="18"/>
        </w:rPr>
        <w:t>h_max</w:t>
      </w:r>
      <w:proofErr w:type="spellEnd"/>
      <w:r w:rsidR="004148FF">
        <w:rPr>
          <w:sz w:val="18"/>
          <w:szCs w:val="18"/>
        </w:rPr>
        <w:t xml:space="preserve">, cioè </w:t>
      </w:r>
      <w:r w:rsidR="00502C55">
        <w:rPr>
          <w:sz w:val="18"/>
          <w:szCs w:val="18"/>
        </w:rPr>
        <w:t xml:space="preserve">l’altezza massima </w:t>
      </w:r>
      <w:r w:rsidR="00A30501">
        <w:rPr>
          <w:sz w:val="18"/>
          <w:szCs w:val="18"/>
        </w:rPr>
        <w:t>che potrà avere il drone nella simulazione</w:t>
      </w:r>
      <w:r w:rsidR="00297294">
        <w:rPr>
          <w:sz w:val="18"/>
          <w:szCs w:val="18"/>
        </w:rPr>
        <w:t>.</w:t>
      </w:r>
    </w:p>
    <w:p w14:paraId="6F3B16C3" w14:textId="15674BF7" w:rsidR="00A30501" w:rsidRDefault="00A30501" w:rsidP="00AE78FC">
      <w:pPr>
        <w:rPr>
          <w:sz w:val="18"/>
          <w:szCs w:val="18"/>
        </w:rPr>
      </w:pPr>
      <w:r>
        <w:rPr>
          <w:sz w:val="18"/>
          <w:szCs w:val="18"/>
        </w:rPr>
        <w:t>Il programma potrebbe arrestarsi prima per mancanza di utenti al suolo</w:t>
      </w:r>
    </w:p>
    <w:p w14:paraId="7A6F6AF2" w14:textId="0FE1E4AE" w:rsidR="0017415A" w:rsidRDefault="001944BD" w:rsidP="00860BBC">
      <w:pPr>
        <w:rPr>
          <w:sz w:val="18"/>
          <w:szCs w:val="18"/>
        </w:rPr>
      </w:pPr>
      <w:proofErr w:type="spellStart"/>
      <w:r w:rsidRPr="00840C70">
        <w:rPr>
          <w:b/>
          <w:bCs/>
          <w:sz w:val="18"/>
          <w:szCs w:val="18"/>
        </w:rPr>
        <w:t>SNR_Matrix</w:t>
      </w:r>
      <w:proofErr w:type="spellEnd"/>
      <w:r w:rsidR="00840C70">
        <w:rPr>
          <w:sz w:val="18"/>
          <w:szCs w:val="18"/>
        </w:rPr>
        <w:t xml:space="preserve"> invece ci </w:t>
      </w:r>
      <w:r w:rsidR="00303162">
        <w:rPr>
          <w:sz w:val="18"/>
          <w:szCs w:val="18"/>
        </w:rPr>
        <w:t xml:space="preserve">crea una matrice con tutti i valori SNR dei vari punti ad altezza diverse. Per </w:t>
      </w:r>
      <w:r w:rsidR="0046234D">
        <w:rPr>
          <w:sz w:val="18"/>
          <w:szCs w:val="18"/>
        </w:rPr>
        <w:t xml:space="preserve">poterlo utilizzare, </w:t>
      </w:r>
      <w:r w:rsidR="00F80B76">
        <w:rPr>
          <w:sz w:val="18"/>
          <w:szCs w:val="18"/>
        </w:rPr>
        <w:t>è possi</w:t>
      </w:r>
      <w:r w:rsidR="00967CCA">
        <w:rPr>
          <w:sz w:val="18"/>
          <w:szCs w:val="18"/>
        </w:rPr>
        <w:t xml:space="preserve">bile modificare </w:t>
      </w:r>
      <w:r w:rsidR="00B75D39">
        <w:rPr>
          <w:sz w:val="18"/>
          <w:szCs w:val="18"/>
        </w:rPr>
        <w:t xml:space="preserve">il </w:t>
      </w:r>
      <w:proofErr w:type="spellStart"/>
      <w:r w:rsidR="001C2CF7">
        <w:rPr>
          <w:sz w:val="18"/>
          <w:szCs w:val="18"/>
        </w:rPr>
        <w:t>P</w:t>
      </w:r>
      <w:r w:rsidR="008931AD">
        <w:rPr>
          <w:sz w:val="18"/>
          <w:szCs w:val="18"/>
        </w:rPr>
        <w:t>athName</w:t>
      </w:r>
      <w:proofErr w:type="spellEnd"/>
      <w:r w:rsidR="00D276DD">
        <w:rPr>
          <w:sz w:val="18"/>
          <w:szCs w:val="18"/>
        </w:rPr>
        <w:t xml:space="preserve"> che contiene u</w:t>
      </w:r>
      <w:r w:rsidR="008931AD">
        <w:rPr>
          <w:sz w:val="18"/>
          <w:szCs w:val="18"/>
        </w:rPr>
        <w:t>na workspace salvata in precedenza</w:t>
      </w:r>
      <w:r w:rsidR="00277E17">
        <w:rPr>
          <w:sz w:val="18"/>
          <w:szCs w:val="18"/>
        </w:rPr>
        <w:t>, in questo modo tutte le iterazioni utilizzeranno gli stessi punti e le stesse variabili aleatorie.</w:t>
      </w:r>
    </w:p>
    <w:p w14:paraId="11F0D5D7" w14:textId="2FF1CBE7" w:rsidR="00360547" w:rsidRDefault="00360547" w:rsidP="00860BBC">
      <w:pPr>
        <w:rPr>
          <w:sz w:val="18"/>
          <w:szCs w:val="18"/>
        </w:rPr>
      </w:pPr>
      <w:r>
        <w:rPr>
          <w:sz w:val="18"/>
          <w:szCs w:val="18"/>
        </w:rPr>
        <w:t xml:space="preserve">In questo </w:t>
      </w:r>
      <w:proofErr w:type="spellStart"/>
      <w:proofErr w:type="gramStart"/>
      <w:r>
        <w:rPr>
          <w:sz w:val="18"/>
          <w:szCs w:val="18"/>
        </w:rPr>
        <w:t>modo,tramite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writematrix</w:t>
      </w:r>
      <w:proofErr w:type="spellEnd"/>
      <w:r>
        <w:rPr>
          <w:sz w:val="18"/>
          <w:szCs w:val="18"/>
        </w:rPr>
        <w:t xml:space="preserve">, possiamo esportare il tutto su </w:t>
      </w:r>
      <w:proofErr w:type="spellStart"/>
      <w:r>
        <w:rPr>
          <w:sz w:val="18"/>
          <w:szCs w:val="18"/>
        </w:rPr>
        <w:t>excel</w:t>
      </w:r>
      <w:proofErr w:type="spellEnd"/>
      <w:r>
        <w:rPr>
          <w:sz w:val="18"/>
          <w:szCs w:val="18"/>
        </w:rPr>
        <w:t xml:space="preserve"> e lavorare con i grafici e dati in maniera ottimale</w:t>
      </w:r>
    </w:p>
    <w:p w14:paraId="5010ED2E" w14:textId="124058F7" w:rsidR="00004F0C" w:rsidRPr="00012670" w:rsidRDefault="00004F0C" w:rsidP="00860BBC">
      <w:pPr>
        <w:rPr>
          <w:sz w:val="18"/>
          <w:szCs w:val="18"/>
        </w:rPr>
      </w:pPr>
      <w:proofErr w:type="spellStart"/>
      <w:r w:rsidRPr="00360547">
        <w:rPr>
          <w:b/>
          <w:bCs/>
          <w:sz w:val="18"/>
          <w:szCs w:val="18"/>
        </w:rPr>
        <w:t>C</w:t>
      </w:r>
      <w:r w:rsidR="00360547" w:rsidRPr="00360547">
        <w:rPr>
          <w:b/>
          <w:bCs/>
          <w:sz w:val="18"/>
          <w:szCs w:val="18"/>
        </w:rPr>
        <w:t>o</w:t>
      </w:r>
      <w:r w:rsidRPr="00360547">
        <w:rPr>
          <w:b/>
          <w:bCs/>
          <w:sz w:val="18"/>
          <w:szCs w:val="18"/>
        </w:rPr>
        <w:t>verage_find</w:t>
      </w:r>
      <w:proofErr w:type="spellEnd"/>
      <w:r>
        <w:rPr>
          <w:sz w:val="18"/>
          <w:szCs w:val="18"/>
        </w:rPr>
        <w:t xml:space="preserve"> funziona in maniera analoga </w:t>
      </w:r>
      <w:proofErr w:type="gramStart"/>
      <w:r>
        <w:rPr>
          <w:sz w:val="18"/>
          <w:szCs w:val="18"/>
        </w:rPr>
        <w:t>ad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SNR_Matrix</w:t>
      </w:r>
      <w:proofErr w:type="spellEnd"/>
      <w:r>
        <w:rPr>
          <w:sz w:val="18"/>
          <w:szCs w:val="18"/>
        </w:rPr>
        <w:t xml:space="preserve"> ma dà come risulta</w:t>
      </w:r>
      <w:r w:rsidR="00360547">
        <w:rPr>
          <w:sz w:val="18"/>
          <w:szCs w:val="18"/>
        </w:rPr>
        <w:t>to la coverage.</w:t>
      </w:r>
    </w:p>
    <w:sectPr w:rsidR="00004F0C" w:rsidRPr="000126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D46EB"/>
    <w:multiLevelType w:val="hybridMultilevel"/>
    <w:tmpl w:val="BE0A27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75"/>
    <w:rsid w:val="00004F0C"/>
    <w:rsid w:val="00012670"/>
    <w:rsid w:val="0001453F"/>
    <w:rsid w:val="00016B75"/>
    <w:rsid w:val="00082DBA"/>
    <w:rsid w:val="000914FC"/>
    <w:rsid w:val="00094933"/>
    <w:rsid w:val="000A410B"/>
    <w:rsid w:val="000C6786"/>
    <w:rsid w:val="00113E4A"/>
    <w:rsid w:val="00137025"/>
    <w:rsid w:val="0017415A"/>
    <w:rsid w:val="00193B31"/>
    <w:rsid w:val="001944BD"/>
    <w:rsid w:val="001C2CF7"/>
    <w:rsid w:val="001C7E8E"/>
    <w:rsid w:val="0022356E"/>
    <w:rsid w:val="0022797B"/>
    <w:rsid w:val="00232937"/>
    <w:rsid w:val="00275226"/>
    <w:rsid w:val="00277E17"/>
    <w:rsid w:val="00297294"/>
    <w:rsid w:val="002B13ED"/>
    <w:rsid w:val="002B317D"/>
    <w:rsid w:val="002B7737"/>
    <w:rsid w:val="00303162"/>
    <w:rsid w:val="00334929"/>
    <w:rsid w:val="00360547"/>
    <w:rsid w:val="00366529"/>
    <w:rsid w:val="00377D92"/>
    <w:rsid w:val="003E3E31"/>
    <w:rsid w:val="003F3BC5"/>
    <w:rsid w:val="004148FF"/>
    <w:rsid w:val="00456380"/>
    <w:rsid w:val="0046234D"/>
    <w:rsid w:val="004A0A64"/>
    <w:rsid w:val="00502C55"/>
    <w:rsid w:val="00523F8D"/>
    <w:rsid w:val="00547796"/>
    <w:rsid w:val="005A3B87"/>
    <w:rsid w:val="005B03C3"/>
    <w:rsid w:val="005B2E7C"/>
    <w:rsid w:val="006250F9"/>
    <w:rsid w:val="006355F0"/>
    <w:rsid w:val="006B7CA3"/>
    <w:rsid w:val="006F2E33"/>
    <w:rsid w:val="0070495F"/>
    <w:rsid w:val="007756E5"/>
    <w:rsid w:val="007E3AC8"/>
    <w:rsid w:val="00826C00"/>
    <w:rsid w:val="00840C70"/>
    <w:rsid w:val="00860BBC"/>
    <w:rsid w:val="0086114B"/>
    <w:rsid w:val="008654C9"/>
    <w:rsid w:val="008931AD"/>
    <w:rsid w:val="008E2391"/>
    <w:rsid w:val="008F05B4"/>
    <w:rsid w:val="009210A2"/>
    <w:rsid w:val="00942FF2"/>
    <w:rsid w:val="00967CCA"/>
    <w:rsid w:val="009842B2"/>
    <w:rsid w:val="009C3353"/>
    <w:rsid w:val="009E38DD"/>
    <w:rsid w:val="00A05D9F"/>
    <w:rsid w:val="00A30501"/>
    <w:rsid w:val="00A826F9"/>
    <w:rsid w:val="00AB7ADA"/>
    <w:rsid w:val="00AE78FC"/>
    <w:rsid w:val="00B1691A"/>
    <w:rsid w:val="00B5096B"/>
    <w:rsid w:val="00B75D39"/>
    <w:rsid w:val="00BA6D03"/>
    <w:rsid w:val="00BD47DD"/>
    <w:rsid w:val="00C00B8F"/>
    <w:rsid w:val="00C253C4"/>
    <w:rsid w:val="00CA17CB"/>
    <w:rsid w:val="00CC6408"/>
    <w:rsid w:val="00D276DD"/>
    <w:rsid w:val="00D3153C"/>
    <w:rsid w:val="00D36C80"/>
    <w:rsid w:val="00D36CE6"/>
    <w:rsid w:val="00D63292"/>
    <w:rsid w:val="00D93A8A"/>
    <w:rsid w:val="00DB3FA1"/>
    <w:rsid w:val="00DD534F"/>
    <w:rsid w:val="00DE5DB4"/>
    <w:rsid w:val="00DF67D8"/>
    <w:rsid w:val="00E1309C"/>
    <w:rsid w:val="00E71A09"/>
    <w:rsid w:val="00E71C9F"/>
    <w:rsid w:val="00EA1124"/>
    <w:rsid w:val="00EA5B33"/>
    <w:rsid w:val="00EE0E59"/>
    <w:rsid w:val="00F241A9"/>
    <w:rsid w:val="00F2604B"/>
    <w:rsid w:val="00F555C9"/>
    <w:rsid w:val="00F72ED0"/>
    <w:rsid w:val="00F80B76"/>
    <w:rsid w:val="00FB35D0"/>
    <w:rsid w:val="00FD3FC0"/>
    <w:rsid w:val="00FD660A"/>
    <w:rsid w:val="071530F0"/>
    <w:rsid w:val="0CB45EB7"/>
    <w:rsid w:val="1DF23362"/>
    <w:rsid w:val="1E0B8E90"/>
    <w:rsid w:val="300674BE"/>
    <w:rsid w:val="407104E1"/>
    <w:rsid w:val="461032A8"/>
    <w:rsid w:val="4D5D041A"/>
    <w:rsid w:val="63C31AE8"/>
    <w:rsid w:val="696248AF"/>
    <w:rsid w:val="6C3F89C6"/>
    <w:rsid w:val="6F319C21"/>
    <w:rsid w:val="710B7305"/>
    <w:rsid w:val="77AE0AFF"/>
    <w:rsid w:val="7AA01D5A"/>
    <w:rsid w:val="7F6C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77F9"/>
  <w15:chartTrackingRefBased/>
  <w15:docId w15:val="{F5907E15-E6A4-4E6C-8304-C2121500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4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8A91D0-28E4-4749-9F0D-FAA33F810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Solari</dc:creator>
  <cp:keywords/>
  <dc:description/>
  <cp:lastModifiedBy>Lucio Antonio Felice Ancora</cp:lastModifiedBy>
  <cp:revision>3</cp:revision>
  <dcterms:created xsi:type="dcterms:W3CDTF">2022-03-14T20:56:00Z</dcterms:created>
  <dcterms:modified xsi:type="dcterms:W3CDTF">2022-03-15T11:07:00Z</dcterms:modified>
</cp:coreProperties>
</file>