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187"/>
        <w:rPr>
          <w:b w:val="1"/>
          <w:color w:val="auto"/>
          <w:sz w:val="28"/>
          <w:szCs w:val="28"/>
          <w:rFonts w:ascii="Yu Gothic" w:eastAsia="Yu Gothic" w:hAnsi="Yu Gothic" w:cs="Yu Gothic"/>
          <w:lang w:eastAsia="ko-KR"/>
        </w:rPr>
      </w:pPr>
      <w:r>
        <w:rPr>
          <w:b w:val="1"/>
          <w:color w:val="auto"/>
          <w:sz w:val="28"/>
          <w:szCs w:val="28"/>
          <w:rFonts w:ascii="Yu Gothic" w:eastAsia="Yu Gothic" w:hAnsi="Yu Gothic" w:cs="Yu Gothic"/>
          <w:lang w:eastAsia="ko-KR"/>
        </w:rPr>
        <w:t>報告書</w:t>
      </w:r>
    </w:p>
    <w:tbl>
      <w:tblID w:val="0"/>
      <w:tblPr>
        <w:tblpPr w:leftFromText="142" w:rightFromText="142" w:vertAnchor="page" w:tblpX="22" w:tblpY="2539"/>
        <w:tblBorders>
          <w:top w:val="single" w:sz="12" w:space="0" w:color="000000"/>
          <w:bottom w:val="dotted" w:sz="4" w:space="0" w:color="595959"/>
          <w:insideH w:val="dotted" w:sz="4" w:space="0" w:color="000000"/>
          <w:insideV w:val="dotted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957"/>
        <w:gridCol w:w="7026"/>
      </w:tblGrid>
      <w:tr>
        <w:trPr>
          <w:trHeight w:hRule="atleast" w:val="526"/>
        </w:trPr>
        <w:tc>
          <w:tcPr>
            <w:tcW w:type="dxa" w:w="1957"/>
            <w:tcMar>
              <w:left w:w="108" w:type="dxa"/>
              <w:right w:w="108" w:type="dxa"/>
            </w:tcMar>
            <w:vAlign w:val="center"/>
            <w:tcBorders>
              <w:bottom w:val="dotted" w:color="000000" w:sz="4"/>
              <w:left w:val="nil" w:color="auto"/>
              <w:right w:val="dotted" w:color="000000" w:sz="4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187" w:after="160"/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t>日付</w:t>
            </w:r>
          </w:p>
        </w:tc>
        <w:tc>
          <w:tcPr>
            <w:tcW w:type="dxa" w:w="7026"/>
            <w:tcMar>
              <w:left w:w="108" w:type="dxa"/>
              <w:right w:w="108" w:type="dxa"/>
            </w:tcMar>
            <w:vAlign w:val="center"/>
            <w:tcBorders>
              <w:bottom w:val="dotted" w:color="000000" w:sz="4"/>
              <w:left w:val="dotted" w:color="000000" w:sz="4"/>
              <w:right w:val="nil" w:color="auto"/>
              <w:top w:val="single" w:color="000000" w:sz="12"/>
            </w:tcBorders>
          </w:tcPr>
          <w:p>
            <w:pPr>
              <w:pStyle w:val="PO151"/>
              <w:jc w:val="center"/>
              <w:spacing w:lineRule="auto" w:line="167" w:after="160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</w:rPr>
              <w:t>2023－06－</w:t>
            </w: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  <w:lang w:eastAsia="ko-KR"/>
              </w:rPr>
              <w:t>2</w:t>
            </w: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  <w:lang w:eastAsia="ko-KR"/>
              </w:rPr>
              <w:t>6</w:t>
            </w:r>
          </w:p>
        </w:tc>
      </w:tr>
      <w:tr>
        <w:trPr>
          <w:trHeight w:hRule="atleast" w:val="526"/>
        </w:trPr>
        <w:tc>
          <w:tcPr>
            <w:tcW w:type="dxa" w:w="1957"/>
            <w:tcMar>
              <w:left w:w="108" w:type="dxa"/>
              <w:right w:w="108" w:type="dxa"/>
            </w:tcMar>
            <w:vAlign w:val="center"/>
            <w:tcBorders>
              <w:bottom w:val="single" w:color="000000" w:themeColor="text1" w:sz="12"/>
              <w:left w:val="nil" w:color="auto"/>
              <w:right w:val="dotted" w:color="000000" w:sz="4"/>
              <w:top w:val="dotted" w:color="000000" w:sz="4"/>
            </w:tcBorders>
            <w:shd w:val="clear" w:color="000000"/>
          </w:tcPr>
          <w:p>
            <w:pPr>
              <w:jc w:val="center"/>
              <w:spacing w:lineRule="auto" w:line="187" w:after="160"/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t>報告者</w:t>
            </w:r>
          </w:p>
        </w:tc>
        <w:tc>
          <w:tcPr>
            <w:tcW w:type="dxa" w:w="7026"/>
            <w:tcMar>
              <w:left w:w="108" w:type="dxa"/>
              <w:right w:w="108" w:type="dxa"/>
            </w:tcMar>
            <w:vAlign w:val="center"/>
            <w:tcBorders>
              <w:bottom w:val="single" w:color="000000" w:themeColor="text1" w:sz="12"/>
              <w:left w:val="dotted" w:color="000000" w:sz="4"/>
              <w:right w:val="nil" w:color="auto"/>
              <w:top w:val="dotted" w:color="000000" w:sz="4"/>
            </w:tcBorders>
            <w:shd w:val="clear" w:color="000000"/>
          </w:tcPr>
          <w:p>
            <w:pPr>
              <w:pStyle w:val="PO151"/>
              <w:jc w:val="center"/>
              <w:spacing w:lineRule="auto" w:line="167" w:after="160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0"/>
                <w:color w:val="000000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0"/>
                <w:color w:val="000000"/>
                <w:sz w:val="20"/>
                <w:szCs w:val="20"/>
                <w:rFonts w:ascii="Yu Gothic" w:eastAsia="Yu Gothic" w:hAnsi="Yu Gothic" w:cs="Yu Gothic"/>
              </w:rPr>
              <w:t>パク・ジュウォン</w:t>
            </w:r>
          </w:p>
        </w:tc>
      </w:tr>
    </w:tbl>
    <w:p>
      <w:pPr>
        <w:spacing w:lineRule="auto" w:line="187"/>
        <w:rPr>
          <w:rStyle w:val="PO1"/>
          <w:spacing w:val="-8"/>
          <w:b w:val="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15"/>
        <w:rPr>
          <w:b w:val="1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1.文字列配列</w:t>
      </w: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文字列配列＝２次元char配列</w:t>
      </w: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FF"/>
          <w:sz w:val="20"/>
          <w:szCs w:val="20"/>
          <w:rFonts w:ascii="Yu Gothic" w:eastAsia="Yu Gothic" w:hAnsi="Yu Gothic" w:cs="Yu Gothic"/>
          <w:lang w:eastAsia="ko-KR"/>
        </w:rPr>
        <w:t>Char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 strs[</w:t>
      </w:r>
      <w:r>
        <w:rPr>
          <w:b w:val="1"/>
          <w:color w:val="009900"/>
          <w:sz w:val="20"/>
          <w:szCs w:val="20"/>
          <w:rFonts w:ascii="Yu Gothic" w:eastAsia="Yu Gothic" w:hAnsi="Yu Gothic" w:cs="Yu Gothic"/>
          <w:lang w:eastAsia="ko-KR"/>
        </w:rPr>
        <w:t>文字列の数文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][</w:t>
      </w:r>
      <w:r>
        <w:rPr>
          <w:b w:val="1"/>
          <w:color w:val="FF0000"/>
          <w:sz w:val="20"/>
          <w:szCs w:val="20"/>
          <w:rFonts w:ascii="Yu Gothic" w:eastAsia="Yu Gothic" w:hAnsi="Yu Gothic" w:cs="Yu Gothic"/>
          <w:lang w:eastAsia="ko-KR"/>
        </w:rPr>
        <w:t>字列の最大の長さ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]</w:t>
      </w: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ab/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ab/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ab/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      10</w:t>
      </w: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#include&lt;stdio.h&gt;</w:t>
      </w: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FF"/>
          <w:sz w:val="20"/>
          <w:szCs w:val="20"/>
          <w:rFonts w:ascii="Yu Gothic" w:eastAsia="Yu Gothic" w:hAnsi="Yu Gothic" w:cs="Yu Gothic"/>
          <w:lang w:eastAsia="ko-KR"/>
        </w:rPr>
        <w:t>Int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 main(int argc, </w:t>
      </w:r>
      <w:r>
        <w:rPr>
          <w:b w:val="1"/>
          <w:color w:val="0000FF"/>
          <w:sz w:val="20"/>
          <w:szCs w:val="20"/>
          <w:rFonts w:ascii="Yu Gothic" w:eastAsia="Yu Gothic" w:hAnsi="Yu Gothic" w:cs="Yu Gothic"/>
          <w:lang w:eastAsia="ko-KR"/>
        </w:rPr>
        <w:t>char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* argv){</w:t>
      </w: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ab/>
      </w:r>
      <w:r>
        <w:rPr>
          <w:b w:val="1"/>
          <w:color w:val="0000FF"/>
          <w:sz w:val="20"/>
          <w:szCs w:val="20"/>
          <w:rFonts w:ascii="Yu Gothic" w:eastAsia="Yu Gothic" w:hAnsi="Yu Gothic" w:cs="Yu Gothic"/>
          <w:lang w:eastAsia="ko-KR"/>
        </w:rPr>
        <w:t>Char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 strs[3][6]</w:t>
      </w: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ab/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ab/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={</w:t>
      </w:r>
      <w:r>
        <w:rPr>
          <w:b w:val="1"/>
          <w:color w:val="C55911" w:themeColor="accent2" w:themeShade="BF"/>
          <w:sz w:val="20"/>
          <w:szCs w:val="20"/>
          <w:rFonts w:ascii="Yu Gothic" w:eastAsia="Yu Gothic" w:hAnsi="Yu Gothic" w:cs="Yu Gothic"/>
          <w:lang w:eastAsia="ko-KR"/>
        </w:rPr>
        <w:t>”one”,”two”,”three”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};</w:t>
      </w: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ab/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for(int i =0;  i&lt;3;  i++)</w:t>
      </w: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ab/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Printf(”%s “,strings[i]);</w:t>
      </w:r>
    </w:p>
    <w:tbl>
      <w:tblID w:val="0"/>
      <w:tblPr>
        <w:tblStyle w:val="PO37"/>
        <w:tblpPr w:vertAnchor="text" w:tblpX="1588" w:tblpY="307"/>
        <w:tblW w:w="0" w:type="auto"/>
        <w:tblLook w:val="0004A0" w:firstRow="1" w:lastRow="0" w:firstColumn="1" w:lastColumn="0" w:noHBand="0" w:noVBand="1"/>
        <w:shd w:val="clear"/>
      </w:tblPr>
      <w:tblGrid>
        <w:gridCol w:w="660"/>
        <w:gridCol w:w="660"/>
        <w:gridCol w:w="660"/>
        <w:gridCol w:w="660"/>
        <w:gridCol w:w="660"/>
        <w:gridCol w:w="660"/>
      </w:tblGrid>
      <w:tr>
        <w:trPr>
          <w:trHeight w:hRule="atleast" w:val="428"/>
        </w:trPr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  <w:t>o</w:t>
            </w:r>
          </w:p>
        </w:tc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  <w:t>n</w:t>
            </w:r>
          </w:p>
        </w:tc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  <w:t>e</w:t>
            </w:r>
          </w:p>
        </w:tc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0"/>
                <w:color w:val="000000"/>
                <w:rFonts w:ascii="Yu Gothic" w:eastAsia="Yu Gothic" w:hAnsi="Yu Gothic" w:cs="Yu Gothic"/>
                <w:lang w:eastAsia="ko-KR"/>
              </w:rPr>
            </w:pPr>
            <w:r>
              <w:rPr>
                <w:b w:val="0"/>
                <w:color w:val="000000"/>
                <w:rFonts w:ascii="Yu Gothic" w:eastAsia="Yu Gothic" w:hAnsi="Yu Gothic" w:cs="Yu Gothic"/>
                <w:lang w:eastAsia="ko-KR"/>
              </w:rPr>
              <w:t>\0</w:t>
            </w:r>
          </w:p>
        </w:tc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</w:pPr>
          </w:p>
        </w:tc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</w:pPr>
          </w:p>
        </w:tc>
      </w:tr>
      <w:tr>
        <w:trPr>
          <w:trHeight w:hRule="atleast" w:val="428"/>
        </w:trPr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  <w:t>t</w:t>
            </w:r>
          </w:p>
        </w:tc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  <w:t>w</w:t>
            </w:r>
          </w:p>
        </w:tc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  <w:t>o</w:t>
            </w:r>
          </w:p>
        </w:tc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0"/>
                <w:color w:val="000000"/>
                <w:rFonts w:ascii="Yu Gothic" w:eastAsia="Yu Gothic" w:hAnsi="Yu Gothic" w:cs="Yu Gothic"/>
                <w:lang w:eastAsia="ko-KR"/>
              </w:rPr>
            </w:pPr>
            <w:r>
              <w:rPr>
                <w:b w:val="0"/>
                <w:color w:val="000000"/>
                <w:rFonts w:ascii="Yu Gothic" w:eastAsia="Yu Gothic" w:hAnsi="Yu Gothic" w:cs="Yu Gothic"/>
                <w:lang w:eastAsia="ko-KR"/>
              </w:rPr>
              <w:t>\0</w:t>
            </w:r>
          </w:p>
        </w:tc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</w:pPr>
          </w:p>
        </w:tc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</w:pPr>
          </w:p>
        </w:tc>
      </w:tr>
      <w:tr>
        <w:trPr>
          <w:trHeight w:hRule="atleast" w:val="428"/>
        </w:trPr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  <w:t>t</w:t>
            </w:r>
          </w:p>
        </w:tc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  <w:t>h</w:t>
            </w:r>
          </w:p>
        </w:tc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  <w:t>r</w:t>
            </w:r>
          </w:p>
        </w:tc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  <w:t>e</w:t>
            </w:r>
          </w:p>
        </w:tc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rFonts w:ascii="Yu Gothic" w:eastAsia="Yu Gothic" w:hAnsi="Yu Gothic" w:cs="Yu Gothic"/>
                <w:lang w:eastAsia="ko-KR"/>
              </w:rPr>
              <w:t>e</w:t>
            </w:r>
          </w:p>
        </w:tc>
        <w:tc>
          <w:tcPr>
            <w:tcW w:type="dxa" w:w="660"/>
            <w:vAlign w:val="top"/>
          </w:tcPr>
          <w:p>
            <w:pPr>
              <w:spacing w:lineRule="auto" w:line="240" w:after="0"/>
              <w:rPr>
                <w:b w:val="0"/>
                <w:color w:val="000000"/>
                <w:rFonts w:ascii="Yu Gothic" w:eastAsia="Yu Gothic" w:hAnsi="Yu Gothic" w:cs="Yu Gothic"/>
                <w:lang w:eastAsia="ko-KR"/>
              </w:rPr>
            </w:pPr>
            <w:r>
              <w:rPr>
                <w:b w:val="0"/>
                <w:color w:val="000000"/>
                <w:rFonts w:ascii="Yu Gothic" w:eastAsia="Yu Gothic" w:hAnsi="Yu Gothic" w:cs="Yu Gothic"/>
                <w:lang w:eastAsia="ko-KR"/>
              </w:rPr>
              <w:t>\0</w:t>
            </w:r>
          </w:p>
        </w:tc>
      </w:tr>
    </w:tbl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}</w:t>
      </w: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-&gt;      strs[0]</w:t>
      </w:r>
    </w:p>
    <w:p>
      <w:pPr>
        <w:spacing w:lineRule="auto" w:line="187"/>
        <w:ind w:firstLine="800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strs[1]</w:t>
      </w:r>
    </w:p>
    <w:p>
      <w:pPr>
        <w:spacing w:lineRule="auto" w:line="187"/>
        <w:ind w:firstLine="800"/>
        <w:rPr>
          <w:rFonts w:ascii="Yu Gothic" w:eastAsia="Yu Gothic" w:hAnsi="Yu Gothic" w:cs="Yu Gothic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strs[2]</w:t>
      </w: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2.main 関数に</w:t>
      </w: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</w:rPr>
        <w:t>main関数に因子伝達</w:t>
      </w:r>
    </w:p>
    <w:p>
      <w:pPr>
        <w:spacing w:lineRule="auto" w:line="187"/>
        <w:rPr>
          <w:spacing w:val="16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16"/>
          <w:i w:val="0"/>
          <w:b w:val="1"/>
          <w:color w:val="0000FF"/>
          <w:sz w:val="20"/>
          <w:szCs w:val="20"/>
          <w:highlight w:val="none"/>
          <w:rFonts w:ascii="Yu Gothic" w:eastAsia="Yu Gothic" w:hAnsi="Yu Gothic" w:cs="Yu Gothic"/>
          <w:lang w:eastAsia="ko-KR"/>
        </w:rPr>
        <w:t>Int</w:t>
      </w:r>
      <w:r>
        <w:rPr>
          <w:spacing w:val="16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 main(</w:t>
      </w:r>
      <w:r>
        <w:rPr>
          <w:spacing w:val="16"/>
          <w:i w:val="0"/>
          <w:b w:val="1"/>
          <w:color w:val="0000FF"/>
          <w:sz w:val="20"/>
          <w:szCs w:val="20"/>
          <w:highlight w:val="none"/>
          <w:rFonts w:ascii="Yu Gothic" w:eastAsia="Yu Gothic" w:hAnsi="Yu Gothic" w:cs="Yu Gothic"/>
          <w:lang w:eastAsia="ko-KR"/>
        </w:rPr>
        <w:t>int</w:t>
      </w:r>
      <w:r>
        <w:rPr>
          <w:spacing w:val="16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 argc, </w:t>
      </w:r>
      <w:r>
        <w:rPr>
          <w:spacing w:val="16"/>
          <w:i w:val="0"/>
          <w:b w:val="1"/>
          <w:color w:val="0000FF"/>
          <w:sz w:val="20"/>
          <w:szCs w:val="20"/>
          <w:highlight w:val="none"/>
          <w:rFonts w:ascii="Yu Gothic" w:eastAsia="Yu Gothic" w:hAnsi="Yu Gothic" w:cs="Yu Gothic"/>
          <w:lang w:eastAsia="ko-KR"/>
        </w:rPr>
        <w:t>char</w:t>
      </w:r>
      <w:r>
        <w:rPr>
          <w:spacing w:val="16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* argv[ ]) {…}</w:t>
      </w:r>
    </w:p>
    <w:p>
      <w:pPr>
        <w:spacing w:lineRule="auto" w:line="187"/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一連の文字列を入力する</w:t>
      </w:r>
    </w:p>
    <w:p>
      <w:pPr>
        <w:spacing w:lineRule="auto" w:line="187"/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・argc　:入力してもらった文字列の数</w:t>
      </w:r>
    </w:p>
    <w:p>
      <w:pPr>
        <w:spacing w:lineRule="auto" w:line="187"/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ab/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・実行ファイル名も個数に含まれる（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因子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がない場合argc=1）</w:t>
      </w:r>
    </w:p>
    <w:p>
      <w:pPr>
        <w:spacing w:lineRule="auto" w:line="187"/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・argv　:入力してもらった文字を参考するための文字列ポインタの配列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ab/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・実行ファイル名がargv［０］に入る</w:t>
      </w:r>
    </w:p>
    <w:p>
      <w:pPr>
        <w:spacing w:lineRule="auto" w:line="187"/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・プログラム実行の際、実行ファイル名の後に入力する文字列を一緒に入力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例）program.exe 10 C - programming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uiPriority w:val="151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rPr/>
      <w:autoSpaceDE w:val="0"/>
      <w:autoSpaceDN w:val="0"/>
    </w:pPr>
    <w:rPr>
      <w:color w:val="000000"/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주원</dc:creator>
  <cp:lastModifiedBy>박 주원</cp:lastModifiedBy>
  <cp:version>9.102.76.43786</cp:version>
</cp:coreProperties>
</file>