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Plan de Marketing y Go-to-Market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01-07-2026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Publicidad y adquisición de clientes (actividad operativa, complementaria a la Propuesta de Solución)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Propósito</w:t>
      </w:r>
    </w:p>
    <w:p>
      <w:pPr>
        <w:spacing w:after="120"/>
      </w:pPr>
      <w:r>
        <w:t xml:space="preserve">Definir cómo se </w:t>
      </w:r>
      <w:r>
        <w:rPr>
          <w:b/>
          <w:bCs/>
        </w:rPr>
        <w:t xml:space="preserve">atrae tráfico y se convierte en ventas</w:t>
      </w:r>
      <w:r>
        <w:t xml:space="preserve"> para la tienda online Pyval. Este documento cubre la </w:t>
      </w:r>
      <w:r>
        <w:rPr>
          <w:b/>
          <w:bCs/>
        </w:rPr>
        <w:t xml:space="preserve">actividad de marketing</w:t>
      </w:r>
      <w:r>
        <w:t xml:space="preserve"> (campañas, contenidos, presupuesto de pauta), que es distinta de la construcción del producto: el software se describe en la Propuesta de Solución; aquí se aborda cómo se promociona y vende de forma continua.</w:t>
      </w:r>
    </w:p>
    <w:p>
      <w:pPr>
        <w:pBdr>
          <w:left w:val="single" w:color="999999" w:sz="18" w:space="120"/>
        </w:pBdr>
        <w:shd w:fill="F7F7F7" w:val="clear"/>
        <w:spacing w:after="80"/>
        <w:ind w:left="360"/>
      </w:pPr>
      <w:r>
        <w:rPr>
          <w:b/>
          <w:bCs/>
        </w:rPr>
        <w:t xml:space="preserve">Nota:</w:t>
      </w:r>
      <w:r>
        <w:t xml:space="preserve"> la parte </w:t>
      </w:r>
      <w:r>
        <w:rPr>
          <w:b/>
          <w:bCs/>
        </w:rPr>
        <w:t xml:space="preserve">técnica</w:t>
      </w:r>
      <w:r>
        <w:t xml:space="preserve"> que habilita el marketing (Meta Pixel/Conversions API y catálogo en Instagram/Facebook Shopping) se construye en el producto y está descrita en el módulo 6.8 de la Propuesta de Solución. Este plan asume que esa integración existe.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2. Objetivos de marketing (SMART)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Generar tráfico calificado al sitio web desde Instagram/Facebook y buscadores.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Alcanzar un </w:t>
      </w:r>
      <w:r>
        <w:rPr>
          <w:b/>
          <w:bCs/>
        </w:rPr>
        <w:t xml:space="preserve">retorno de la inversión publicitaria (ROAS)</w:t>
      </w:r>
      <w:r>
        <w:t xml:space="preserve"> objetivo de [COMPLETAR: p. ej. 3x] en los primeros [COMPLETAR] meses.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Mantener un </w:t>
      </w:r>
      <w:r>
        <w:rPr>
          <w:b/>
          <w:bCs/>
        </w:rPr>
        <w:t xml:space="preserve">costo de adquisición de cliente (CAC)</w:t>
      </w:r>
      <w:r>
        <w:t xml:space="preserve"> por debajo de [COMPLETAR].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Convertir el perfil de Instagram en un canal de venta (Instagram Shopping).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3. Público objetivo (buyer persona)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Perfil:</w:t>
      </w:r>
      <w:r>
        <w:t xml:space="preserve"> [COMPLETAR: edad, ubicación, intereses; p. ej. mujeres y hombres 18–45 en Chile interesados en cuidado capilar y belleza].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Dónde está:</w:t>
      </w:r>
      <w:r>
        <w:t xml:space="preserve"> principalmente Instagram y Facebook; búsquedas en Google.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Motivaciones:</w:t>
      </w:r>
      <w:r>
        <w:t xml:space="preserve"> calidad de producto, precio, conveniencia de compra online y despacho.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4. Propuesta de valor y posicionamiento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Mensaje central: [COMPLETAR: qué hace única a la tienda — variedad, precio, asesoría, marcas].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Tono de marca: [COMPLETAR].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Diferenciadores: compra online simple, despacho con seguimiento y </w:t>
      </w:r>
      <w:r>
        <w:rPr>
          <w:b/>
          <w:bCs/>
        </w:rPr>
        <w:t xml:space="preserve">atención por WhatsApp con respuesta inmediata</w:t>
      </w:r>
      <w:r>
        <w:t xml:space="preserve"> (agente con IA).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5. Canales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Canal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Instagram (perfil)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Orgánico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Contenido, comunidad, catálogo (Shopping)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Facebook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Orgánico + pago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Alcance y catálogo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Meta Ads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Motor principal de adquisición (ver §6)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Google (SEO + Ads)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Orgánico + pago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Captar intención de búsqueda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WhatsApp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Directo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Cierre de venta y atención (agente IA)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Propio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Retención, recompra, novedades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6. Estrategia de Meta Ads (embudo)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Objetivo de campaña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Meta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Reconocimiento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Alcance / tráfico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Fría (intereses, lookalike)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Dar a conocer la tienda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Consideración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Tráfico / interacción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Visitantes del sitio y del perfil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Llevar al catálogo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Conversión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Ventas (catálogo)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Retargeting (Pixel): carrito abandonado, vistas de producto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Cerrar la compra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El </w:t>
      </w:r>
      <w:r>
        <w:rPr>
          <w:b/>
          <w:bCs/>
        </w:rPr>
        <w:t xml:space="preserve">retargeting</w:t>
      </w:r>
      <w:r>
        <w:t xml:space="preserve"> se apoya en el </w:t>
      </w:r>
      <w:r>
        <w:rPr>
          <w:b/>
          <w:bCs/>
        </w:rPr>
        <w:t xml:space="preserve">Meta Pixel / Conversions API</w:t>
      </w:r>
      <w:r>
        <w:t xml:space="preserve"> (integración técnica del producto).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Las ventas por catálogo se apoyan en </w:t>
      </w:r>
      <w:r>
        <w:rPr>
          <w:b/>
          <w:bCs/>
        </w:rPr>
        <w:t xml:space="preserve">Instagram/Facebook Shopping</w:t>
      </w:r>
      <w:r>
        <w:t xml:space="preserve"> sincronizado.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7. Estrategia de contenidos (Instagram)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Frecuencia de publicación: [COMPLETAR].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Formatos: reels, carruseles de producto, historias, contenido educativo (tips de cuidado).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Etiquetado de productos (Shopping) para compra directa desde las publicaciones.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8. Presupuesto de marketing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Partida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Estimación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Pauta Meta Ads (mensual)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Pauta Google Ads (mensual)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Producción de contenido / diseño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Herramientas (gestión de redes, email)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Total mensual estimado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</w:tbl>
    <w:p>
      <w:pPr>
        <w:spacing w:after="120"/>
      </w:pPr>
    </w:p>
    <w:p>
      <w:pPr>
        <w:pBdr>
          <w:left w:val="single" w:color="999999" w:sz="18" w:space="120"/>
        </w:pBdr>
        <w:shd w:fill="F7F7F7" w:val="clear"/>
        <w:spacing w:after="80"/>
        <w:ind w:left="360"/>
      </w:pPr>
      <w:r>
        <w:t xml:space="preserve">Este presupuesto es </w:t>
      </w:r>
      <w:r>
        <w:rPr>
          <w:b/>
          <w:bCs/>
        </w:rPr>
        <w:t xml:space="preserve">operativo y recurrente</w:t>
      </w:r>
      <w:r>
        <w:t xml:space="preserve">, distinto de la inversión de construcción del software.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9. Métricas y KPIs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ROAS</w:t>
      </w:r>
      <w:r>
        <w:t xml:space="preserve"> (retorno de la inversión publicitaria).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CAC</w:t>
      </w:r>
      <w:r>
        <w:t xml:space="preserve"> (costo de adquisición de cliente) y </w:t>
      </w:r>
      <w:r>
        <w:rPr>
          <w:b/>
          <w:bCs/>
        </w:rPr>
        <w:t xml:space="preserve">CPA</w:t>
      </w:r>
      <w:r>
        <w:t xml:space="preserve"> (costo por adquisición).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CTR</w:t>
      </w:r>
      <w:r>
        <w:t xml:space="preserve"> (tasa de clics) y </w:t>
      </w:r>
      <w:r>
        <w:rPr>
          <w:b/>
          <w:bCs/>
        </w:rPr>
        <w:t xml:space="preserve">tasa de conversión</w:t>
      </w:r>
      <w:r>
        <w:t xml:space="preserve"> del sitio.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Ticket promedio</w:t>
      </w:r>
      <w:r>
        <w:t xml:space="preserve"> y </w:t>
      </w:r>
      <w:r>
        <w:rPr>
          <w:b/>
          <w:bCs/>
        </w:rPr>
        <w:t xml:space="preserve">tasa de recompra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Estos indicadores se miden con el Pixel/Conversions API y la analítica de ventas (</w:t>
      </w:r>
      <w:r>
        <w:rPr>
          <w:rFonts w:ascii="Consolas" w:cs="Consolas" w:eastAsia="Consolas" w:hAnsi="Consolas"/>
        </w:rPr>
        <w:t xml:space="preserve">ms-reportes</w:t>
      </w:r>
      <w:r>
        <w:t xml:space="preserve">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10. Cronograma inicial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Actividad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Previo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Integración técnica de Meta (Pixel + catálogo) lista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Antes de pautar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Mes 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Campañas de reconocimiento y tráfico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Mes 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Activar retargeting y catálogo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Mes 3+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Optimización por ROAS y escalamiento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11. Riesgos y consideraciones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Cumplimiento publicitario:</w:t>
      </w:r>
      <w:r>
        <w:t xml:space="preserve"> respetar la Ley del Consumidor 19.496 (información veraz de precios y promociones).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Protección de datos:</w:t>
      </w:r>
      <w:r>
        <w:t xml:space="preserve"> el uso del Pixel implica tratamiento de datos; declararlo en la política de privacidad (Ley 19.628 / 21.719) y gestionar consentimiento de cookies.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Dependencia de un solo canal:</w:t>
      </w:r>
      <w:r>
        <w:t xml:space="preserve"> diversificar entre Meta, Google y orgánico para no depender solo de la pauta.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Costos variables de pauta:</w:t>
      </w:r>
      <w:r>
        <w:t xml:space="preserve"> monitorear ROAS y ajustar presupuesto.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12. Próximos pasos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Definir buyer persona, presupuesto de pauta y objetivos de ROAS/CAC.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que la integración técnica de Meta (módulo 6.8 de la Propuesta) esté disponible.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Preparar catálogo en Instagram/Facebook Shopping y creatividades.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Lanzar campañas iniciales y medir.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2026-07-03T05:03:53.694Z</dcterms:created>
  <dcterms:modified xsi:type="dcterms:W3CDTF">2026-07-03T05:03:53.696Z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