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QUESTION BANK</w:t>
      </w:r>
    </w:p>
    <w:p>
      <w:pPr>
        <w:pStyle w:val="Heading2"/>
      </w:pPr>
      <w:r>
        <w:t>Questões selecionadas por plano de aula</w:t>
      </w:r>
    </w:p>
    <w:p>
      <w:r>
        <w:t xml:space="preserve">Aula solicitada: </w:t>
      </w:r>
    </w:p>
    <w:p>
      <w:r>
        <w:t>Grande área: Clínica Médica</w:t>
      </w:r>
    </w:p>
    <w:p>
      <w:r>
        <w:t>Assunto: Cardiologia</w:t>
      </w:r>
    </w:p>
    <w:p>
      <w:r>
        <w:t xml:space="preserve">Competência: </w:t>
      </w:r>
    </w:p>
    <w:p>
      <w:r>
        <w:t>Quantidade solicitada: 5</w:t>
      </w:r>
    </w:p>
    <w:p>
      <w:r>
        <w:t>Questões encontradas: 2</w:t>
      </w:r>
    </w:p>
    <w:p>
      <w:pPr>
        <w:pStyle w:val="Heading2"/>
      </w:pPr>
      <w:r>
        <w:t>Questão 1</w:t>
      </w:r>
    </w:p>
    <w:p>
      <w:r>
        <w:t>Fonte: Não identificada | Ano: 2025 | Área: Clínica Médica</w:t>
      </w:r>
    </w:p>
    <w:p>
      <w:r>
        <w:t>Score de aderência: 0.095</w:t>
      </w:r>
    </w:p>
    <w:p>
      <w:r>
        <w:t>QUESTÃO 91 Homem de 56 anos, em acompanhamento médico por angina instável de início recente, diabetes mellitus tipo 2, hipertensão arterial sistêmica e dislipidemia, é internado em unidade coronariana de hospital de atenção terciária com quadro de dor torácica em aperto, de forte intensidade, irradiada para o membro superior esquerdo e mandíbula, iniciada há cerca de 2 horas. O paciente relata ter sofrido 3 episódios de dor com características similares, mas de menor duração, nas últimas 24 horas. Ele vem em uso crônico de losartana, hidroclorotiazida, ácido acetilsalicílico, dapagliflozina, metformina e atorvastatina. Ao exame físico, ausculta-se 4ª bulha, níveis pressóricos dentro da normalidade, sem congestão pulmonar . Um eletrocardiograma mostra novo infradesnivelamento segmento ST de 1 mm, com inversão de onda T, em parede anterior . O paciente evolui com elevação da troponina-I, fazendo curva enzimática. O escore de risco Grace é de 152 pontos, enquanto o TIMI risk score é de 5 pontos. A conduta indicada nesse caso é realizar (A) angiotomografia coronária em até 48 horas. (B) cateterismo cardíaco nas primeiras 24 horas. (C) cateterismo cardíaco em até 3 dias do evento. (D) ecocardiograma de estresse em até 7 dias do evento. ÁREA LIVRE 1 22</w:t>
      </w:r>
    </w:p>
    <w:p>
      <w:r>
        <w:t>A) angiotomografia coronária em até 48 horas. (B) cateterismo cardíaco nas primeiras 24 horas. (C) cateterismo cardíaco em até 3 dias do evento. (D) ecocardiograma de estresse em até 7 dias do evento. ÁREA LIVRE 1 22</w:t>
      </w:r>
    </w:p>
    <w:p>
      <w:r>
        <w:t>B) cateterismo cardíaco nas primeiras 24 horas. (C) cateterismo cardíaco em até 3 dias do evento. (D) ecocardiograma de estresse em até 7 dias do evento. ÁREA LIVRE 1 22</w:t>
      </w:r>
    </w:p>
    <w:p>
      <w:r>
        <w:t>C) cateterismo cardíaco em até 3 dias do evento. (D) ecocardiograma de estresse em até 7 dias do evento. ÁREA LIVRE 1 22</w:t>
      </w:r>
    </w:p>
    <w:p>
      <w:r>
        <w:t>D) ecocardiograma de estresse em até 7 dias do evento. ÁREA LIVRE 1 22</w:t>
      </w:r>
    </w:p>
    <w:p>
      <w:pPr>
        <w:pStyle w:val="Heading2"/>
      </w:pPr>
      <w:r>
        <w:t>Questão 2</w:t>
      </w:r>
    </w:p>
    <w:p>
      <w:r>
        <w:t>Fonte: Não identificada | Ano: 2025 | Área: Clínica Médica</w:t>
      </w:r>
    </w:p>
    <w:p>
      <w:r>
        <w:t>Score de aderência: 0.048</w:t>
      </w:r>
    </w:p>
    <w:p>
      <w:r>
        <w:t>QUESTÃO 1 Mulher de 58 anos, com diagnóstico de hipertensão arterial sistêmica (HAS) e em tratamento irregular, é encaminhada ao ambulatório de clínica médica de atenção secundária. Queixa-se de fadiga e dispneia aos esforços, com piora progressiva. Ao exame físico, é observado ritmo cardíaco regular em 4 tempos (B3 + B4), sem sopros no precórdio, mas com crépitos em bases pulmonares; pressão arterial: 148 x 90 mmHg. Ecocardiograma transtorácico evidencia hipertrofia ventricular esquerda concêntrica, associada com fração de ejeção de 38% (por Simpson). Exames laboratoriais normais, salvo pela elevação sérica de peptídeo natriurético tipo B (BNP). Para melhorar o controle da HAS e o prognóstico da paciente, o tratamento com inibidor da enzima conversora de angiotensina foi mantido, e o especialista optou por associar determinado fármaco, devido ao impacto positivo no prognóstico de sobrevida dessa paciente. O fármaco introduzido no tratamento da paciente foi (A) espironolactona. (B) clortalidona. (C) hidralazina. (D) clonidina.</w:t>
      </w:r>
    </w:p>
    <w:p>
      <w:r>
        <w:t>A) espironolactona. (B) clortalidona. (C) hidralazina. (D) clonidina.</w:t>
      </w:r>
    </w:p>
    <w:p>
      <w:r>
        <w:t>B) clortalidona. (C) hidralazina. (D) clonidina.</w:t>
      </w:r>
    </w:p>
    <w:p>
      <w:r>
        <w:t>C) hidralazina. (D) clonidina.</w:t>
      </w:r>
    </w:p>
    <w:p>
      <w:r>
        <w:t>D) clonidina.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