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QUESTION BANK</w:t>
      </w:r>
    </w:p>
    <w:p>
      <w:pPr>
        <w:pStyle w:val="Heading2"/>
      </w:pPr>
      <w:r>
        <w:t>Questões selecionadas por plano de aula</w:t>
      </w:r>
    </w:p>
    <w:p>
      <w:r>
        <w:t xml:space="preserve">Aula solicitada: </w:t>
      </w:r>
    </w:p>
    <w:p>
      <w:r>
        <w:t>Grande área: Pediatria</w:t>
      </w:r>
    </w:p>
    <w:p>
      <w:r>
        <w:t xml:space="preserve">Assunto: </w:t>
      </w:r>
    </w:p>
    <w:p>
      <w:r>
        <w:t>Competência: Estabelecer hipótese diagnóstica</w:t>
      </w:r>
    </w:p>
    <w:p>
      <w:r>
        <w:t>Quantidade solicitada: 5</w:t>
      </w:r>
    </w:p>
    <w:p>
      <w:r>
        <w:t>Questões encontradas: 1</w:t>
      </w:r>
    </w:p>
    <w:p>
      <w:pPr>
        <w:pStyle w:val="Heading2"/>
      </w:pPr>
      <w:r>
        <w:t>Questão 1</w:t>
      </w:r>
    </w:p>
    <w:p>
      <w:r>
        <w:t>Fonte: Não identificada | Ano: 2025 | Área: Pediatria</w:t>
      </w:r>
    </w:p>
    <w:p>
      <w:r>
        <w:t>Score de aderência: 0.095</w:t>
      </w:r>
    </w:p>
    <w:p>
      <w:r>
        <w:t>QUESTÃO 97 Mãe de menina de 7 anos, em consulta na Unidade Básica de Saúde (UBS), relata preocupação por a filha ser a menor de sua sala de aula. Nega intercorrências nos períodos gestacional e neonatal. Nega internações ou uso de medicações contínuas. Exame físico sem alterações, estágio de desenvolvimento de Tanner M1P1; peso de 19 kg (z -1); estatura de 1,07 m (-3 &lt; z &lt; -2) com alvo de 1,50 m (z -2); índice de massa corporal de 16,6 (0 &lt; z &lt; +1); relação entre segmento superior e segmento inferior de 1,02 (valor de referência para a idade: 1 a 1,3). Em consulta com 6 anos e 8 meses, apresentava peso de 17 kg (-2 &lt; z &lt; -1); estatura de 1,05 m (-3 &lt; z &lt; -2); índice de massa corporal de 15,4 (z 0), quando foi realizado cálculo de idade óssea compatível com 5 anos e 10 meses. A hipótese diagnóstica adequada para o caso é (A) acondroplasia. (B) síndrome de Turner . (C) baixa estatura familiar . (D) atraso constitucional do crescimento. ÁREA LIVRE 1 24</w:t>
      </w:r>
    </w:p>
    <w:p>
      <w:r>
        <w:t>A) acondroplasia. (B) síndrome de Turner . (C) baixa estatura familiar . (D) atraso constitucional do crescimento. ÁREA LIVRE 1 24</w:t>
      </w:r>
    </w:p>
    <w:p>
      <w:r>
        <w:t>B) síndrome de Turner . (C) baixa estatura familiar . (D) atraso constitucional do crescimento. ÁREA LIVRE 1 24</w:t>
      </w:r>
    </w:p>
    <w:p>
      <w:r>
        <w:t>C) baixa estatura familiar . (D) atraso constitucional do crescimento. ÁREA LIVRE 1 24</w:t>
      </w:r>
    </w:p>
    <w:p>
      <w:r>
        <w:t>D) atraso constitucional do crescimento. ÁREA LIVRE 1 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