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Supplementary Material S3. PRISMA-ScR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Reported on page #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Title: Identify the report as a scoping review.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Structured summary: Background, objectives, eligibility criteria, sources of evidence, charting methods, results and conclusions.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Rationale: Rationale for the review in the context of what is already known.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Objectives: Questions and objectives addressed, with reference to key elements (population, concept, context).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Protocol and registration: Whether a protocol exists, where it can be accessed and registration information.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Eligibility criteria: Characteristics of the sources of evidence used as eligibility criteria, with rationale.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Information sources: All information sources and the date each was last searched.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Search: Full electronic search strategy for at least one database.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Selection of sources of evidence: Process for selecting sources of evidence (screening and eligibility).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Data charting process: Methods of charting data, whether forms were calibrated, independent or in duplicate.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Data items: All variables for which data were sought and any assumptions made.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Critical appraisal (optional): Rationale for and methods of appraisal, if done.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Synthesis of results: Methods of handling and summarizing the charted data.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Selection of sources of evidence: Numbers screened, assessed and included, with reasons for exclusion, ideally in a flow diagram.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Characteristics of sources of evidence: Characteristics of each source for which data were charted, with citations.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Critical appraisal (optional): Data on critical appraisal of included sources, if done.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Results of individual sources: Relevant data charted for each included source.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Synthesis of results: Summary and/or presentation of the charting results related to the objectives.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Summary of evidence: Main results, links to concepts and relevance to key groups.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Limitations: Limitations of the scoping review process.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Conclusions: General interpretation with respect to objectives, potential implications and next steps.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  <w:tr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Funding: Sources of funding and role of funders.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[INSERT]</w:t>
            </w:r>
          </w:p>
        </w:tc>
      </w:tr>
    </w:tbl>
    <w:p>
      <w:r>
        <w:t>Source: Tricco AC et al. Ann Intern Med 2018; 169(7):467-473.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