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6BC5" w14:textId="79ED15C4" w:rsidR="007A4703" w:rsidRPr="00564561" w:rsidRDefault="00564561" w:rsidP="00564561">
      <w:pPr>
        <w:pStyle w:val="ListParagraph"/>
        <w:numPr>
          <w:ilvl w:val="0"/>
          <w:numId w:val="2"/>
        </w:numPr>
        <w:rPr>
          <w:b/>
          <w:bCs/>
          <w:lang w:eastAsia="zh-TW"/>
        </w:rPr>
      </w:pPr>
      <w:r w:rsidRPr="00564561">
        <w:rPr>
          <w:rFonts w:hint="eastAsia"/>
          <w:b/>
          <w:bCs/>
          <w:lang w:eastAsia="zh-TW"/>
        </w:rPr>
        <w:t>Converted from GasSalesRSI.xlsx</w:t>
      </w:r>
    </w:p>
    <w:p w14:paraId="31AAFC30" w14:textId="320EFE36" w:rsidR="00564561" w:rsidRDefault="00564561" w:rsidP="00564561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>
        <w:rPr>
          <w:rFonts w:hint="eastAsia"/>
          <w:lang w:eastAsia="zh-TW"/>
        </w:rPr>
        <w:t>[MonthlyGasSales].[RCI]</w:t>
      </w:r>
    </w:p>
    <w:p w14:paraId="121AD2A4" w14:textId="1F3E3CB0" w:rsidR="00564561" w:rsidRDefault="00564561" w:rsidP="0056456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Schema:</w:t>
      </w:r>
    </w:p>
    <w:p w14:paraId="436EE145" w14:textId="77777777" w:rsidR="00564561" w:rsidRDefault="00564561" w:rsidP="00564561">
      <w:pPr>
        <w:ind w:left="720"/>
        <w:rPr>
          <w:lang w:eastAsia="zh-TW"/>
        </w:rPr>
      </w:pPr>
      <w:r>
        <w:rPr>
          <w:lang w:eastAsia="zh-TW"/>
        </w:rPr>
        <w:t>CREATE TABLE [MonthlyGasSales].[RCI](</w:t>
      </w:r>
    </w:p>
    <w:p w14:paraId="0FC4E96A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[Year] [int] NOT NULL,</w:t>
      </w:r>
    </w:p>
    <w:p w14:paraId="103B36B7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[Month] [varchar](25) NOT NULL,</w:t>
      </w:r>
    </w:p>
    <w:p w14:paraId="4AAECE97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[MonthNumber] [int] NOT NULL,</w:t>
      </w:r>
    </w:p>
    <w:p w14:paraId="2F3854F7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[ResidentialGasSales] [float] NOT NULL,</w:t>
      </w:r>
    </w:p>
    <w:p w14:paraId="1F2066F7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[CommercialGasSales] [float] NOT NULL,</w:t>
      </w:r>
    </w:p>
    <w:p w14:paraId="391AE666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[IndustrialGasSales] [float] NOT NULL,</w:t>
      </w:r>
    </w:p>
    <w:p w14:paraId="5805BAA2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[TotalGasSales] [float] NOT NULL,</w:t>
      </w:r>
    </w:p>
    <w:p w14:paraId="6ED5C20C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[Description] [varchar](100) NOT NULL</w:t>
      </w:r>
    </w:p>
    <w:p w14:paraId="1F33F462" w14:textId="19824777" w:rsidR="00564561" w:rsidRDefault="00564561" w:rsidP="00564561">
      <w:pPr>
        <w:ind w:left="720"/>
        <w:rPr>
          <w:lang w:eastAsia="zh-TW"/>
        </w:rPr>
      </w:pPr>
      <w:r>
        <w:rPr>
          <w:lang w:eastAsia="zh-TW"/>
        </w:rPr>
        <w:t>)</w:t>
      </w:r>
    </w:p>
    <w:p w14:paraId="4AEA42E4" w14:textId="6E8CFF3B" w:rsidR="00564561" w:rsidRDefault="00564561" w:rsidP="00564561">
      <w:pPr>
        <w:rPr>
          <w:lang w:eastAsia="zh-TW"/>
        </w:rPr>
      </w:pPr>
      <w:r>
        <w:rPr>
          <w:rFonts w:hint="eastAsia"/>
          <w:lang w:eastAsia="zh-TW"/>
        </w:rPr>
        <w:t>Tables give residential, commercial, industrial, and total gas sales in terajoule by year and month.</w:t>
      </w:r>
    </w:p>
    <w:p w14:paraId="4ECD80CD" w14:textId="09698D9E" w:rsidR="00564561" w:rsidRDefault="00564561" w:rsidP="00564561">
      <w:pPr>
        <w:ind w:left="360"/>
        <w:rPr>
          <w:lang w:eastAsia="zh-TW"/>
        </w:rPr>
      </w:pPr>
    </w:p>
    <w:p w14:paraId="602E0899" w14:textId="00290DC0" w:rsidR="00564561" w:rsidRPr="00564561" w:rsidRDefault="00564561" w:rsidP="00564561">
      <w:pPr>
        <w:pStyle w:val="ListParagraph"/>
        <w:numPr>
          <w:ilvl w:val="0"/>
          <w:numId w:val="2"/>
        </w:numPr>
        <w:rPr>
          <w:b/>
          <w:bCs/>
          <w:lang w:eastAsia="zh-TW"/>
        </w:rPr>
      </w:pPr>
      <w:r w:rsidRPr="00564561">
        <w:rPr>
          <w:rFonts w:hint="eastAsia"/>
          <w:b/>
          <w:bCs/>
          <w:lang w:eastAsia="zh-TW"/>
        </w:rPr>
        <w:t>Converted from GasSalesByTradeCode.xlsx</w:t>
      </w:r>
    </w:p>
    <w:p w14:paraId="006E9A7F" w14:textId="001F0933" w:rsidR="00564561" w:rsidRDefault="00564561" w:rsidP="00564561">
      <w:pPr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>
        <w:rPr>
          <w:rFonts w:hint="eastAsia"/>
          <w:lang w:eastAsia="zh-TW"/>
        </w:rPr>
        <w:t>[MonthlyGasSales].[TradeGroup]</w:t>
      </w:r>
    </w:p>
    <w:p w14:paraId="2DC39536" w14:textId="2C067D4E" w:rsidR="00564561" w:rsidRDefault="00564561" w:rsidP="00564561">
      <w:pPr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0E460544" w14:textId="77777777" w:rsidR="00564561" w:rsidRDefault="00564561" w:rsidP="00564561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[MonthlyGasSales].[TradeGroup](</w:t>
      </w:r>
    </w:p>
    <w:p w14:paraId="2F44B508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[Year] [int] NOT NULL,</w:t>
      </w:r>
    </w:p>
    <w:p w14:paraId="79E1C324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[Month] [varchar](25) NOT NULL,</w:t>
      </w:r>
    </w:p>
    <w:p w14:paraId="65082C5B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[MonthNumber] [int] NOT NULL,</w:t>
      </w:r>
    </w:p>
    <w:p w14:paraId="059A936D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[Type] [varchar](25) NOT NULL,</w:t>
      </w:r>
    </w:p>
    <w:p w14:paraId="16167373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[TradeGroup] [varchar](100) NOT NULL,</w:t>
      </w:r>
    </w:p>
    <w:p w14:paraId="7657B4C0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t>[GasSales] [float] NOT NULL,</w:t>
      </w:r>
    </w:p>
    <w:p w14:paraId="1DBE2FE0" w14:textId="77777777" w:rsidR="00564561" w:rsidRDefault="00564561" w:rsidP="00564561">
      <w:pPr>
        <w:ind w:left="1440"/>
        <w:rPr>
          <w:lang w:eastAsia="zh-TW"/>
        </w:rPr>
      </w:pPr>
      <w:r>
        <w:rPr>
          <w:lang w:eastAsia="zh-TW"/>
        </w:rPr>
        <w:lastRenderedPageBreak/>
        <w:t>[Description] [varchar](100) NOT NULL</w:t>
      </w:r>
    </w:p>
    <w:p w14:paraId="35A724DA" w14:textId="243F5D3F" w:rsidR="00564561" w:rsidRDefault="00564561" w:rsidP="00564561">
      <w:pPr>
        <w:ind w:firstLine="720"/>
        <w:rPr>
          <w:rFonts w:hint="eastAsia"/>
          <w:lang w:eastAsia="zh-TW"/>
        </w:rPr>
      </w:pPr>
      <w:r>
        <w:rPr>
          <w:lang w:eastAsia="zh-TW"/>
        </w:rPr>
        <w:t>)</w:t>
      </w:r>
    </w:p>
    <w:p w14:paraId="51C56146" w14:textId="3C2C8504" w:rsidR="00564561" w:rsidRDefault="00564561" w:rsidP="00564561">
      <w:pPr>
        <w:rPr>
          <w:lang w:eastAsia="zh-TW"/>
        </w:rPr>
      </w:pPr>
      <w:r>
        <w:rPr>
          <w:rFonts w:hint="eastAsia"/>
          <w:lang w:eastAsia="zh-TW"/>
        </w:rPr>
        <w:t xml:space="preserve">Table gives monthly gas sales for </w:t>
      </w:r>
      <w:r>
        <w:rPr>
          <w:lang w:eastAsia="zh-TW"/>
        </w:rPr>
        <w:t>different</w:t>
      </w:r>
      <w:r>
        <w:rPr>
          <w:rFonts w:hint="eastAsia"/>
          <w:lang w:eastAsia="zh-TW"/>
        </w:rPr>
        <w:t xml:space="preserve"> type</w:t>
      </w:r>
      <w:r w:rsidR="007E4AEB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(commercial, industrial)</w:t>
      </w:r>
      <w:r w:rsidR="007E4AEB">
        <w:rPr>
          <w:rFonts w:hint="eastAsia"/>
          <w:lang w:eastAsia="zh-TW"/>
        </w:rPr>
        <w:t xml:space="preserve"> and trade groups (e.g. C010 </w:t>
      </w:r>
      <w:r w:rsidR="007E4AEB">
        <w:rPr>
          <w:lang w:eastAsia="zh-TW"/>
        </w:rPr>
        <w:t>–</w:t>
      </w:r>
      <w:r w:rsidR="007E4AEB">
        <w:rPr>
          <w:rFonts w:hint="eastAsia"/>
          <w:lang w:eastAsia="zh-TW"/>
        </w:rPr>
        <w:t xml:space="preserve"> Large Chinese restaurant, C020 </w:t>
      </w:r>
      <w:r w:rsidR="007E4AEB">
        <w:rPr>
          <w:lang w:eastAsia="zh-TW"/>
        </w:rPr>
        <w:t>–</w:t>
      </w:r>
      <w:r w:rsidR="007E4AEB">
        <w:rPr>
          <w:rFonts w:hint="eastAsia"/>
          <w:lang w:eastAsia="zh-TW"/>
        </w:rPr>
        <w:t xml:space="preserve"> Large fast food shop).</w:t>
      </w:r>
    </w:p>
    <w:p w14:paraId="4585CAAD" w14:textId="77777777" w:rsidR="007E4AEB" w:rsidRDefault="007E4AEB" w:rsidP="00564561">
      <w:pPr>
        <w:rPr>
          <w:lang w:eastAsia="zh-TW"/>
        </w:rPr>
      </w:pPr>
    </w:p>
    <w:p w14:paraId="4E4CDCE6" w14:textId="5F147C9C" w:rsidR="007E4AEB" w:rsidRPr="007E4AEB" w:rsidRDefault="007E4AEB" w:rsidP="007E4AEB">
      <w:pPr>
        <w:pStyle w:val="ListParagraph"/>
        <w:numPr>
          <w:ilvl w:val="0"/>
          <w:numId w:val="2"/>
        </w:numPr>
        <w:rPr>
          <w:rFonts w:hint="eastAsia"/>
          <w:b/>
          <w:bCs/>
          <w:lang w:eastAsia="zh-TW"/>
        </w:rPr>
      </w:pPr>
      <w:r w:rsidRPr="007E4AEB">
        <w:rPr>
          <w:rFonts w:hint="eastAsia"/>
          <w:b/>
          <w:bCs/>
          <w:lang w:eastAsia="zh-TW"/>
        </w:rPr>
        <w:t>Converted from EconomicData</w:t>
      </w:r>
      <w:r>
        <w:rPr>
          <w:rFonts w:hint="eastAsia"/>
          <w:b/>
          <w:bCs/>
          <w:lang w:eastAsia="zh-TW"/>
        </w:rPr>
        <w:t>.xlsx</w:t>
      </w:r>
    </w:p>
    <w:p w14:paraId="5665B234" w14:textId="08F312A1" w:rsidR="007E4AEB" w:rsidRDefault="007E4AEB" w:rsidP="007E4AEB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3D32B3">
        <w:rPr>
          <w:b/>
          <w:bCs/>
          <w:lang w:eastAsia="zh-TW"/>
        </w:rPr>
        <w:t>Restaurant Receipt</w:t>
      </w:r>
    </w:p>
    <w:p w14:paraId="747D4CE3" w14:textId="0194B37B" w:rsidR="007E4AEB" w:rsidRDefault="007E4AEB" w:rsidP="007E4AEB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7E4AEB">
        <w:rPr>
          <w:lang w:eastAsia="zh-TW"/>
        </w:rPr>
        <w:t>[EconomicData].[RestaurantReceipt]</w:t>
      </w:r>
    </w:p>
    <w:p w14:paraId="2838F15A" w14:textId="3BD2EE2B" w:rsidR="007E4AEB" w:rsidRDefault="007E4AEB" w:rsidP="007E4AEB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1A296B91" w14:textId="77777777" w:rsidR="007E4AEB" w:rsidRDefault="007E4AEB" w:rsidP="007E4AEB">
      <w:pPr>
        <w:pStyle w:val="ListParagraph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[EconomicData].[RestaurantReceipt](</w:t>
      </w:r>
    </w:p>
    <w:p w14:paraId="42105611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[Year] [int] NOT NULL,</w:t>
      </w:r>
    </w:p>
    <w:p w14:paraId="07C2B374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[Quarter] [varchar](25) NOT NULL,</w:t>
      </w:r>
    </w:p>
    <w:p w14:paraId="536B247C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[Amount_of_restaurant_receipt] [float] NOT NULL,</w:t>
      </w:r>
    </w:p>
    <w:p w14:paraId="50637D7E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[Value_index_of_restaurant_receipt] [float] NOT NULL,</w:t>
      </w:r>
    </w:p>
    <w:p w14:paraId="13D21973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[Value_index_of_restaurant_receipt_year_on_year_percentage_change] [float],</w:t>
      </w:r>
    </w:p>
    <w:p w14:paraId="7E271FF9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[Volumn_index_of_restaurant_receipts] [float] NOT NULL,</w:t>
      </w:r>
    </w:p>
    <w:p w14:paraId="3E02936F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[Volumn_index_of_restaurant_receipts_year_on_year_percentage_change] [float],</w:t>
      </w:r>
    </w:p>
    <w:p w14:paraId="03DEEC75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[Amount_of_restaurant_purchases] [float] NOT NULL,</w:t>
      </w:r>
    </w:p>
    <w:p w14:paraId="1A2203E5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[Restaurant_purchases_year_on_year_percentage_change] [float],</w:t>
      </w:r>
    </w:p>
    <w:p w14:paraId="25FC354B" w14:textId="77777777" w:rsidR="007E4AEB" w:rsidRDefault="007E4AEB" w:rsidP="007E4AEB">
      <w:pPr>
        <w:pStyle w:val="ListParagraph"/>
        <w:ind w:left="2160"/>
        <w:rPr>
          <w:lang w:eastAsia="zh-TW"/>
        </w:rPr>
      </w:pPr>
      <w:r>
        <w:rPr>
          <w:lang w:eastAsia="zh-TW"/>
        </w:rPr>
        <w:t>[Description] [varchar](100) NOT NULL</w:t>
      </w:r>
    </w:p>
    <w:p w14:paraId="139851E7" w14:textId="57955490" w:rsidR="007E4AEB" w:rsidRDefault="007E4AEB" w:rsidP="007E4AEB">
      <w:pPr>
        <w:pStyle w:val="ListParagraph"/>
        <w:ind w:firstLine="720"/>
        <w:rPr>
          <w:lang w:eastAsia="zh-TW"/>
        </w:rPr>
      </w:pPr>
      <w:r>
        <w:rPr>
          <w:lang w:eastAsia="zh-TW"/>
        </w:rPr>
        <w:t>)</w:t>
      </w:r>
    </w:p>
    <w:p w14:paraId="439B8349" w14:textId="2B74D172" w:rsidR="007E4AEB" w:rsidRDefault="007E4AEB" w:rsidP="003D32B3">
      <w:pPr>
        <w:ind w:left="720"/>
        <w:rPr>
          <w:lang w:eastAsia="zh-TW"/>
        </w:rPr>
      </w:pPr>
      <w:r>
        <w:rPr>
          <w:rFonts w:hint="eastAsia"/>
          <w:lang w:eastAsia="zh-TW"/>
        </w:rPr>
        <w:t xml:space="preserve">Table gives </w:t>
      </w:r>
      <w:r w:rsidR="003D32B3">
        <w:rPr>
          <w:rFonts w:hint="eastAsia"/>
          <w:lang w:eastAsia="zh-TW"/>
        </w:rPr>
        <w:t>restaurant receipt (and its value index and volume index) and restaurant purchases information for each quarter of the year.</w:t>
      </w:r>
    </w:p>
    <w:p w14:paraId="7E991C36" w14:textId="77777777" w:rsidR="003D32B3" w:rsidRDefault="003D32B3" w:rsidP="003D32B3">
      <w:pPr>
        <w:ind w:left="720"/>
        <w:rPr>
          <w:lang w:eastAsia="zh-TW"/>
        </w:rPr>
      </w:pPr>
    </w:p>
    <w:p w14:paraId="53E8FFAA" w14:textId="381E7737" w:rsidR="003D32B3" w:rsidRDefault="003D32B3" w:rsidP="003D32B3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3D32B3">
        <w:rPr>
          <w:rFonts w:hint="eastAsia"/>
          <w:b/>
          <w:bCs/>
          <w:lang w:eastAsia="zh-TW"/>
        </w:rPr>
        <w:t>Restaurant Receipt by Trade</w:t>
      </w:r>
    </w:p>
    <w:p w14:paraId="6AA9EC96" w14:textId="559F74B0" w:rsidR="003D32B3" w:rsidRDefault="003D32B3" w:rsidP="003D32B3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3D32B3">
        <w:rPr>
          <w:lang w:eastAsia="zh-TW"/>
        </w:rPr>
        <w:t>[EconomicData].[ReceiptByTrade]</w:t>
      </w:r>
    </w:p>
    <w:p w14:paraId="4AFE1E39" w14:textId="1FC487EC" w:rsidR="003D32B3" w:rsidRDefault="003D32B3" w:rsidP="003D32B3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6A1617AE" w14:textId="77777777" w:rsidR="003D32B3" w:rsidRDefault="003D32B3" w:rsidP="003D32B3">
      <w:pPr>
        <w:pStyle w:val="ListParagraph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[EconomicData].[ReceiptByTrade](</w:t>
      </w:r>
    </w:p>
    <w:p w14:paraId="6C9752D6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[Year] [int] NOT NULL,</w:t>
      </w:r>
    </w:p>
    <w:p w14:paraId="0451D9C7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[Month] [varchar](25) NOT NULL,</w:t>
      </w:r>
    </w:p>
    <w:p w14:paraId="531C487C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[MonthNumber] [int] NOT NULL,</w:t>
      </w:r>
    </w:p>
    <w:p w14:paraId="7F15A8CA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[TypeOfRestaurant] [varchar](50) NOT NULL,</w:t>
      </w:r>
    </w:p>
    <w:p w14:paraId="7CF95539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lastRenderedPageBreak/>
        <w:t>[RestaurantReceipt] [float] NOT NULL,</w:t>
      </w:r>
    </w:p>
    <w:p w14:paraId="0447780D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[ValueIndexOfReceipt] [float] NOT NULL,</w:t>
      </w:r>
    </w:p>
    <w:p w14:paraId="44D54671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[YearlyChangeValueIndexOfReceipt] [float],</w:t>
      </w:r>
    </w:p>
    <w:p w14:paraId="44FC2DF9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[VolumneIndexOfReceipt] [float] NOT NULL,</w:t>
      </w:r>
    </w:p>
    <w:p w14:paraId="197C89E4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[YearlyChangeVolumeIndexOfReceipt] [float],</w:t>
      </w:r>
    </w:p>
    <w:p w14:paraId="59C2C0E6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[Description] [varchar](100) NOT NULL</w:t>
      </w:r>
    </w:p>
    <w:p w14:paraId="5FCAD822" w14:textId="1F6F25ED" w:rsidR="003D32B3" w:rsidRDefault="003D32B3" w:rsidP="003D32B3">
      <w:pPr>
        <w:pStyle w:val="ListParagraph"/>
        <w:ind w:firstLine="720"/>
        <w:rPr>
          <w:lang w:eastAsia="zh-TW"/>
        </w:rPr>
      </w:pPr>
      <w:r>
        <w:rPr>
          <w:lang w:eastAsia="zh-TW"/>
        </w:rPr>
        <w:t>)</w:t>
      </w:r>
    </w:p>
    <w:p w14:paraId="6947A868" w14:textId="1C631B27" w:rsidR="003D32B3" w:rsidRDefault="003D32B3" w:rsidP="003D32B3">
      <w:pPr>
        <w:ind w:left="720"/>
        <w:rPr>
          <w:lang w:eastAsia="zh-TW"/>
        </w:rPr>
      </w:pPr>
      <w:r>
        <w:rPr>
          <w:rFonts w:hint="eastAsia"/>
          <w:lang w:eastAsia="zh-TW"/>
        </w:rPr>
        <w:t xml:space="preserve">Table gives monthly </w:t>
      </w:r>
      <w:r>
        <w:rPr>
          <w:lang w:eastAsia="zh-TW"/>
        </w:rPr>
        <w:t>restaurant</w:t>
      </w:r>
      <w:r>
        <w:rPr>
          <w:rFonts w:hint="eastAsia"/>
          <w:lang w:eastAsia="zh-TW"/>
        </w:rPr>
        <w:t xml:space="preserve"> receipt (and its value and volume indexes) for </w:t>
      </w:r>
      <w:r>
        <w:rPr>
          <w:lang w:eastAsia="zh-TW"/>
        </w:rPr>
        <w:t>different</w:t>
      </w:r>
      <w:r>
        <w:rPr>
          <w:rFonts w:hint="eastAsia"/>
          <w:lang w:eastAsia="zh-TW"/>
        </w:rPr>
        <w:t xml:space="preserve"> types of restaurants.</w:t>
      </w:r>
    </w:p>
    <w:p w14:paraId="059B7DFD" w14:textId="77777777" w:rsidR="003D32B3" w:rsidRDefault="003D32B3" w:rsidP="003D32B3">
      <w:pPr>
        <w:rPr>
          <w:lang w:eastAsia="zh-TW"/>
        </w:rPr>
      </w:pPr>
    </w:p>
    <w:p w14:paraId="759DD076" w14:textId="7BF6AB41" w:rsidR="003D32B3" w:rsidRPr="003D32B3" w:rsidRDefault="003D32B3" w:rsidP="003D32B3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3D32B3">
        <w:rPr>
          <w:rFonts w:hint="eastAsia"/>
          <w:b/>
          <w:bCs/>
          <w:lang w:eastAsia="zh-TW"/>
        </w:rPr>
        <w:t>GDP</w:t>
      </w:r>
    </w:p>
    <w:p w14:paraId="6785CF26" w14:textId="71447370" w:rsidR="003D32B3" w:rsidRDefault="003D32B3" w:rsidP="003D32B3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3D32B3">
        <w:rPr>
          <w:lang w:eastAsia="zh-TW"/>
        </w:rPr>
        <w:t>[EconomicData].[GDP]</w:t>
      </w:r>
    </w:p>
    <w:p w14:paraId="22C96CDC" w14:textId="6B396F5C" w:rsidR="003D32B3" w:rsidRDefault="003D32B3" w:rsidP="003D32B3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449690F8" w14:textId="77777777" w:rsidR="003D32B3" w:rsidRDefault="003D32B3" w:rsidP="003D32B3">
      <w:pPr>
        <w:pStyle w:val="ListParagraph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[EconomicData].[GDP](</w:t>
      </w:r>
    </w:p>
    <w:p w14:paraId="5F444CBD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[Year] [int] NOT NULL,</w:t>
      </w:r>
    </w:p>
    <w:p w14:paraId="5A40D5E9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[Quarter] [varchar](25) NOT NULL,</w:t>
      </w:r>
    </w:p>
    <w:p w14:paraId="045B3107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[YearGDP] [float],</w:t>
      </w:r>
    </w:p>
    <w:p w14:paraId="397483CE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[QuarterGDP] [float],</w:t>
      </w:r>
    </w:p>
    <w:p w14:paraId="45F13A65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[PrivateConsumptionExpenditure] [float],</w:t>
      </w:r>
    </w:p>
    <w:p w14:paraId="525A163F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[GovernmentConsumptionExpenditure] [float],</w:t>
      </w:r>
    </w:p>
    <w:p w14:paraId="65145BC1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[GrossDomesticFixedCapitalFormation] [float],</w:t>
      </w:r>
    </w:p>
    <w:p w14:paraId="5910F864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[ExportsOfGoods] [float],</w:t>
      </w:r>
    </w:p>
    <w:p w14:paraId="7B160923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[ExportsOfServices] [float],</w:t>
      </w:r>
    </w:p>
    <w:p w14:paraId="17698ABD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[ImportsOfGoods] [float],</w:t>
      </w:r>
    </w:p>
    <w:p w14:paraId="46FC346D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[ImportsOfServices] [float],</w:t>
      </w:r>
    </w:p>
    <w:p w14:paraId="5474032D" w14:textId="77777777" w:rsidR="003D32B3" w:rsidRDefault="003D32B3" w:rsidP="003D32B3">
      <w:pPr>
        <w:pStyle w:val="ListParagraph"/>
        <w:ind w:left="2160"/>
        <w:rPr>
          <w:lang w:eastAsia="zh-TW"/>
        </w:rPr>
      </w:pPr>
      <w:r>
        <w:rPr>
          <w:lang w:eastAsia="zh-TW"/>
        </w:rPr>
        <w:t>[Description] [varchar](100) NOT NULL</w:t>
      </w:r>
    </w:p>
    <w:p w14:paraId="561CF3BB" w14:textId="01AABD6D" w:rsidR="003D32B3" w:rsidRDefault="003D32B3" w:rsidP="003D32B3">
      <w:pPr>
        <w:pStyle w:val="ListParagraph"/>
        <w:ind w:firstLine="720"/>
        <w:rPr>
          <w:lang w:eastAsia="zh-TW"/>
        </w:rPr>
      </w:pPr>
      <w:r>
        <w:rPr>
          <w:lang w:eastAsia="zh-TW"/>
        </w:rPr>
        <w:t>)</w:t>
      </w:r>
    </w:p>
    <w:p w14:paraId="16C45E68" w14:textId="7E3E04F2" w:rsidR="003D32B3" w:rsidRDefault="003D32B3" w:rsidP="00AF3680">
      <w:pPr>
        <w:ind w:left="720"/>
        <w:rPr>
          <w:lang w:eastAsia="zh-TW"/>
        </w:rPr>
      </w:pPr>
      <w:r>
        <w:rPr>
          <w:rFonts w:hint="eastAsia"/>
          <w:lang w:eastAsia="zh-TW"/>
        </w:rPr>
        <w:t xml:space="preserve">Table gives year-on-years percentage change </w:t>
      </w:r>
      <w:r w:rsidR="00AF3680">
        <w:rPr>
          <w:rFonts w:hint="eastAsia"/>
          <w:lang w:eastAsia="zh-TW"/>
        </w:rPr>
        <w:t xml:space="preserve">of GDP metrices in </w:t>
      </w:r>
      <w:r w:rsidR="00AF3680">
        <w:rPr>
          <w:lang w:eastAsia="zh-TW"/>
        </w:rPr>
        <w:t>each</w:t>
      </w:r>
      <w:r w:rsidR="00AF3680">
        <w:rPr>
          <w:rFonts w:hint="eastAsia"/>
          <w:lang w:eastAsia="zh-TW"/>
        </w:rPr>
        <w:t xml:space="preserve"> quarter of the year.</w:t>
      </w:r>
    </w:p>
    <w:p w14:paraId="2E86564D" w14:textId="77777777" w:rsidR="00AF3680" w:rsidRDefault="00AF3680" w:rsidP="00AF3680">
      <w:pPr>
        <w:ind w:left="720"/>
        <w:rPr>
          <w:lang w:eastAsia="zh-TW"/>
        </w:rPr>
      </w:pPr>
    </w:p>
    <w:p w14:paraId="6E9232AD" w14:textId="6706784E" w:rsidR="00AF3680" w:rsidRDefault="00AF3680" w:rsidP="00AF3680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AF3680">
        <w:rPr>
          <w:rFonts w:hint="eastAsia"/>
          <w:b/>
          <w:bCs/>
          <w:lang w:eastAsia="zh-TW"/>
        </w:rPr>
        <w:t>CPI</w:t>
      </w:r>
    </w:p>
    <w:p w14:paraId="4C4DD130" w14:textId="7E969809" w:rsidR="00AF3680" w:rsidRDefault="00AF3680" w:rsidP="00AF3680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AF3680">
        <w:rPr>
          <w:lang w:eastAsia="zh-TW"/>
        </w:rPr>
        <w:t>[EconomicData].[CPI]</w:t>
      </w:r>
    </w:p>
    <w:p w14:paraId="0BEF360C" w14:textId="0BFD59C6" w:rsidR="00AF3680" w:rsidRDefault="00AF3680" w:rsidP="00AF3680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1B6441D2" w14:textId="77777777" w:rsidR="00AF3680" w:rsidRDefault="00AF3680" w:rsidP="00AF3680">
      <w:pPr>
        <w:pStyle w:val="ListParagraph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[EconomicData].[CPI](</w:t>
      </w:r>
    </w:p>
    <w:p w14:paraId="703DE47C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[Year] [int] NOT NULL,</w:t>
      </w:r>
    </w:p>
    <w:p w14:paraId="11736907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lastRenderedPageBreak/>
        <w:t>[Month] [varchar](25) NOT NULL,</w:t>
      </w:r>
    </w:p>
    <w:p w14:paraId="1390EE50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[MonthNumber] [int] NOT NULL,</w:t>
      </w:r>
    </w:p>
    <w:p w14:paraId="3A133274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[TypeOfIndex] [varchar](50) NOT NULL,</w:t>
      </w:r>
    </w:p>
    <w:p w14:paraId="0D83593F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[Index] [float],</w:t>
      </w:r>
    </w:p>
    <w:p w14:paraId="030375D8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[YearOnYearPercentageChange] [float],</w:t>
      </w:r>
    </w:p>
    <w:p w14:paraId="36CC9C89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[MonthToMonthPercentageChange] [float],</w:t>
      </w:r>
    </w:p>
    <w:p w14:paraId="629E0F08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[Description] [varchar](100)</w:t>
      </w:r>
    </w:p>
    <w:p w14:paraId="2103D6E4" w14:textId="64B39FE3" w:rsidR="00AF3680" w:rsidRDefault="00AF3680" w:rsidP="00AF3680">
      <w:pPr>
        <w:pStyle w:val="ListParagraph"/>
        <w:ind w:left="1440"/>
        <w:rPr>
          <w:lang w:eastAsia="zh-TW"/>
        </w:rPr>
      </w:pPr>
      <w:r>
        <w:rPr>
          <w:lang w:eastAsia="zh-TW"/>
        </w:rPr>
        <w:t>)</w:t>
      </w:r>
    </w:p>
    <w:p w14:paraId="1FF924D0" w14:textId="7451D248" w:rsidR="00AF3680" w:rsidRDefault="00AF3680" w:rsidP="00AF3680">
      <w:pPr>
        <w:ind w:left="720"/>
        <w:rPr>
          <w:lang w:eastAsia="zh-TW"/>
        </w:rPr>
      </w:pPr>
      <w:r>
        <w:rPr>
          <w:rFonts w:hint="eastAsia"/>
          <w:lang w:eastAsia="zh-TW"/>
        </w:rPr>
        <w:t>Table gives the year-on-year and month-to-month percentage changes for different types of indexes (e.g. composite consumer price index) in each month of the year.</w:t>
      </w:r>
    </w:p>
    <w:p w14:paraId="58696EC9" w14:textId="77777777" w:rsidR="00AF3680" w:rsidRDefault="00AF3680" w:rsidP="00AF3680">
      <w:pPr>
        <w:rPr>
          <w:lang w:eastAsia="zh-TW"/>
        </w:rPr>
      </w:pPr>
    </w:p>
    <w:p w14:paraId="31BECFBF" w14:textId="4E2BA2F0" w:rsidR="00AF3680" w:rsidRPr="00AF3680" w:rsidRDefault="00AF3680" w:rsidP="00AF3680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AF3680">
        <w:rPr>
          <w:rFonts w:hint="eastAsia"/>
          <w:b/>
          <w:bCs/>
          <w:lang w:eastAsia="zh-TW"/>
        </w:rPr>
        <w:t>Household</w:t>
      </w:r>
    </w:p>
    <w:p w14:paraId="2E27EEAD" w14:textId="176E7778" w:rsidR="00AF3680" w:rsidRDefault="00AF3680" w:rsidP="00AF3680">
      <w:pPr>
        <w:pStyle w:val="ListParagraph"/>
        <w:rPr>
          <w:lang w:eastAsia="zh-TW"/>
        </w:rPr>
      </w:pPr>
      <w:r w:rsidRPr="00AF3680">
        <w:rPr>
          <w:rFonts w:hint="eastAsia"/>
          <w:lang w:eastAsia="zh-TW"/>
        </w:rPr>
        <w:t>Table</w:t>
      </w:r>
      <w:r>
        <w:rPr>
          <w:rFonts w:hint="eastAsia"/>
          <w:lang w:eastAsia="zh-TW"/>
        </w:rPr>
        <w:t xml:space="preserve"> in Azure SQL Database:</w:t>
      </w:r>
      <w:r>
        <w:rPr>
          <w:lang w:eastAsia="zh-TW"/>
        </w:rPr>
        <w:tab/>
      </w:r>
      <w:r w:rsidRPr="00AF3680">
        <w:rPr>
          <w:lang w:eastAsia="zh-TW"/>
        </w:rPr>
        <w:t>[EconomicData].[Household]</w:t>
      </w:r>
    </w:p>
    <w:p w14:paraId="42DEE284" w14:textId="25954AFD" w:rsidR="00AF3680" w:rsidRDefault="00AF3680" w:rsidP="00AF3680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0F57531F" w14:textId="77777777" w:rsidR="00AF3680" w:rsidRDefault="00AF3680" w:rsidP="00AF3680">
      <w:pPr>
        <w:pStyle w:val="ListParagraph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[EconomicData].[Household](</w:t>
      </w:r>
    </w:p>
    <w:p w14:paraId="241C813D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[MonthAndYearRange] [varchar](25) NOT NULL,</w:t>
      </w:r>
    </w:p>
    <w:p w14:paraId="7496C4BE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[DomesticHousehold] [float],</w:t>
      </w:r>
    </w:p>
    <w:p w14:paraId="5706A715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[AverageDomesticHouseholdSize] [float],</w:t>
      </w:r>
    </w:p>
    <w:p w14:paraId="3544A66C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[AverageDomesticHouseholdSizeExcludingForeignWorker] [float],</w:t>
      </w:r>
    </w:p>
    <w:p w14:paraId="25B15640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[MedianMonthlyIncome] [float],</w:t>
      </w:r>
    </w:p>
    <w:p w14:paraId="1F46A700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[MedianMonthlyHouseholdIncomeExcludingChineseNewYearBouns] [float],</w:t>
      </w:r>
    </w:p>
    <w:p w14:paraId="748164FE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[MedianMonthlyHouseholdIncomeExcludingForeignDomesticWorker] [float],</w:t>
      </w:r>
    </w:p>
    <w:p w14:paraId="230C54BE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[MedianMonthlyHouseholdIncomeOfEconomicallyActiveHousehold] [float],</w:t>
      </w:r>
    </w:p>
    <w:p w14:paraId="2B1BC93A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[OwnerOccupierProportion] [float],</w:t>
      </w:r>
    </w:p>
    <w:p w14:paraId="6403857E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[OwnerOccupierProportionPublicHousing] [float],</w:t>
      </w:r>
    </w:p>
    <w:p w14:paraId="7625214A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[OwnerOccupierProportionPrivateHousing] [float],</w:t>
      </w:r>
    </w:p>
    <w:p w14:paraId="097B1104" w14:textId="77777777" w:rsidR="00AF3680" w:rsidRDefault="00AF3680" w:rsidP="00AF3680">
      <w:pPr>
        <w:pStyle w:val="ListParagraph"/>
        <w:ind w:left="2160"/>
        <w:rPr>
          <w:lang w:eastAsia="zh-TW"/>
        </w:rPr>
      </w:pPr>
      <w:r>
        <w:rPr>
          <w:lang w:eastAsia="zh-TW"/>
        </w:rPr>
        <w:t>[Description] [varchar](100)</w:t>
      </w:r>
    </w:p>
    <w:p w14:paraId="7268EAD2" w14:textId="5148871E" w:rsidR="00AF3680" w:rsidRDefault="00AF3680" w:rsidP="00AF3680">
      <w:pPr>
        <w:pStyle w:val="ListParagraph"/>
        <w:ind w:firstLine="720"/>
        <w:rPr>
          <w:lang w:eastAsia="zh-TW"/>
        </w:rPr>
      </w:pPr>
      <w:r>
        <w:rPr>
          <w:lang w:eastAsia="zh-TW"/>
        </w:rPr>
        <w:t>)</w:t>
      </w:r>
    </w:p>
    <w:p w14:paraId="1A537020" w14:textId="2E922145" w:rsidR="009024EB" w:rsidRDefault="009024EB" w:rsidP="009024EB">
      <w:pPr>
        <w:ind w:left="720"/>
        <w:rPr>
          <w:lang w:eastAsia="zh-TW"/>
        </w:rPr>
      </w:pPr>
      <w:r>
        <w:rPr>
          <w:rFonts w:hint="eastAsia"/>
          <w:lang w:eastAsia="zh-TW"/>
        </w:rPr>
        <w:t xml:space="preserve">Table gives the domestic household data (e.g. number of domestic households in thousands, average household size, </w:t>
      </w:r>
      <w:r>
        <w:rPr>
          <w:lang w:eastAsia="zh-TW"/>
        </w:rPr>
        <w:t>median</w:t>
      </w:r>
      <w:r>
        <w:rPr>
          <w:rFonts w:hint="eastAsia"/>
          <w:lang w:eastAsia="zh-TW"/>
        </w:rPr>
        <w:t xml:space="preserve"> household </w:t>
      </w:r>
      <w:r>
        <w:rPr>
          <w:rFonts w:hint="eastAsia"/>
          <w:lang w:eastAsia="zh-TW"/>
        </w:rPr>
        <w:lastRenderedPageBreak/>
        <w:t>income, owner occupier proportion, etc.) in each 2 months periods starting from 01/1985.</w:t>
      </w:r>
    </w:p>
    <w:p w14:paraId="3D68F3BB" w14:textId="2814DA6B" w:rsidR="009024EB" w:rsidRPr="009024EB" w:rsidRDefault="009024EB" w:rsidP="009024EB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9024EB">
        <w:rPr>
          <w:rFonts w:hint="eastAsia"/>
          <w:b/>
          <w:bCs/>
          <w:lang w:eastAsia="zh-TW"/>
        </w:rPr>
        <w:t>Visitor</w:t>
      </w:r>
    </w:p>
    <w:p w14:paraId="04A60460" w14:textId="77777777" w:rsidR="009024EB" w:rsidRPr="009024EB" w:rsidRDefault="009024EB" w:rsidP="009024EB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9024EB">
        <w:rPr>
          <w:lang w:eastAsia="zh-TW"/>
        </w:rPr>
        <w:t>[EconomicData].[Visitor]</w:t>
      </w:r>
    </w:p>
    <w:p w14:paraId="415294FE" w14:textId="2DEB10FE" w:rsidR="009024EB" w:rsidRDefault="009024EB" w:rsidP="009024EB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71B0266E" w14:textId="77777777" w:rsidR="009024EB" w:rsidRDefault="009024EB" w:rsidP="009024EB">
      <w:pPr>
        <w:pStyle w:val="ListParagraph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[EconomicData].[Visitor](</w:t>
      </w:r>
    </w:p>
    <w:p w14:paraId="0DBF3A95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[Year] [int] NOT NULL,</w:t>
      </w:r>
    </w:p>
    <w:p w14:paraId="7C3719E7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[Month] [varchar](25) NOT NULL,</w:t>
      </w:r>
    </w:p>
    <w:p w14:paraId="68E9A076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[MonthNumber] [int] NOT NULL,</w:t>
      </w:r>
    </w:p>
    <w:p w14:paraId="65BDBE49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[VisitorArrivalAfrica] [float],</w:t>
      </w:r>
    </w:p>
    <w:p w14:paraId="3B39D42E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[VisitorArrivalTheAmericas] [float],</w:t>
      </w:r>
    </w:p>
    <w:p w14:paraId="348DC480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[VisitorArrivalsAustraliaNewZealandSouthPacific] [float],</w:t>
      </w:r>
    </w:p>
    <w:p w14:paraId="3DB82988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[VisitorArrivalEurope] [float],</w:t>
      </w:r>
    </w:p>
    <w:p w14:paraId="5D1E27BD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[VisitorArrivalMiddleEast] [float],</w:t>
      </w:r>
    </w:p>
    <w:p w14:paraId="68E755A0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[VisitorArrivalNorthAsia] [float],</w:t>
      </w:r>
    </w:p>
    <w:p w14:paraId="0DCCBE69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[VisitorArrivalSouthSoutheastAsia] [float],</w:t>
      </w:r>
    </w:p>
    <w:p w14:paraId="02B1691C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[VisitorArrivalMainlandChina] [float],</w:t>
      </w:r>
    </w:p>
    <w:p w14:paraId="6B1A1C07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[VisitorArrivalTaiwan] [float],</w:t>
      </w:r>
    </w:p>
    <w:p w14:paraId="63B235F9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[VisitorArrivalMacao] [float],</w:t>
      </w:r>
    </w:p>
    <w:p w14:paraId="46CD84EC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[VisitorArrivalNotIdentified] [float],</w:t>
      </w:r>
    </w:p>
    <w:p w14:paraId="5571280D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[VisitorArrivalTotal] [float],</w:t>
      </w:r>
    </w:p>
    <w:p w14:paraId="711A5E26" w14:textId="77777777" w:rsidR="009024EB" w:rsidRDefault="009024EB" w:rsidP="009024EB">
      <w:pPr>
        <w:pStyle w:val="ListParagraph"/>
        <w:ind w:left="2160"/>
        <w:rPr>
          <w:lang w:eastAsia="zh-TW"/>
        </w:rPr>
      </w:pPr>
      <w:r>
        <w:rPr>
          <w:lang w:eastAsia="zh-TW"/>
        </w:rPr>
        <w:t>[Description] [varchar](100)</w:t>
      </w:r>
    </w:p>
    <w:p w14:paraId="1269CAB2" w14:textId="1B9AD96F" w:rsidR="009024EB" w:rsidRDefault="009024EB" w:rsidP="009024EB">
      <w:pPr>
        <w:pStyle w:val="ListParagraph"/>
        <w:ind w:firstLine="720"/>
        <w:rPr>
          <w:lang w:eastAsia="zh-TW"/>
        </w:rPr>
      </w:pPr>
      <w:r>
        <w:rPr>
          <w:lang w:eastAsia="zh-TW"/>
        </w:rPr>
        <w:t>)</w:t>
      </w:r>
    </w:p>
    <w:p w14:paraId="628C0CD1" w14:textId="4CAA2943" w:rsidR="009024EB" w:rsidRDefault="009024EB" w:rsidP="009024EB">
      <w:pPr>
        <w:ind w:left="720"/>
        <w:rPr>
          <w:lang w:eastAsia="zh-TW"/>
        </w:rPr>
      </w:pPr>
      <w:r>
        <w:rPr>
          <w:rFonts w:hint="eastAsia"/>
          <w:lang w:eastAsia="zh-TW"/>
        </w:rPr>
        <w:t>Table gives number of visitor arrivals across different regions of the world in each month of  the year.</w:t>
      </w:r>
    </w:p>
    <w:p w14:paraId="0AFD67AD" w14:textId="77777777" w:rsidR="002D31C8" w:rsidRDefault="002D31C8" w:rsidP="009024EB">
      <w:pPr>
        <w:ind w:left="720"/>
        <w:rPr>
          <w:lang w:eastAsia="zh-TW"/>
        </w:rPr>
      </w:pPr>
    </w:p>
    <w:p w14:paraId="44F32907" w14:textId="2D1B7C95" w:rsidR="002D31C8" w:rsidRDefault="002D31C8" w:rsidP="002D31C8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2805E8">
        <w:rPr>
          <w:rFonts w:hint="eastAsia"/>
          <w:b/>
          <w:bCs/>
          <w:lang w:eastAsia="zh-TW"/>
        </w:rPr>
        <w:t>Departure vs Arrival</w:t>
      </w:r>
    </w:p>
    <w:p w14:paraId="4A6E9D5D" w14:textId="1B19ABB6" w:rsidR="002D31C8" w:rsidRDefault="002D31C8" w:rsidP="002D31C8">
      <w:pPr>
        <w:pStyle w:val="ListParagraph"/>
        <w:rPr>
          <w:rFonts w:hint="eastAsia"/>
          <w:lang w:eastAsia="zh-TW"/>
        </w:rPr>
      </w:pPr>
      <w:r>
        <w:rPr>
          <w:rFonts w:hint="eastAsia"/>
          <w:lang w:eastAsia="zh-TW"/>
        </w:rPr>
        <w:t>Table in Azure SQL Datbase:</w:t>
      </w:r>
      <w:r>
        <w:rPr>
          <w:lang w:eastAsia="zh-TW"/>
        </w:rPr>
        <w:tab/>
      </w:r>
      <w:r w:rsidR="002805E8">
        <w:rPr>
          <w:lang w:eastAsia="zh-TW"/>
        </w:rPr>
        <w:t>[EconomicData].[DepartureVsArrival</w:t>
      </w:r>
      <w:r w:rsidR="002805E8">
        <w:rPr>
          <w:rFonts w:hint="eastAsia"/>
          <w:lang w:eastAsia="zh-TW"/>
        </w:rPr>
        <w:t>]</w:t>
      </w:r>
    </w:p>
    <w:p w14:paraId="3BCC04C0" w14:textId="5369D054" w:rsidR="002D31C8" w:rsidRDefault="002D31C8" w:rsidP="002D31C8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6678BC51" w14:textId="77777777" w:rsidR="002D31C8" w:rsidRDefault="002D31C8" w:rsidP="002D31C8">
      <w:pPr>
        <w:pStyle w:val="ListParagraph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[EconomicData].[DepartureVsArrival](</w:t>
      </w:r>
    </w:p>
    <w:p w14:paraId="40DD60DE" w14:textId="60D512EF" w:rsidR="002D31C8" w:rsidRDefault="002D31C8" w:rsidP="002D31C8">
      <w:pPr>
        <w:pStyle w:val="ListParagraph"/>
        <w:ind w:left="2160"/>
        <w:rPr>
          <w:lang w:eastAsia="zh-TW"/>
        </w:rPr>
      </w:pPr>
      <w:r>
        <w:rPr>
          <w:lang w:eastAsia="zh-TW"/>
        </w:rPr>
        <w:t>[Year] [int] NOT NULL,</w:t>
      </w:r>
    </w:p>
    <w:p w14:paraId="07D9FEA4" w14:textId="1EE2DBEB" w:rsidR="002D31C8" w:rsidRDefault="002D31C8" w:rsidP="002D31C8">
      <w:pPr>
        <w:pStyle w:val="ListParagraph"/>
        <w:ind w:left="2160"/>
        <w:rPr>
          <w:lang w:eastAsia="zh-TW"/>
        </w:rPr>
      </w:pPr>
      <w:r>
        <w:rPr>
          <w:lang w:eastAsia="zh-TW"/>
        </w:rPr>
        <w:t>[Date] [varchar](25) NOT NULL,</w:t>
      </w:r>
    </w:p>
    <w:p w14:paraId="510A92D3" w14:textId="051B93BA" w:rsidR="002D31C8" w:rsidRDefault="002D31C8" w:rsidP="002D31C8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[MonthNumber] [int] NOT NULL,</w:t>
      </w:r>
    </w:p>
    <w:p w14:paraId="1DAF79CD" w14:textId="643BD486" w:rsidR="002D31C8" w:rsidRDefault="002D31C8" w:rsidP="002D31C8">
      <w:pPr>
        <w:pStyle w:val="ListParagraph"/>
        <w:ind w:left="2160"/>
        <w:rPr>
          <w:lang w:eastAsia="zh-TW"/>
        </w:rPr>
      </w:pPr>
      <w:r>
        <w:rPr>
          <w:lang w:eastAsia="zh-TW"/>
        </w:rPr>
        <w:t>[HKDeparture] [float],</w:t>
      </w:r>
    </w:p>
    <w:p w14:paraId="6FE07C72" w14:textId="4E09AEDA" w:rsidR="002D31C8" w:rsidRDefault="002D31C8" w:rsidP="002D31C8">
      <w:pPr>
        <w:pStyle w:val="ListParagraph"/>
        <w:ind w:left="2160"/>
        <w:rPr>
          <w:lang w:eastAsia="zh-TW"/>
        </w:rPr>
      </w:pPr>
      <w:r>
        <w:rPr>
          <w:lang w:eastAsia="zh-TW"/>
        </w:rPr>
        <w:t>[VisitorArrival] [float]</w:t>
      </w:r>
    </w:p>
    <w:p w14:paraId="692F2C1C" w14:textId="12130C7D" w:rsidR="002D31C8" w:rsidRDefault="002D31C8" w:rsidP="002D31C8">
      <w:pPr>
        <w:pStyle w:val="ListParagraph"/>
        <w:ind w:left="1440"/>
        <w:rPr>
          <w:lang w:eastAsia="zh-TW"/>
        </w:rPr>
      </w:pPr>
      <w:r>
        <w:rPr>
          <w:lang w:eastAsia="zh-TW"/>
        </w:rPr>
        <w:t>)</w:t>
      </w:r>
    </w:p>
    <w:p w14:paraId="39B1721D" w14:textId="4E40D6D2" w:rsidR="002805E8" w:rsidRDefault="002805E8" w:rsidP="002805E8">
      <w:pPr>
        <w:ind w:left="720"/>
        <w:rPr>
          <w:lang w:eastAsia="zh-TW"/>
        </w:rPr>
      </w:pPr>
      <w:r>
        <w:rPr>
          <w:rFonts w:hint="eastAsia"/>
          <w:lang w:eastAsia="zh-TW"/>
        </w:rPr>
        <w:lastRenderedPageBreak/>
        <w:t>Table gives the monthly number of departure and the monthly number of visitor arrivals in Hong Kong from year 2016 to 2024.</w:t>
      </w:r>
    </w:p>
    <w:p w14:paraId="0A820E08" w14:textId="77777777" w:rsidR="002805E8" w:rsidRDefault="002805E8" w:rsidP="002805E8">
      <w:pPr>
        <w:ind w:left="720"/>
        <w:rPr>
          <w:lang w:eastAsia="zh-TW"/>
        </w:rPr>
      </w:pPr>
    </w:p>
    <w:p w14:paraId="342F7F40" w14:textId="637F66DB" w:rsidR="002805E8" w:rsidRPr="002805E8" w:rsidRDefault="002805E8" w:rsidP="002805E8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2805E8">
        <w:rPr>
          <w:rFonts w:hint="eastAsia"/>
          <w:b/>
          <w:bCs/>
          <w:lang w:eastAsia="zh-TW"/>
        </w:rPr>
        <w:t>Depart vs Arrival by Port Px</w:t>
      </w:r>
    </w:p>
    <w:p w14:paraId="0AA0C1C3" w14:textId="16644C1F" w:rsidR="002805E8" w:rsidRDefault="002805E8" w:rsidP="002805E8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 xml:space="preserve">Table in Azure SQL Database: </w:t>
      </w:r>
      <w:r w:rsidRPr="002805E8">
        <w:rPr>
          <w:lang w:eastAsia="zh-TW"/>
        </w:rPr>
        <w:t>[EconomicData].[DepartVsArrivalByPortPx]</w:t>
      </w:r>
    </w:p>
    <w:p w14:paraId="5FA2F227" w14:textId="4C1007A9" w:rsidR="002805E8" w:rsidRDefault="002805E8" w:rsidP="002805E8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773DDDCB" w14:textId="77777777" w:rsidR="002805E8" w:rsidRDefault="002805E8" w:rsidP="002805E8">
      <w:pPr>
        <w:pStyle w:val="ListParagraph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[EconomicData].[DepartVsArrivalByPortPx](</w:t>
      </w:r>
    </w:p>
    <w:p w14:paraId="1B72B4E0" w14:textId="269D4616" w:rsidR="002805E8" w:rsidRDefault="002805E8" w:rsidP="002805E8">
      <w:pPr>
        <w:pStyle w:val="ListParagraph"/>
        <w:ind w:left="2160"/>
        <w:rPr>
          <w:lang w:eastAsia="zh-TW"/>
        </w:rPr>
      </w:pPr>
      <w:r>
        <w:rPr>
          <w:lang w:eastAsia="zh-TW"/>
        </w:rPr>
        <w:t>[Date] [varchar](25) NOT NULL,</w:t>
      </w:r>
    </w:p>
    <w:p w14:paraId="1A91C03B" w14:textId="38DFE87E" w:rsidR="002805E8" w:rsidRDefault="002805E8" w:rsidP="002805E8">
      <w:pPr>
        <w:pStyle w:val="ListParagraph"/>
        <w:ind w:left="2160"/>
        <w:rPr>
          <w:lang w:eastAsia="zh-TW"/>
        </w:rPr>
      </w:pPr>
      <w:r>
        <w:rPr>
          <w:lang w:eastAsia="zh-TW"/>
        </w:rPr>
        <w:t>[Year] [int] NOT NULL,</w:t>
      </w:r>
    </w:p>
    <w:p w14:paraId="64885C84" w14:textId="726D0534" w:rsidR="002805E8" w:rsidRDefault="002805E8" w:rsidP="002805E8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[Month] [int] NOT NULL,</w:t>
      </w:r>
    </w:p>
    <w:p w14:paraId="5E521FEC" w14:textId="6C53A02E" w:rsidR="002805E8" w:rsidRDefault="002805E8" w:rsidP="002805E8">
      <w:pPr>
        <w:pStyle w:val="ListParagraph"/>
        <w:ind w:left="2160"/>
        <w:rPr>
          <w:lang w:eastAsia="zh-TW"/>
        </w:rPr>
      </w:pPr>
      <w:r>
        <w:rPr>
          <w:lang w:eastAsia="zh-TW"/>
        </w:rPr>
        <w:t>[Day] [int] NOT NULL,</w:t>
      </w:r>
    </w:p>
    <w:p w14:paraId="0F9F9720" w14:textId="4264E53E" w:rsidR="002805E8" w:rsidRDefault="002805E8" w:rsidP="002805E8">
      <w:pPr>
        <w:pStyle w:val="ListParagraph"/>
        <w:ind w:left="2160"/>
        <w:rPr>
          <w:lang w:eastAsia="zh-TW"/>
        </w:rPr>
      </w:pPr>
      <w:r>
        <w:rPr>
          <w:lang w:eastAsia="zh-TW"/>
        </w:rPr>
        <w:t>[PortID] [int] NOT NULL,</w:t>
      </w:r>
    </w:p>
    <w:p w14:paraId="787559CC" w14:textId="73D20F35" w:rsidR="002805E8" w:rsidRDefault="002805E8" w:rsidP="002805E8">
      <w:pPr>
        <w:pStyle w:val="ListParagraph"/>
        <w:ind w:left="2160"/>
        <w:rPr>
          <w:lang w:eastAsia="zh-TW"/>
        </w:rPr>
      </w:pPr>
      <w:r>
        <w:rPr>
          <w:lang w:eastAsia="zh-TW"/>
        </w:rPr>
        <w:t>[PortIDName] [varchar](50) NOT NULL,</w:t>
      </w:r>
    </w:p>
    <w:p w14:paraId="4902E9A2" w14:textId="6F20F1E5" w:rsidR="002805E8" w:rsidRDefault="002805E8" w:rsidP="002805E8">
      <w:pPr>
        <w:pStyle w:val="ListParagraph"/>
        <w:ind w:left="2160"/>
        <w:rPr>
          <w:lang w:eastAsia="zh-TW"/>
        </w:rPr>
      </w:pPr>
      <w:r>
        <w:rPr>
          <w:lang w:eastAsia="zh-TW"/>
        </w:rPr>
        <w:t>[PxType] [int] NOT NULL,</w:t>
      </w:r>
    </w:p>
    <w:p w14:paraId="0FC9D5E1" w14:textId="01FFEEDC" w:rsidR="002805E8" w:rsidRDefault="002805E8" w:rsidP="002805E8">
      <w:pPr>
        <w:pStyle w:val="ListParagraph"/>
        <w:ind w:left="2160"/>
        <w:rPr>
          <w:lang w:eastAsia="zh-TW"/>
        </w:rPr>
      </w:pPr>
      <w:r>
        <w:rPr>
          <w:lang w:eastAsia="zh-TW"/>
        </w:rPr>
        <w:t>[PxTypeName] [varchar](50) NOT NULL,</w:t>
      </w:r>
    </w:p>
    <w:p w14:paraId="4D1ECD0A" w14:textId="07E76DE4" w:rsidR="002805E8" w:rsidRDefault="002805E8" w:rsidP="002805E8">
      <w:pPr>
        <w:pStyle w:val="ListParagraph"/>
        <w:ind w:left="2160"/>
        <w:rPr>
          <w:lang w:eastAsia="zh-TW"/>
        </w:rPr>
      </w:pPr>
      <w:r>
        <w:rPr>
          <w:lang w:eastAsia="zh-TW"/>
        </w:rPr>
        <w:t>[Arrivals] [float] NOT NULL,</w:t>
      </w:r>
    </w:p>
    <w:p w14:paraId="31ACCA3B" w14:textId="597444F8" w:rsidR="002805E8" w:rsidRDefault="002805E8" w:rsidP="002805E8">
      <w:pPr>
        <w:pStyle w:val="ListParagraph"/>
        <w:ind w:left="1440" w:firstLine="720"/>
        <w:rPr>
          <w:lang w:eastAsia="zh-TW"/>
        </w:rPr>
      </w:pPr>
      <w:r>
        <w:rPr>
          <w:lang w:eastAsia="zh-TW"/>
        </w:rPr>
        <w:t>[Departures] [float] NOT NULL,</w:t>
      </w:r>
    </w:p>
    <w:p w14:paraId="4CD70BDB" w14:textId="3187E209" w:rsidR="002805E8" w:rsidRDefault="002805E8" w:rsidP="002805E8">
      <w:pPr>
        <w:pStyle w:val="ListParagraph"/>
        <w:ind w:left="1440" w:firstLine="720"/>
        <w:rPr>
          <w:lang w:eastAsia="zh-TW"/>
        </w:rPr>
      </w:pPr>
      <w:r>
        <w:rPr>
          <w:lang w:eastAsia="zh-TW"/>
        </w:rPr>
        <w:t>[Description] [varchar](100) NOT NULL</w:t>
      </w:r>
    </w:p>
    <w:p w14:paraId="67743DB6" w14:textId="70EEA2E7" w:rsidR="002805E8" w:rsidRDefault="002805E8" w:rsidP="002805E8">
      <w:pPr>
        <w:pStyle w:val="ListParagraph"/>
        <w:ind w:left="1440"/>
        <w:rPr>
          <w:lang w:eastAsia="zh-TW"/>
        </w:rPr>
      </w:pPr>
      <w:r>
        <w:rPr>
          <w:lang w:eastAsia="zh-TW"/>
        </w:rPr>
        <w:t>)</w:t>
      </w:r>
    </w:p>
    <w:p w14:paraId="7E167D82" w14:textId="66CDF2F0" w:rsidR="009404D5" w:rsidRDefault="009404D5" w:rsidP="009404D5">
      <w:pPr>
        <w:ind w:left="720"/>
        <w:rPr>
          <w:lang w:eastAsia="zh-TW"/>
        </w:rPr>
      </w:pPr>
      <w:r>
        <w:rPr>
          <w:rFonts w:hint="eastAsia"/>
          <w:lang w:eastAsia="zh-TW"/>
        </w:rPr>
        <w:t xml:space="preserve">Table gives monthly number of departure and monthly number of arrival for each </w:t>
      </w:r>
      <w:r w:rsidR="009105F4">
        <w:rPr>
          <w:rFonts w:hint="eastAsia"/>
          <w:lang w:eastAsia="zh-TW"/>
        </w:rPr>
        <w:t>P</w:t>
      </w:r>
      <w:r>
        <w:rPr>
          <w:rFonts w:hint="eastAsia"/>
          <w:lang w:eastAsia="zh-TW"/>
        </w:rPr>
        <w:t>ort</w:t>
      </w:r>
      <w:r w:rsidR="00131964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ID (e.g. </w:t>
      </w:r>
      <w:r w:rsidRPr="009404D5">
        <w:rPr>
          <w:lang w:eastAsia="zh-TW"/>
        </w:rPr>
        <w:t>Airport</w:t>
      </w:r>
      <w:r>
        <w:rPr>
          <w:rFonts w:hint="eastAsia"/>
          <w:lang w:eastAsia="zh-TW"/>
        </w:rPr>
        <w:t xml:space="preserve">, </w:t>
      </w:r>
      <w:r w:rsidRPr="009404D5">
        <w:rPr>
          <w:lang w:eastAsia="zh-TW"/>
        </w:rPr>
        <w:t>Express Rail Link West Kowloon</w:t>
      </w:r>
      <w:r>
        <w:rPr>
          <w:rFonts w:hint="eastAsia"/>
          <w:lang w:eastAsia="zh-TW"/>
        </w:rPr>
        <w:t xml:space="preserve">, </w:t>
      </w:r>
      <w:r w:rsidRPr="009404D5">
        <w:rPr>
          <w:lang w:eastAsia="zh-TW"/>
        </w:rPr>
        <w:t>Lo Wu</w:t>
      </w:r>
      <w:r>
        <w:rPr>
          <w:rFonts w:hint="eastAsia"/>
          <w:lang w:eastAsia="zh-TW"/>
        </w:rPr>
        <w:t>, etc.) and Px</w:t>
      </w:r>
      <w:r w:rsidR="00131964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Type (e.g. </w:t>
      </w:r>
      <w:r w:rsidRPr="009404D5">
        <w:rPr>
          <w:lang w:eastAsia="zh-TW"/>
        </w:rPr>
        <w:t>Hong Kong Residents</w:t>
      </w:r>
      <w:r>
        <w:rPr>
          <w:rFonts w:hint="eastAsia"/>
          <w:lang w:eastAsia="zh-TW"/>
        </w:rPr>
        <w:t xml:space="preserve">, </w:t>
      </w:r>
      <w:r w:rsidRPr="009404D5">
        <w:rPr>
          <w:lang w:eastAsia="zh-TW"/>
        </w:rPr>
        <w:t>Mainland Visitors</w:t>
      </w:r>
      <w:r>
        <w:rPr>
          <w:rFonts w:hint="eastAsia"/>
          <w:lang w:eastAsia="zh-TW"/>
        </w:rPr>
        <w:t xml:space="preserve">, </w:t>
      </w:r>
      <w:r w:rsidRPr="009404D5">
        <w:rPr>
          <w:lang w:eastAsia="zh-TW"/>
        </w:rPr>
        <w:t>Other Visitors</w:t>
      </w:r>
      <w:r>
        <w:rPr>
          <w:rFonts w:hint="eastAsia"/>
          <w:lang w:eastAsia="zh-TW"/>
        </w:rPr>
        <w:t>).</w:t>
      </w:r>
    </w:p>
    <w:p w14:paraId="6BC03F53" w14:textId="494A3B4D" w:rsidR="004A6569" w:rsidRDefault="004A6569" w:rsidP="004A6569">
      <w:pPr>
        <w:rPr>
          <w:lang w:eastAsia="zh-TW"/>
        </w:rPr>
      </w:pPr>
      <w:r>
        <w:rPr>
          <w:lang w:eastAsia="zh-TW"/>
        </w:rPr>
        <w:tab/>
      </w:r>
    </w:p>
    <w:p w14:paraId="725A2729" w14:textId="5F478975" w:rsidR="004A6569" w:rsidRDefault="004A6569" w:rsidP="004A6569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4A6569">
        <w:rPr>
          <w:rFonts w:hint="eastAsia"/>
          <w:b/>
          <w:bCs/>
          <w:lang w:eastAsia="zh-TW"/>
        </w:rPr>
        <w:t>Gas vs Elect Sales</w:t>
      </w:r>
    </w:p>
    <w:p w14:paraId="4DAEB043" w14:textId="278D3921" w:rsidR="004A6569" w:rsidRDefault="004A6569" w:rsidP="004A6569">
      <w:pPr>
        <w:ind w:left="720"/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4A6569">
        <w:rPr>
          <w:lang w:eastAsia="zh-TW"/>
        </w:rPr>
        <w:t>[EconomicData].[GasVsElectSales]</w:t>
      </w:r>
    </w:p>
    <w:p w14:paraId="40446AFE" w14:textId="02CDC2AF" w:rsidR="004A6569" w:rsidRDefault="004A6569" w:rsidP="004A6569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Schema:</w:t>
      </w:r>
    </w:p>
    <w:p w14:paraId="2174986B" w14:textId="5475A4E9" w:rsidR="004A6569" w:rsidRDefault="004A6569" w:rsidP="004A6569">
      <w:pPr>
        <w:ind w:left="1440"/>
        <w:rPr>
          <w:lang w:eastAsia="zh-TW"/>
        </w:rPr>
      </w:pPr>
      <w:r>
        <w:rPr>
          <w:lang w:eastAsia="zh-TW"/>
        </w:rPr>
        <w:t>CREATE TABLE [EconomicData].[GasVsElectSales](</w:t>
      </w:r>
    </w:p>
    <w:p w14:paraId="1107F267" w14:textId="20D7FD80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[Date] [varchar](25) NOT NULL,</w:t>
      </w:r>
    </w:p>
    <w:p w14:paraId="78EB0F5D" w14:textId="0EA71CEE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[Year] [int] NOT NULL,</w:t>
      </w:r>
    </w:p>
    <w:p w14:paraId="6CB95A98" w14:textId="15761DFE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[Month] [varchar](25) NOT NULL,</w:t>
      </w:r>
    </w:p>
    <w:p w14:paraId="1DD56425" w14:textId="6E46A906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[MonthNumber] [int] NOT NULL,</w:t>
      </w:r>
    </w:p>
    <w:p w14:paraId="1E6F9AB6" w14:textId="6CEFB1A6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[E_Res] [float],</w:t>
      </w:r>
    </w:p>
    <w:p w14:paraId="3A8F0598" w14:textId="2544295F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lastRenderedPageBreak/>
        <w:t>[E_Com] [float],</w:t>
      </w:r>
    </w:p>
    <w:p w14:paraId="1BD66B04" w14:textId="19834C9A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[E_Ind] [float],</w:t>
      </w:r>
    </w:p>
    <w:p w14:paraId="0BD44748" w14:textId="17ADD016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[E_Lig] [float],</w:t>
      </w:r>
    </w:p>
    <w:p w14:paraId="69BF4BED" w14:textId="7482E0EC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[E_Prc] [float],</w:t>
      </w:r>
    </w:p>
    <w:p w14:paraId="6AD0BAD5" w14:textId="25647000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[E_All] [float],</w:t>
      </w:r>
    </w:p>
    <w:p w14:paraId="649C6142" w14:textId="1ED56F54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[E_CAndI] [float],</w:t>
      </w:r>
    </w:p>
    <w:p w14:paraId="5E4BFFC2" w14:textId="2BBD77FE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[Elec] [float],</w:t>
      </w:r>
    </w:p>
    <w:p w14:paraId="249FAD10" w14:textId="1D9F33C4" w:rsidR="004A6569" w:rsidRDefault="004A6569" w:rsidP="004A6569">
      <w:pPr>
        <w:ind w:left="1440" w:firstLine="720"/>
        <w:rPr>
          <w:lang w:eastAsia="zh-TW"/>
        </w:rPr>
      </w:pPr>
      <w:r>
        <w:rPr>
          <w:lang w:eastAsia="zh-TW"/>
        </w:rPr>
        <w:t>[G_Res] [float],</w:t>
      </w:r>
    </w:p>
    <w:p w14:paraId="1CBF14C2" w14:textId="1841A5A0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[G_Com] [float],</w:t>
      </w:r>
    </w:p>
    <w:p w14:paraId="698C1710" w14:textId="13F7AB19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[G_Ind] [float],</w:t>
      </w:r>
    </w:p>
    <w:p w14:paraId="3E5DB0AE" w14:textId="3FFB5394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[G_CAndI] [float],</w:t>
      </w:r>
    </w:p>
    <w:p w14:paraId="2B4FE452" w14:textId="216003D5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[Gas] [float],</w:t>
      </w:r>
    </w:p>
    <w:p w14:paraId="32F6E0DA" w14:textId="1FBDEE8F" w:rsidR="004A6569" w:rsidRDefault="004A6569" w:rsidP="004A6569">
      <w:pPr>
        <w:ind w:left="2160"/>
        <w:rPr>
          <w:lang w:eastAsia="zh-TW"/>
        </w:rPr>
      </w:pPr>
      <w:r>
        <w:rPr>
          <w:lang w:eastAsia="zh-TW"/>
        </w:rPr>
        <w:t>[Description] [varchar](1000)</w:t>
      </w:r>
    </w:p>
    <w:p w14:paraId="6C463BFD" w14:textId="441CD47A" w:rsidR="004A6569" w:rsidRDefault="004A6569" w:rsidP="004A6569">
      <w:pPr>
        <w:ind w:left="1440"/>
        <w:rPr>
          <w:lang w:eastAsia="zh-TW"/>
        </w:rPr>
      </w:pPr>
      <w:r>
        <w:rPr>
          <w:lang w:eastAsia="zh-TW"/>
        </w:rPr>
        <w:t>)</w:t>
      </w:r>
    </w:p>
    <w:p w14:paraId="19F44638" w14:textId="776B6EC7" w:rsidR="004A6569" w:rsidRDefault="004A6569" w:rsidP="004A6569">
      <w:pPr>
        <w:ind w:left="720"/>
        <w:rPr>
          <w:lang w:eastAsia="zh-TW"/>
        </w:rPr>
      </w:pPr>
      <w:r>
        <w:rPr>
          <w:rFonts w:hint="eastAsia"/>
          <w:lang w:eastAsia="zh-TW"/>
        </w:rPr>
        <w:t>Table gives monthly data of residential, commercial, industrial, street lighting electricity usage and residential, commercial, industrial of gas usage. Data is expressed in terajoule.</w:t>
      </w:r>
    </w:p>
    <w:p w14:paraId="0FB4467F" w14:textId="120125B8" w:rsidR="004A6569" w:rsidRDefault="004A6569" w:rsidP="004A6569">
      <w:pPr>
        <w:rPr>
          <w:lang w:eastAsia="zh-TW"/>
        </w:rPr>
      </w:pPr>
      <w:r>
        <w:rPr>
          <w:lang w:eastAsia="zh-TW"/>
        </w:rPr>
        <w:tab/>
      </w:r>
    </w:p>
    <w:p w14:paraId="0B4C9FD5" w14:textId="24129333" w:rsidR="004A6569" w:rsidRDefault="004A6569" w:rsidP="004A6569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4A6569">
        <w:rPr>
          <w:rFonts w:hint="eastAsia"/>
          <w:b/>
          <w:bCs/>
          <w:lang w:eastAsia="zh-TW"/>
        </w:rPr>
        <w:t>Gas Sales by Trade</w:t>
      </w:r>
    </w:p>
    <w:p w14:paraId="07C6255C" w14:textId="020BDFA4" w:rsidR="004A6569" w:rsidRDefault="004A6569" w:rsidP="004A6569">
      <w:pPr>
        <w:ind w:left="720"/>
        <w:rPr>
          <w:lang w:eastAsia="zh-TW"/>
        </w:rPr>
      </w:pPr>
      <w:r>
        <w:rPr>
          <w:rFonts w:hint="eastAsia"/>
          <w:lang w:eastAsia="zh-TW"/>
        </w:rPr>
        <w:t>Table in Azure SQL Database:</w:t>
      </w:r>
      <w:r>
        <w:rPr>
          <w:lang w:eastAsia="zh-TW"/>
        </w:rPr>
        <w:tab/>
      </w:r>
      <w:r w:rsidRPr="004A6569">
        <w:rPr>
          <w:lang w:eastAsia="zh-TW"/>
        </w:rPr>
        <w:t>[EconomicData].[GasSalesByTrade]</w:t>
      </w:r>
    </w:p>
    <w:p w14:paraId="3FBFB0C5" w14:textId="6224C2EA" w:rsidR="004A6569" w:rsidRDefault="004A6569" w:rsidP="004A6569">
      <w:pPr>
        <w:ind w:left="720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41079677" w14:textId="77777777" w:rsidR="004A6569" w:rsidRPr="004A6569" w:rsidRDefault="004A6569" w:rsidP="004A6569">
      <w:pPr>
        <w:ind w:left="720"/>
        <w:rPr>
          <w:lang w:eastAsia="zh-TW"/>
        </w:rPr>
      </w:pPr>
      <w:r>
        <w:rPr>
          <w:lang w:eastAsia="zh-TW"/>
        </w:rPr>
        <w:tab/>
      </w:r>
      <w:r w:rsidRPr="004A6569">
        <w:rPr>
          <w:lang w:eastAsia="zh-TW"/>
        </w:rPr>
        <w:t>CREATE TABLE [EconomicData].[GasSalesByTrade](</w:t>
      </w:r>
    </w:p>
    <w:p w14:paraId="5B241B29" w14:textId="7B20A838" w:rsidR="004A6569" w:rsidRPr="004A6569" w:rsidRDefault="004A6569" w:rsidP="004A6569">
      <w:pPr>
        <w:ind w:left="2160"/>
        <w:rPr>
          <w:lang w:eastAsia="zh-TW"/>
        </w:rPr>
      </w:pPr>
      <w:r w:rsidRPr="004A6569">
        <w:rPr>
          <w:lang w:eastAsia="zh-TW"/>
        </w:rPr>
        <w:t>[Year] [int] NOT NULL,</w:t>
      </w:r>
    </w:p>
    <w:p w14:paraId="1332DC1F" w14:textId="0B33CB1F" w:rsidR="004A6569" w:rsidRPr="004A6569" w:rsidRDefault="004A6569" w:rsidP="004A6569">
      <w:pPr>
        <w:ind w:left="1440" w:firstLine="720"/>
        <w:rPr>
          <w:lang w:eastAsia="zh-TW"/>
        </w:rPr>
      </w:pPr>
      <w:r w:rsidRPr="004A6569">
        <w:rPr>
          <w:lang w:eastAsia="zh-TW"/>
        </w:rPr>
        <w:t>[Month] [varchar](25) NOT NULL,</w:t>
      </w:r>
    </w:p>
    <w:p w14:paraId="21335E24" w14:textId="372C006E" w:rsidR="004A6569" w:rsidRPr="004A6569" w:rsidRDefault="004A6569" w:rsidP="004A6569">
      <w:pPr>
        <w:ind w:left="2160"/>
        <w:rPr>
          <w:lang w:eastAsia="zh-TW"/>
        </w:rPr>
      </w:pPr>
      <w:r w:rsidRPr="004A6569">
        <w:rPr>
          <w:lang w:eastAsia="zh-TW"/>
        </w:rPr>
        <w:t>[MonthNumber] [int] NOT NULL,</w:t>
      </w:r>
    </w:p>
    <w:p w14:paraId="4AAF4C7D" w14:textId="2B72CD61" w:rsidR="004A6569" w:rsidRPr="004A6569" w:rsidRDefault="004A6569" w:rsidP="004A6569">
      <w:pPr>
        <w:ind w:left="2160"/>
        <w:rPr>
          <w:lang w:eastAsia="zh-TW"/>
        </w:rPr>
      </w:pPr>
      <w:r w:rsidRPr="004A6569">
        <w:rPr>
          <w:lang w:eastAsia="zh-TW"/>
        </w:rPr>
        <w:t>[TradeGroup] [varchar](100) NOT NULL,</w:t>
      </w:r>
    </w:p>
    <w:p w14:paraId="42164734" w14:textId="27DCE840" w:rsidR="004A6569" w:rsidRPr="004A6569" w:rsidRDefault="004A6569" w:rsidP="004A6569">
      <w:pPr>
        <w:ind w:left="2160"/>
        <w:rPr>
          <w:lang w:eastAsia="zh-TW"/>
        </w:rPr>
      </w:pPr>
      <w:r w:rsidRPr="004A6569">
        <w:rPr>
          <w:lang w:eastAsia="zh-TW"/>
        </w:rPr>
        <w:t>[TradeGroupType] [varchar](100) NOT NULL,</w:t>
      </w:r>
    </w:p>
    <w:p w14:paraId="6BB67007" w14:textId="6E9CA6DF" w:rsidR="004A6569" w:rsidRPr="004A6569" w:rsidRDefault="004A6569" w:rsidP="004A6569">
      <w:pPr>
        <w:ind w:left="2160"/>
        <w:rPr>
          <w:lang w:eastAsia="zh-TW"/>
        </w:rPr>
      </w:pPr>
      <w:r w:rsidRPr="004A6569">
        <w:rPr>
          <w:lang w:eastAsia="zh-TW"/>
        </w:rPr>
        <w:lastRenderedPageBreak/>
        <w:t>[MonthlyGasSales] [float] NOT NULL,</w:t>
      </w:r>
    </w:p>
    <w:p w14:paraId="50F4AA16" w14:textId="49655F2D" w:rsidR="004A6569" w:rsidRPr="004A6569" w:rsidRDefault="004A6569" w:rsidP="004A6569">
      <w:pPr>
        <w:ind w:left="2160"/>
        <w:rPr>
          <w:lang w:eastAsia="zh-TW"/>
        </w:rPr>
      </w:pPr>
      <w:r w:rsidRPr="004A6569">
        <w:rPr>
          <w:lang w:eastAsia="zh-TW"/>
        </w:rPr>
        <w:t>[Description] [varchar](1000) NOT NULL</w:t>
      </w:r>
    </w:p>
    <w:p w14:paraId="552DFD69" w14:textId="77777777" w:rsidR="004A6569" w:rsidRPr="004A6569" w:rsidRDefault="004A6569" w:rsidP="004A6569">
      <w:pPr>
        <w:ind w:left="720" w:firstLine="720"/>
        <w:rPr>
          <w:lang w:eastAsia="zh-TW"/>
        </w:rPr>
      </w:pPr>
      <w:r w:rsidRPr="004A6569">
        <w:rPr>
          <w:lang w:eastAsia="zh-TW"/>
        </w:rPr>
        <w:t>)</w:t>
      </w:r>
    </w:p>
    <w:p w14:paraId="0933C153" w14:textId="080BCAA4" w:rsidR="004A6569" w:rsidRDefault="004A6569" w:rsidP="004A6569">
      <w:pPr>
        <w:ind w:left="720"/>
        <w:rPr>
          <w:lang w:eastAsia="zh-TW"/>
        </w:rPr>
      </w:pPr>
      <w:r>
        <w:rPr>
          <w:rFonts w:hint="eastAsia"/>
          <w:lang w:eastAsia="zh-TW"/>
        </w:rPr>
        <w:t xml:space="preserve">Table gives </w:t>
      </w:r>
      <w:r w:rsidR="00D44A38">
        <w:rPr>
          <w:rFonts w:hint="eastAsia"/>
          <w:lang w:eastAsia="zh-TW"/>
        </w:rPr>
        <w:t>monthly gas sales in terajoule for the commercial and industrial trade group type. Data is further divided into monthly gas sales for each trade group (e.g. Chinese restaurant, Non-Chinese restaurant, Fast Food, etc.)</w:t>
      </w:r>
    </w:p>
    <w:p w14:paraId="3CE0403D" w14:textId="77777777" w:rsidR="00D44A38" w:rsidRDefault="00D44A38" w:rsidP="004A6569">
      <w:pPr>
        <w:ind w:left="720"/>
        <w:rPr>
          <w:lang w:eastAsia="zh-TW"/>
        </w:rPr>
      </w:pPr>
    </w:p>
    <w:p w14:paraId="51A01134" w14:textId="6A880B8B" w:rsidR="00D44A38" w:rsidRDefault="00D44A38" w:rsidP="00D44A38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 xml:space="preserve">Converted from sheet </w:t>
      </w:r>
      <w:r w:rsidRPr="00D44A38">
        <w:rPr>
          <w:rFonts w:hint="eastAsia"/>
          <w:b/>
          <w:bCs/>
          <w:lang w:eastAsia="zh-TW"/>
        </w:rPr>
        <w:t>Hotel Occupancy</w:t>
      </w:r>
    </w:p>
    <w:p w14:paraId="45D94BB3" w14:textId="3C19113F" w:rsidR="00D44A38" w:rsidRDefault="00D44A38" w:rsidP="00D44A38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 xml:space="preserve">Table in Azure SQL Database: </w:t>
      </w:r>
      <w:r w:rsidRPr="00D44A38">
        <w:rPr>
          <w:lang w:eastAsia="zh-TW"/>
        </w:rPr>
        <w:t>[EconomicData].[HotelRoomOccupancyRate]</w:t>
      </w:r>
    </w:p>
    <w:p w14:paraId="22AC7E68" w14:textId="641E2975" w:rsidR="00D44A38" w:rsidRDefault="00D44A38" w:rsidP="00D44A38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Schema:</w:t>
      </w:r>
    </w:p>
    <w:p w14:paraId="46DD8DD8" w14:textId="77777777" w:rsidR="00D44A38" w:rsidRDefault="00D44A38" w:rsidP="00D44A38">
      <w:pPr>
        <w:pStyle w:val="ListParagraph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>CREATE TABLE [EconomicData].[HotelRoomOccupancyRate](</w:t>
      </w:r>
    </w:p>
    <w:p w14:paraId="3C977B46" w14:textId="6E9E1237" w:rsidR="00D44A38" w:rsidRDefault="00D44A38" w:rsidP="00D44A38">
      <w:pPr>
        <w:pStyle w:val="ListParagraph"/>
        <w:ind w:left="2160"/>
        <w:rPr>
          <w:lang w:eastAsia="zh-TW"/>
        </w:rPr>
      </w:pPr>
      <w:r>
        <w:rPr>
          <w:lang w:eastAsia="zh-TW"/>
        </w:rPr>
        <w:t>[Year] [int] NOT NULL,</w:t>
      </w:r>
    </w:p>
    <w:p w14:paraId="1A61042C" w14:textId="12980F55" w:rsidR="00D44A38" w:rsidRDefault="00D44A38" w:rsidP="00D44A38">
      <w:pPr>
        <w:pStyle w:val="ListParagraph"/>
        <w:ind w:left="2160"/>
        <w:rPr>
          <w:lang w:eastAsia="zh-TW"/>
        </w:rPr>
      </w:pPr>
      <w:r>
        <w:rPr>
          <w:lang w:eastAsia="zh-TW"/>
        </w:rPr>
        <w:t>[Month] [int] NOT NULL,</w:t>
      </w:r>
    </w:p>
    <w:p w14:paraId="16E9DA5D" w14:textId="53C172E7" w:rsidR="00D44A38" w:rsidRDefault="00D44A38" w:rsidP="00D44A38">
      <w:pPr>
        <w:pStyle w:val="ListParagraph"/>
        <w:ind w:left="2160"/>
        <w:rPr>
          <w:lang w:eastAsia="zh-TW"/>
        </w:rPr>
      </w:pPr>
      <w:r>
        <w:rPr>
          <w:lang w:eastAsia="zh-TW"/>
        </w:rPr>
        <w:t>[HotelRoomOccupancyRate] [float] NOT NULL,</w:t>
      </w:r>
    </w:p>
    <w:p w14:paraId="246AD51D" w14:textId="44CDE504" w:rsidR="00D44A38" w:rsidRDefault="00D44A38" w:rsidP="00D44A38">
      <w:pPr>
        <w:pStyle w:val="ListParagraph"/>
        <w:ind w:left="2160"/>
        <w:rPr>
          <w:lang w:eastAsia="zh-TW"/>
        </w:rPr>
      </w:pPr>
      <w:r>
        <w:rPr>
          <w:lang w:eastAsia="zh-TW"/>
        </w:rPr>
        <w:t>[Description] [varchar](1000) NOT NULL</w:t>
      </w:r>
    </w:p>
    <w:p w14:paraId="7400CED2" w14:textId="317E7D46" w:rsidR="00D44A38" w:rsidRDefault="00D44A38" w:rsidP="00D44A38">
      <w:pPr>
        <w:pStyle w:val="ListParagraph"/>
        <w:ind w:left="1440"/>
        <w:rPr>
          <w:lang w:eastAsia="zh-TW"/>
        </w:rPr>
      </w:pPr>
      <w:r>
        <w:rPr>
          <w:lang w:eastAsia="zh-TW"/>
        </w:rPr>
        <w:t>)</w:t>
      </w:r>
    </w:p>
    <w:p w14:paraId="0A5626DC" w14:textId="053B868A" w:rsidR="00275A96" w:rsidRPr="009024EB" w:rsidRDefault="00275A96" w:rsidP="00275A96">
      <w:pPr>
        <w:rPr>
          <w:rFonts w:hint="eastAsia"/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Tables give the monthly hotel room occupancy rate in Hong Kong from 2015.</w:t>
      </w:r>
    </w:p>
    <w:sectPr w:rsidR="00275A96" w:rsidRPr="009024EB" w:rsidSect="00564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0274A"/>
    <w:multiLevelType w:val="hybridMultilevel"/>
    <w:tmpl w:val="C7746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D50C7"/>
    <w:multiLevelType w:val="hybridMultilevel"/>
    <w:tmpl w:val="1402D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46FAB"/>
    <w:multiLevelType w:val="hybridMultilevel"/>
    <w:tmpl w:val="F0D834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595386"/>
    <w:multiLevelType w:val="hybridMultilevel"/>
    <w:tmpl w:val="EDFA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851CD"/>
    <w:multiLevelType w:val="hybridMultilevel"/>
    <w:tmpl w:val="6BBEED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15AD"/>
    <w:multiLevelType w:val="hybridMultilevel"/>
    <w:tmpl w:val="AF3AB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15332">
    <w:abstractNumId w:val="3"/>
  </w:num>
  <w:num w:numId="2" w16cid:durableId="2100903345">
    <w:abstractNumId w:val="2"/>
  </w:num>
  <w:num w:numId="3" w16cid:durableId="978387596">
    <w:abstractNumId w:val="0"/>
  </w:num>
  <w:num w:numId="4" w16cid:durableId="179440067">
    <w:abstractNumId w:val="4"/>
  </w:num>
  <w:num w:numId="5" w16cid:durableId="2079091705">
    <w:abstractNumId w:val="1"/>
  </w:num>
  <w:num w:numId="6" w16cid:durableId="1673871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B7"/>
    <w:rsid w:val="00131964"/>
    <w:rsid w:val="0013745A"/>
    <w:rsid w:val="001600B7"/>
    <w:rsid w:val="00275A96"/>
    <w:rsid w:val="002805E8"/>
    <w:rsid w:val="002D31C8"/>
    <w:rsid w:val="003D32B3"/>
    <w:rsid w:val="004A6569"/>
    <w:rsid w:val="00564561"/>
    <w:rsid w:val="00667007"/>
    <w:rsid w:val="007A4703"/>
    <w:rsid w:val="007E4AEB"/>
    <w:rsid w:val="009024EB"/>
    <w:rsid w:val="009105F4"/>
    <w:rsid w:val="009404D5"/>
    <w:rsid w:val="00AF3680"/>
    <w:rsid w:val="00D4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C08A"/>
  <w15:chartTrackingRefBased/>
  <w15:docId w15:val="{B20AEC8C-A117-463A-B70B-781242FE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Lucius C.H.</dc:creator>
  <cp:keywords/>
  <dc:description/>
  <cp:lastModifiedBy>Wong Lucius C.H.</cp:lastModifiedBy>
  <cp:revision>10</cp:revision>
  <dcterms:created xsi:type="dcterms:W3CDTF">2025-02-04T03:42:00Z</dcterms:created>
  <dcterms:modified xsi:type="dcterms:W3CDTF">2025-02-04T07:38:00Z</dcterms:modified>
</cp:coreProperties>
</file>