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Safety performance testing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基于J2EE的尾矿库坝体安全性能检测系统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8170"/>
      <w:bookmarkStart w:id="2" w:name="_Toc4569"/>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0450183"/>
      <w:bookmarkStart w:id="4" w:name="_Toc15168_WPSOffice_Level1"/>
      <w:bookmarkStart w:id="5" w:name="_Toc11056798"/>
      <w:bookmarkStart w:id="6" w:name="_Toc11006422"/>
      <w:bookmarkStart w:id="7" w:name="_Toc11005724"/>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0450184"/>
      <w:bookmarkStart w:id="9" w:name="_Toc11005725"/>
      <w:bookmarkStart w:id="10" w:name="_Toc11006423"/>
      <w:bookmarkStart w:id="11" w:name="_Toc485497905"/>
      <w:bookmarkStart w:id="12" w:name="_Toc21638"/>
      <w:bookmarkStart w:id="13" w:name="_Toc482633767"/>
      <w:bookmarkStart w:id="14" w:name="_Toc511632150"/>
      <w:bookmarkStart w:id="15" w:name="_Toc960"/>
      <w:bookmarkStart w:id="16" w:name="_Toc25700_WPSOffice_Level2"/>
      <w:bookmarkStart w:id="17" w:name="_Toc11056799"/>
      <w:bookmarkStart w:id="18" w:name="_Toc511632091"/>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511632092"/>
      <w:bookmarkStart w:id="20" w:name="_Toc28757_WPSOffice_Level2"/>
      <w:bookmarkStart w:id="21" w:name="_Toc485497906"/>
      <w:bookmarkStart w:id="22" w:name="_Toc17428"/>
      <w:bookmarkStart w:id="23" w:name="_Toc10450185"/>
      <w:bookmarkStart w:id="24" w:name="_Toc6450"/>
      <w:bookmarkStart w:id="25" w:name="_Toc11005726"/>
      <w:bookmarkStart w:id="26" w:name="_Toc511632151"/>
      <w:bookmarkStart w:id="27" w:name="_Toc11006424"/>
      <w:bookmarkStart w:id="28" w:name="_Toc482633768"/>
      <w:bookmarkStart w:id="29" w:name="_Toc11056800"/>
      <w:r>
        <w:rPr>
          <w:rFonts w:ascii="黑体" w:hAnsi="黑体"/>
        </w:rPr>
        <w:t>1.2</w:t>
      </w:r>
      <w:r>
        <w:rPr>
          <w:rFonts w:hint="eastAsia" w:ascii="黑体" w:hAnsi="黑体"/>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005727"/>
      <w:bookmarkStart w:id="31" w:name="_Toc10450186"/>
      <w:bookmarkStart w:id="32" w:name="_Toc31993_WPSOffice_Level2"/>
      <w:bookmarkStart w:id="33" w:name="_Toc11006425"/>
      <w:bookmarkStart w:id="34" w:name="_Toc11056801"/>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8234"/>
      <w:bookmarkStart w:id="37" w:name="_Toc11056802"/>
      <w:bookmarkStart w:id="38" w:name="_Toc21013_WPSOffice_Level2"/>
      <w:bookmarkStart w:id="39" w:name="_Toc511632094"/>
      <w:bookmarkStart w:id="40" w:name="_Toc11005728"/>
      <w:bookmarkStart w:id="41" w:name="_Toc11006426"/>
      <w:bookmarkStart w:id="42" w:name="_Toc511632153"/>
      <w:bookmarkStart w:id="43" w:name="_Toc24086"/>
      <w:bookmarkStart w:id="44" w:name="_Toc10450187"/>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基于J2EE的尾矿库坝体安全性能检测系统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485497909"/>
      <w:bookmarkStart w:id="46" w:name="_Toc11005729"/>
      <w:bookmarkStart w:id="47" w:name="_Toc511632095"/>
      <w:bookmarkStart w:id="48" w:name="_Toc482633769"/>
      <w:bookmarkStart w:id="49" w:name="_Toc16719"/>
      <w:bookmarkStart w:id="50" w:name="_Toc10450188"/>
      <w:bookmarkStart w:id="51" w:name="_Toc11056803"/>
      <w:bookmarkStart w:id="52" w:name="_Toc511632154"/>
      <w:bookmarkStart w:id="53" w:name="_Toc31834_WPSOffice_Level2"/>
      <w:bookmarkStart w:id="54" w:name="_Toc19105"/>
      <w:bookmarkStart w:id="55" w:name="_Toc11006427"/>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7428"/>
      <w:bookmarkStart w:id="57" w:name="_Toc2544"/>
      <w:bookmarkStart w:id="58" w:name="_Toc6732"/>
      <w:bookmarkStart w:id="59" w:name="_Toc26655"/>
      <w:bookmarkStart w:id="60" w:name="_Toc1732"/>
      <w:bookmarkStart w:id="61" w:name="_Toc511632155"/>
      <w:bookmarkStart w:id="62" w:name="_Toc31610"/>
      <w:bookmarkStart w:id="63" w:name="_Toc11006428"/>
      <w:bookmarkStart w:id="64" w:name="_Toc11005730"/>
      <w:bookmarkStart w:id="65" w:name="_Toc10450189"/>
      <w:bookmarkStart w:id="66" w:name="_Toc25700_WPSOffice_Level1"/>
      <w:bookmarkStart w:id="67" w:name="_Toc6886"/>
      <w:bookmarkStart w:id="68" w:name="_Toc485497910"/>
      <w:bookmarkStart w:id="69" w:name="_Toc511632096"/>
      <w:bookmarkStart w:id="70" w:name="_Toc11056804"/>
      <w:bookmarkStart w:id="71" w:name="_Toc482633771"/>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0450190"/>
      <w:bookmarkStart w:id="75" w:name="_Toc28842_WPSOffice_Level2"/>
      <w:bookmarkStart w:id="76" w:name="_Toc11056805"/>
      <w:bookmarkStart w:id="77" w:name="_Toc11005731"/>
      <w:bookmarkStart w:id="78" w:name="_Toc11006429"/>
      <w:bookmarkStart w:id="79" w:name="_Toc511632097"/>
      <w:bookmarkStart w:id="80" w:name="_Toc485497911"/>
      <w:bookmarkStart w:id="81" w:name="_Toc27772"/>
      <w:bookmarkStart w:id="82" w:name="_Toc511632156"/>
      <w:bookmarkStart w:id="83" w:name="_Toc482633775"/>
      <w:bookmarkStart w:id="84" w:name="_Toc17329"/>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 “自底向上增量开发的设计” 是Vue开发的两个概念。 Vue可用于任何其他类型的项目，具有更低的成本，更大的灵活性和更弱的声明。 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 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 高性能高效率。 唯一的缺点是你需要以一定的成本学习。</w:t>
      </w:r>
    </w:p>
    <w:p>
      <w:pPr>
        <w:pStyle w:val="25"/>
        <w:adjustRightInd w:val="0"/>
        <w:snapToGrid w:val="0"/>
        <w:rPr>
          <w:rFonts w:hint="eastAsia"/>
        </w:rPr>
      </w:pPr>
      <w:r>
        <w:rPr>
          <w:rFonts w:hint="eastAsia"/>
        </w:rPr>
        <w:t>特点： 易于使用（低成本使用），灵活（嵌入式生态系统，适用于任何规模的项目），高效（小尺寸，优化，良好的性能）。 Vue是MVVM的js框架。</w:t>
      </w:r>
    </w:p>
    <w:p>
      <w:pPr>
        <w:pStyle w:val="3"/>
      </w:pPr>
      <w:bookmarkStart w:id="85" w:name="_Toc11056806"/>
      <w:bookmarkStart w:id="86" w:name="_Toc10450191"/>
      <w:bookmarkStart w:id="87" w:name="_Toc11006430"/>
      <w:bookmarkStart w:id="88" w:name="_Toc10895_WPSOffice_Level2"/>
      <w:bookmarkStart w:id="89" w:name="_Toc1100573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511632157"/>
      <w:bookmarkStart w:id="91" w:name="_Toc485497912"/>
      <w:bookmarkStart w:id="92" w:name="_Toc516232616"/>
      <w:bookmarkStart w:id="93" w:name="_Toc511632098"/>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 在界面中一致： 所有的元素和结构需保持一致，比如： 设计样式、图标和文本、元素的位置等。</w:t>
      </w:r>
    </w:p>
    <w:p>
      <w:pPr>
        <w:pStyle w:val="25"/>
        <w:adjustRightInd w:val="0"/>
        <w:snapToGrid w:val="0"/>
        <w:rPr>
          <w:rFonts w:hint="eastAsia"/>
        </w:rPr>
      </w:pPr>
      <w:r>
        <w:rPr>
          <w:rFonts w:hint="eastAsia"/>
        </w:rPr>
        <w:t>反馈 Feedback： 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 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 简化流程： 设计简洁直观的操作流程； 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05736"/>
      <w:bookmarkStart w:id="95" w:name="_Toc10450195"/>
      <w:bookmarkStart w:id="96" w:name="_Toc11056807"/>
      <w:bookmarkStart w:id="97" w:name="_Toc31989_WPSOffice_Level2"/>
      <w:bookmarkStart w:id="98" w:name="_Toc11006434"/>
      <w:r>
        <w:rPr>
          <w:rFonts w:hint="eastAsia"/>
        </w:rPr>
        <w:t>可控 Controllability： 用户决策： 根据该场景，可以给用户提供操作建议或安全提示，但不能代替用户做出决定; 结果可控： 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 通过这种方式，Spring Boot致力于成为蓬勃发展的快速应用程序开发的领导者。 Springboot包含spring和SpringMVC的所有功能。 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 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 其他特点如下： 创建独立的Spring应用程序。 嵌入的Tomcat，无需部署WAR文件。 简化Maven配置。 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 绝对没有代码生成，也没有XML的配置要求。</w:t>
      </w:r>
      <w:bookmarkEnd w:id="99"/>
    </w:p>
    <w:bookmarkEnd w:id="90"/>
    <w:bookmarkEnd w:id="91"/>
    <w:bookmarkEnd w:id="92"/>
    <w:bookmarkEnd w:id="93"/>
    <w:p>
      <w:pPr>
        <w:pStyle w:val="3"/>
      </w:pPr>
      <w:bookmarkStart w:id="100" w:name="_Toc511632099"/>
      <w:bookmarkStart w:id="101" w:name="_Toc485497914"/>
      <w:bookmarkStart w:id="102" w:name="_Toc482889082"/>
      <w:bookmarkStart w:id="103" w:name="_Toc511632158"/>
      <w:bookmarkStart w:id="104" w:name="_Toc23640"/>
      <w:bookmarkStart w:id="105" w:name="_Toc24628"/>
      <w:bookmarkStart w:id="106" w:name="_Toc11056808"/>
      <w:bookmarkStart w:id="107" w:name="_Toc10193_WPSOffice_Level2"/>
      <w:bookmarkStart w:id="108" w:name="_Toc11005733"/>
      <w:bookmarkStart w:id="109" w:name="_Toc10450192"/>
      <w:bookmarkStart w:id="110" w:name="_Toc11006431"/>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511632100"/>
      <w:bookmarkStart w:id="112" w:name="_Toc482889083"/>
      <w:bookmarkStart w:id="113" w:name="_Toc485497915"/>
      <w:bookmarkStart w:id="114" w:name="_Toc511632159"/>
      <w:bookmarkStart w:id="115" w:name="_Toc516232618"/>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 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 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11006432"/>
      <w:bookmarkStart w:id="117" w:name="_Toc11056809"/>
      <w:bookmarkStart w:id="118" w:name="_Toc8424_WPSOffice_Level2"/>
      <w:bookmarkStart w:id="119" w:name="_Toc10450193"/>
      <w:bookmarkStart w:id="120" w:name="_Toc11005734"/>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 只需使用javax。 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2_3"/>
      <w:bookmarkEnd w:id="121"/>
      <w:bookmarkStart w:id="122" w:name="2-3"/>
      <w:bookmarkEnd w:id="122"/>
      <w:bookmarkStart w:id="123" w:name="查询能力"/>
      <w:bookmarkEnd w:id="123"/>
      <w:bookmarkStart w:id="124" w:name="sub1036852_2_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 JPA定义了独特的 JPQL（ Java Persistence Query Language）， 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 JOIN，</w:t>
      </w:r>
      <w:r>
        <w:rPr>
          <w:rFonts w:hint="eastAsia"/>
        </w:rPr>
        <w:fldChar w:fldCharType="end"/>
      </w:r>
      <w:r>
        <w:rPr>
          <w:rFonts w:hint="eastAsia"/>
        </w:rPr>
        <w:t> GROUP BY， HAVING和其他只有 SQL可以提供的高级查询功能。 甚至还能够支持子查询。</w:t>
      </w:r>
    </w:p>
    <w:bookmarkEnd w:id="111"/>
    <w:bookmarkEnd w:id="112"/>
    <w:bookmarkEnd w:id="113"/>
    <w:bookmarkEnd w:id="114"/>
    <w:bookmarkEnd w:id="115"/>
    <w:p>
      <w:pPr>
        <w:pStyle w:val="3"/>
      </w:pPr>
      <w:bookmarkStart w:id="125" w:name="_Toc23266"/>
      <w:bookmarkStart w:id="126" w:name="_Toc8161"/>
      <w:bookmarkStart w:id="127" w:name="_Toc19961_WPSOffice_Level2"/>
      <w:bookmarkStart w:id="128" w:name="_Toc482633777"/>
      <w:bookmarkStart w:id="129" w:name="_Toc11006433"/>
      <w:bookmarkStart w:id="130" w:name="_Toc511632101"/>
      <w:bookmarkStart w:id="131" w:name="_Toc485497917"/>
      <w:bookmarkStart w:id="132" w:name="_Toc11056810"/>
      <w:bookmarkStart w:id="133" w:name="_Toc11005735"/>
      <w:bookmarkStart w:id="134" w:name="_Toc10450194"/>
      <w:bookmarkStart w:id="135" w:name="_Toc511632160"/>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 德鲁伊是阿里巴巴技术团队开发的优秀数据库连接池，已在GitHub上开源。 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 包括 DBCP、 C3 P0、 BoneCP、 Proxool、 JBoss DataSource。 德鲁伊已经在阿里巴巴部署了600多个应用程序，并且在一年多的时间里对生产环境中的大规模部署进行了严格的测试。 Druid是一个JDBC组件，它包括三个部分： 基于Filter－Chain模式的插件体系。 DruidDataSource 高效可管理的数据库连接池。SQLParser。 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 直接在配置文件中编写数据库密码是一种不良行为，很容易导致安全问题。 DruidDruiver和DruidDataSource都支持PasswordCallback。</w:t>
      </w:r>
    </w:p>
    <w:p>
      <w:pPr>
        <w:pStyle w:val="25"/>
        <w:adjustRightInd w:val="0"/>
        <w:snapToGrid w:val="0"/>
        <w:rPr>
          <w:rFonts w:hint="eastAsia"/>
        </w:rPr>
      </w:pPr>
      <w:r>
        <w:rPr>
          <w:rFonts w:hint="eastAsia"/>
        </w:rPr>
        <w:t>4、 SQL执行日志， Druid提供了不同的 LogFilter，能够支持 Common- Logging、 Log4 j和 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 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11006435"/>
      <w:bookmarkStart w:id="137" w:name="_Toc4071_WPSOffice_Level2"/>
      <w:bookmarkStart w:id="138" w:name="_Toc10834"/>
      <w:bookmarkStart w:id="139" w:name="_Toc511632103"/>
      <w:bookmarkStart w:id="140" w:name="_Toc10450196"/>
      <w:bookmarkStart w:id="141" w:name="_Toc9908"/>
      <w:bookmarkStart w:id="142" w:name="_Toc11056811"/>
      <w:bookmarkStart w:id="143" w:name="_Toc511632162"/>
      <w:bookmarkStart w:id="144" w:name="_Toc11005737"/>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 并且支持高度定制， 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10895_WPSOffice_Level3"/>
      <w:bookmarkStart w:id="148" w:name="_Toc511632104"/>
      <w:bookmarkStart w:id="149" w:name="_Toc26278"/>
      <w:bookmarkStart w:id="150" w:name="_Toc10103"/>
      <w:bookmarkStart w:id="151" w:name="_Toc11056812"/>
      <w:bookmarkStart w:id="152" w:name="_Toc11005738"/>
      <w:bookmarkStart w:id="153" w:name="_Toc511632163"/>
      <w:bookmarkStart w:id="154" w:name="_Toc11006436"/>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6437"/>
      <w:bookmarkStart w:id="156" w:name="_Toc11005739"/>
      <w:bookmarkStart w:id="157" w:name="_Toc11056813"/>
      <w:bookmarkStart w:id="158" w:name="_Toc10193_WPSOffice_Level3"/>
      <w:bookmarkStart w:id="159" w:name="_Toc511632164"/>
      <w:bookmarkStart w:id="160" w:name="_Toc28098"/>
      <w:bookmarkStart w:id="161" w:name="_Toc24954"/>
      <w:bookmarkStart w:id="162" w:name="_Toc511632105"/>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 开发者只需要关注输入图表数据的变换，图表会自动检查最新数据数据与当前数据的差异，并更新图表。</w:t>
      </w:r>
    </w:p>
    <w:p>
      <w:pPr>
        <w:pStyle w:val="3"/>
      </w:pPr>
      <w:bookmarkStart w:id="163" w:name="_Toc10450197"/>
      <w:bookmarkStart w:id="164" w:name="_Toc11056814"/>
      <w:bookmarkStart w:id="165" w:name="_Toc28685_WPSOffice_Level2"/>
      <w:bookmarkStart w:id="166" w:name="_Toc11005740"/>
      <w:bookmarkStart w:id="167" w:name="_Toc11006438"/>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 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 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 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 因为 HTTP最初的目的不是为了双向通讯。 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 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 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1006439"/>
      <w:bookmarkStart w:id="169" w:name="_Toc11005741"/>
      <w:bookmarkStart w:id="170" w:name="_Toc23189_WPSOffice_Level2"/>
      <w:bookmarkStart w:id="171" w:name="_Toc11056815"/>
      <w:bookmarkStart w:id="172" w:name="_Toc10450198"/>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 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 在公司办公系统中，经常会有来自客户的请求： 您必须直接在Excel（电信系统，银行系统）中打开我们的报告。 或者是： 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 这不像我们只是使用csv生成可以通过Excel转换的无格式的东西，但是真正的Excel对象，你可以控制一些属性，如工作表，单元格等。</w:t>
      </w:r>
    </w:p>
    <w:p>
      <w:pPr>
        <w:pStyle w:val="3"/>
      </w:pPr>
      <w:bookmarkStart w:id="173" w:name="_Toc14400_WPSOffice_Level2"/>
      <w:bookmarkStart w:id="174" w:name="_Toc11006440"/>
      <w:bookmarkStart w:id="175" w:name="_Toc11005742"/>
      <w:bookmarkStart w:id="176" w:name="_Toc11056816"/>
      <w:bookmarkStart w:id="177" w:name="_Toc10450199"/>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 它由三部分组成，头部、载荷与签名。 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 服务端可扩展行): 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 您可以通过内容分发网络请求服务器的所有信息（例如： javascript，HTML，图片等），而你的服务端只要提供API即可。</w:t>
      </w:r>
    </w:p>
    <w:p>
      <w:pPr>
        <w:pStyle w:val="25"/>
        <w:adjustRightInd w:val="0"/>
        <w:snapToGrid w:val="0"/>
        <w:rPr>
          <w:rFonts w:hint="eastAsia"/>
        </w:rPr>
      </w:pPr>
      <w:r>
        <w:rPr>
          <w:rFonts w:hint="eastAsia"/>
        </w:rPr>
        <w:t>去耦: 无需绑定到特定的身份验证方案。 令牌可以在任何地方生成，只要您的API被调用，您就可以进行令牌生成调用。</w:t>
      </w:r>
    </w:p>
    <w:p>
      <w:pPr>
        <w:pStyle w:val="25"/>
        <w:adjustRightInd w:val="0"/>
        <w:snapToGrid w:val="0"/>
        <w:rPr>
          <w:rFonts w:hint="eastAsia"/>
        </w:rPr>
      </w:pPr>
      <w:r>
        <w:rPr>
          <w:rFonts w:hint="eastAsia"/>
        </w:rPr>
        <w:t>更适用于移动应用: 当您的客户端是本机平台（iOS，Android，Windows 8等）时，不支持cookie（您需要通过cookie容器执行此操作）。 使用令牌认证机制要简单得多。</w:t>
      </w:r>
    </w:p>
    <w:p>
      <w:pPr>
        <w:pStyle w:val="25"/>
        <w:adjustRightInd w:val="0"/>
        <w:snapToGrid w:val="0"/>
        <w:rPr>
          <w:rFonts w:hint="eastAsia"/>
        </w:rPr>
      </w:pPr>
      <w:r>
        <w:rPr>
          <w:rFonts w:hint="eastAsia"/>
        </w:rPr>
        <w:t>CSRF: 因为您不再依赖cookie，所以您无需担心CSRF（跨站点请求伪造）。</w:t>
      </w:r>
    </w:p>
    <w:p>
      <w:pPr>
        <w:pStyle w:val="25"/>
        <w:adjustRightInd w:val="0"/>
        <w:snapToGrid w:val="0"/>
        <w:rPr>
          <w:rFonts w:hint="eastAsia"/>
        </w:rPr>
      </w:pPr>
      <w:r>
        <w:rPr>
          <w:rFonts w:hint="eastAsia"/>
        </w:rPr>
        <w:t>性能: 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 如果使用Protractor进行功能测试，则不再需要对登录页面进行特殊处理。</w:t>
      </w:r>
    </w:p>
    <w:p>
      <w:pPr>
        <w:pStyle w:val="25"/>
        <w:adjustRightInd w:val="0"/>
        <w:snapToGrid w:val="0"/>
        <w:rPr>
          <w:rFonts w:hint="eastAsia"/>
        </w:rPr>
      </w:pPr>
      <w:r>
        <w:rPr>
          <w:rFonts w:hint="eastAsia"/>
        </w:rPr>
        <w:t>基于标准化: 您的API可以使用标准化的JSON Web令牌（JWT）。 Ruby， Java， Python， PHP）和多家公司的支持（如： Firebase，Google， Microsoft）。</w:t>
      </w:r>
    </w:p>
    <w:p>
      <w:pPr>
        <w:pStyle w:val="3"/>
      </w:pPr>
      <w:bookmarkStart w:id="178" w:name="_Toc19687_WPSOffice_Level2"/>
      <w:bookmarkStart w:id="179" w:name="_Toc11005743"/>
      <w:bookmarkStart w:id="180" w:name="_Toc11006441"/>
      <w:bookmarkStart w:id="181" w:name="_Toc11056817"/>
      <w:bookmarkStart w:id="182" w:name="_Toc10450200"/>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 http: //domain-a.com 的某 HTML 页面通过 [img] 的 src 请求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 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 </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 ）允许 Web 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 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 xml:space="preserve">跨域资源共享标准新增了一组 HTTP </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 </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 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 </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Cookies </w:t>
      </w:r>
      <w:r>
        <w:rPr>
          <w:rFonts w:hint="eastAsia"/>
        </w:rPr>
        <w:fldChar w:fldCharType="end"/>
      </w:r>
      <w:r>
        <w:rPr>
          <w:rFonts w:hint="eastAsia"/>
        </w:rPr>
        <w:t>和 HTTP 认证相关数据）。</w:t>
      </w:r>
    </w:p>
    <w:p>
      <w:pPr>
        <w:pStyle w:val="3"/>
      </w:pPr>
      <w:bookmarkStart w:id="183" w:name="_Toc11005744"/>
      <w:bookmarkStart w:id="184" w:name="_Toc10450201"/>
      <w:bookmarkStart w:id="185" w:name="_Toc11006442"/>
      <w:bookmarkStart w:id="186" w:name="_Toc11056818"/>
      <w:bookmarkStart w:id="187" w:name="_Toc13738_WPSOffice_Level2"/>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8424_WPSOffice_Level3"/>
      <w:bookmarkStart w:id="189" w:name="_Toc11056819"/>
      <w:bookmarkStart w:id="190" w:name="_Toc11006443"/>
      <w:bookmarkStart w:id="191" w:name="_Toc11005745"/>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511632107"/>
      <w:bookmarkStart w:id="193" w:name="_Toc511632166"/>
      <w:bookmarkStart w:id="194" w:name="_Toc31839"/>
      <w:bookmarkStart w:id="195" w:name="_Toc485497920"/>
      <w:bookmarkStart w:id="196" w:name="_Toc482633780"/>
      <w:bookmarkStart w:id="197" w:name="_Toc9887"/>
    </w:p>
    <w:p>
      <w:pPr>
        <w:pStyle w:val="4"/>
        <w:adjustRightInd w:val="0"/>
        <w:snapToGrid w:val="0"/>
        <w:rPr>
          <w:rFonts w:ascii="黑体" w:hAnsi="黑体"/>
        </w:rPr>
      </w:pPr>
      <w:bookmarkStart w:id="198" w:name="_Toc19961_WPSOffice_Level3"/>
      <w:bookmarkStart w:id="199" w:name="_Toc11006444"/>
      <w:bookmarkStart w:id="200" w:name="_Toc11056820"/>
      <w:bookmarkStart w:id="201" w:name="_Toc11005746"/>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 “最强大的HTML5编辑器” 、“最智能的JavaScript IDE”等。 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11006445"/>
      <w:bookmarkStart w:id="203" w:name="_Toc11056821"/>
      <w:bookmarkStart w:id="204" w:name="_Toc10450202"/>
      <w:bookmarkStart w:id="205" w:name="_Toc511632112"/>
      <w:bookmarkStart w:id="206" w:name="_Toc28757_WPSOffice_Level1"/>
      <w:bookmarkStart w:id="207" w:name="_Toc485497925"/>
      <w:bookmarkStart w:id="208" w:name="_Toc482633783"/>
      <w:bookmarkStart w:id="209" w:name="_Toc32580"/>
      <w:bookmarkStart w:id="210" w:name="_Toc511632171"/>
      <w:bookmarkStart w:id="211" w:name="_Toc3238"/>
      <w:bookmarkStart w:id="212" w:name="_Toc11005747"/>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1006446"/>
      <w:bookmarkStart w:id="214" w:name="_Toc31993_WPSOffice_Level1"/>
      <w:bookmarkStart w:id="215" w:name="_Toc19489"/>
      <w:bookmarkStart w:id="216" w:name="_Toc11056822"/>
      <w:bookmarkStart w:id="217" w:name="_Toc10450203"/>
      <w:bookmarkStart w:id="218" w:name="_Toc511632113"/>
      <w:bookmarkStart w:id="219" w:name="_Toc11005748"/>
      <w:bookmarkStart w:id="220" w:name="_Toc38"/>
      <w:bookmarkStart w:id="221" w:name="_Toc482633784"/>
      <w:bookmarkStart w:id="222" w:name="_Toc485497926"/>
      <w:bookmarkStart w:id="223" w:name="_Toc511632172"/>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7203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749243"/>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120396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1244628"/>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11005749"/>
      <w:bookmarkStart w:id="225" w:name="_Toc11006447"/>
      <w:bookmarkStart w:id="226" w:name="_Toc511632174"/>
      <w:bookmarkStart w:id="227" w:name="_Toc511632115"/>
      <w:bookmarkStart w:id="228" w:name="_Toc482633786"/>
      <w:bookmarkStart w:id="229" w:name="_Toc11056823"/>
      <w:bookmarkStart w:id="230" w:name="_Toc485497928"/>
      <w:bookmarkStart w:id="231" w:name="_Toc10450204"/>
      <w:bookmarkStart w:id="232" w:name="_Toc9844"/>
      <w:bookmarkStart w:id="233" w:name="_Toc8082"/>
      <w:bookmarkStart w:id="234" w:name="_Toc14379_WPSOffice_Level2"/>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6029"/>
      <w:bookmarkStart w:id="236" w:name="_Toc11005750"/>
      <w:bookmarkStart w:id="237" w:name="_Toc24600"/>
      <w:bookmarkStart w:id="238" w:name="_Toc199055984"/>
      <w:bookmarkStart w:id="239" w:name="_Toc11006448"/>
      <w:bookmarkStart w:id="240" w:name="_Toc511632175"/>
      <w:bookmarkStart w:id="241" w:name="_Toc11056824"/>
      <w:bookmarkStart w:id="242" w:name="_Toc445920860"/>
      <w:bookmarkStart w:id="243" w:name="_Toc511632116"/>
      <w:bookmarkStart w:id="244" w:name="_Toc485497929"/>
      <w:bookmarkStart w:id="245" w:name="_Toc199056028"/>
      <w:bookmarkStart w:id="246" w:name="_Toc199055913"/>
      <w:bookmarkStart w:id="247" w:name="_Toc482633787"/>
      <w:bookmarkStart w:id="248" w:name="_Toc10450205"/>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511632176"/>
      <w:bookmarkStart w:id="250" w:name="_Toc485497930"/>
      <w:bookmarkStart w:id="251" w:name="_Toc10450206"/>
      <w:bookmarkStart w:id="252" w:name="_Toc11005751"/>
      <w:bookmarkStart w:id="253" w:name="_Toc5846"/>
      <w:bookmarkStart w:id="254" w:name="_Toc511632117"/>
      <w:bookmarkStart w:id="255" w:name="_Toc10106_WPSOffice_Level2"/>
      <w:bookmarkStart w:id="256" w:name="_Toc4760"/>
      <w:bookmarkStart w:id="257" w:name="_Toc11056825"/>
      <w:bookmarkStart w:id="258" w:name="_Toc482633788"/>
      <w:bookmarkStart w:id="259" w:name="_Toc11006449"/>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511632183"/>
      <w:bookmarkStart w:id="262" w:name="_Toc11056826"/>
      <w:bookmarkStart w:id="263" w:name="_Toc12556"/>
      <w:bookmarkStart w:id="264" w:name="_Toc485497936"/>
      <w:bookmarkStart w:id="265" w:name="_Toc511632124"/>
      <w:bookmarkStart w:id="266" w:name="_Toc11652_WPSOffice_Level2"/>
      <w:bookmarkStart w:id="267" w:name="_Toc10450207"/>
      <w:bookmarkStart w:id="268" w:name="_Toc27790"/>
      <w:bookmarkStart w:id="269" w:name="_Toc11005752"/>
      <w:bookmarkStart w:id="270" w:name="_Toc11006450"/>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78892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804074"/>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482633793"/>
      <w:bookmarkStart w:id="272" w:name="_Toc8573"/>
      <w:bookmarkStart w:id="273" w:name="_Toc11005753"/>
      <w:bookmarkStart w:id="274" w:name="_Toc2045"/>
      <w:bookmarkStart w:id="275" w:name="_Toc511632127"/>
      <w:bookmarkStart w:id="276" w:name="_Toc11006451"/>
      <w:bookmarkStart w:id="277" w:name="_Toc511632186"/>
      <w:bookmarkStart w:id="278" w:name="_Toc11056827"/>
      <w:bookmarkStart w:id="279" w:name="_Toc485497942"/>
      <w:bookmarkStart w:id="280" w:name="_Toc10450208"/>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511632132"/>
      <w:bookmarkStart w:id="282" w:name="_Toc511632191"/>
      <w:bookmarkStart w:id="283" w:name="_Toc485497948"/>
      <w:bookmarkStart w:id="284" w:name="_Toc11056828"/>
      <w:bookmarkStart w:id="285" w:name="_Toc11006452"/>
      <w:bookmarkStart w:id="286" w:name="_Toc29451"/>
      <w:bookmarkStart w:id="287" w:name="_Toc11005754"/>
      <w:bookmarkStart w:id="288" w:name="_Toc10450209"/>
      <w:bookmarkStart w:id="289" w:name="_Toc11815"/>
      <w:bookmarkStart w:id="290" w:name="_Toc31989_WPSOffice_Level3"/>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1056829"/>
      <w:bookmarkStart w:id="293" w:name="_Toc14400_WPSOffice_Level3"/>
      <w:bookmarkStart w:id="294" w:name="_Toc11006456"/>
      <w:bookmarkStart w:id="295" w:name="_Toc511632192"/>
      <w:bookmarkStart w:id="296" w:name="_Toc10450213"/>
      <w:bookmarkStart w:id="297" w:name="_Toc511632133"/>
      <w:bookmarkStart w:id="298" w:name="_Toc16484"/>
      <w:bookmarkStart w:id="299" w:name="_Toc31223"/>
      <w:bookmarkStart w:id="300" w:name="_Toc11005758"/>
      <w:bookmarkStart w:id="301" w:name="_Toc511632135"/>
      <w:bookmarkStart w:id="302" w:name="_Toc10450210"/>
      <w:bookmarkStart w:id="303" w:name="_Toc11005755"/>
      <w:bookmarkStart w:id="304" w:name="_Toc11006453"/>
      <w:bookmarkStart w:id="305" w:name="_Toc13989"/>
      <w:bookmarkStart w:id="306" w:name="_Toc30042"/>
      <w:bookmarkStart w:id="307" w:name="_Toc511632194"/>
      <w:bookmarkStart w:id="308" w:name="_Toc4071_WPSOffice_Level3"/>
      <w:bookmarkStart w:id="309" w:name="_Toc485497951"/>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12049"/>
      <w:bookmarkStart w:id="311" w:name="_Toc511632136"/>
      <w:bookmarkStart w:id="312" w:name="_Toc10450214"/>
      <w:bookmarkStart w:id="313" w:name="_Toc485497952"/>
      <w:bookmarkStart w:id="314" w:name="_Toc11006457"/>
      <w:bookmarkStart w:id="315" w:name="_Toc30053"/>
      <w:bookmarkStart w:id="316" w:name="_Toc511632195"/>
      <w:bookmarkStart w:id="317" w:name="_Toc11056830"/>
      <w:bookmarkStart w:id="318" w:name="_Toc19687_WPSOffice_Level3"/>
      <w:bookmarkStart w:id="319" w:name="_Toc11005759"/>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10450211"/>
      <w:bookmarkStart w:id="321" w:name="_Toc11005756"/>
      <w:bookmarkStart w:id="322" w:name="_Toc16503"/>
      <w:bookmarkStart w:id="323" w:name="_Toc511632193"/>
      <w:bookmarkStart w:id="324" w:name="_Toc11006454"/>
      <w:bookmarkStart w:id="325" w:name="_Toc11056831"/>
      <w:bookmarkStart w:id="326" w:name="_Toc28685_WPSOffice_Level3"/>
      <w:bookmarkStart w:id="327" w:name="_Toc24793"/>
      <w:bookmarkStart w:id="328" w:name="_Toc511632134"/>
      <w:bookmarkStart w:id="329" w:name="_Toc485497950"/>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05757"/>
      <w:bookmarkStart w:id="331" w:name="_Toc10450212"/>
      <w:bookmarkStart w:id="332" w:name="_Toc23189_WPSOffice_Level3"/>
      <w:bookmarkStart w:id="333" w:name="_Toc742"/>
      <w:bookmarkStart w:id="334" w:name="_Toc11006455"/>
      <w:bookmarkStart w:id="335" w:name="_Toc11056832"/>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1006458"/>
      <w:bookmarkStart w:id="338" w:name="_Toc511632196"/>
      <w:bookmarkStart w:id="339" w:name="_Toc482633796"/>
      <w:bookmarkStart w:id="340" w:name="_Toc485497953"/>
      <w:bookmarkStart w:id="341" w:name="_Toc511632137"/>
      <w:bookmarkStart w:id="342" w:name="_Toc29724"/>
      <w:bookmarkStart w:id="343" w:name="_Toc11056834"/>
      <w:bookmarkStart w:id="344" w:name="_Toc20918"/>
      <w:bookmarkStart w:id="345" w:name="_Toc11005760"/>
      <w:bookmarkStart w:id="346" w:name="_Toc10450215"/>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5497955"/>
      <w:bookmarkStart w:id="348" w:name="_Toc482633798"/>
      <w:bookmarkStart w:id="349" w:name="_Toc511632198"/>
      <w:bookmarkStart w:id="350" w:name="_Toc11006460"/>
      <w:bookmarkStart w:id="351" w:name="_Toc11056835"/>
      <w:bookmarkStart w:id="352" w:name="_Toc511632139"/>
      <w:bookmarkStart w:id="353" w:name="_Toc31834_WPSOffice_Level1"/>
      <w:bookmarkStart w:id="354" w:name="_Toc25857"/>
      <w:bookmarkStart w:id="355" w:name="_Toc11005762"/>
      <w:bookmarkStart w:id="356" w:name="_Toc30563"/>
      <w:bookmarkStart w:id="357" w:name="_Toc10450217"/>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rPr>
          <w:iCs/>
          <w:sz w:val="24"/>
          <w:szCs w:val="24"/>
        </w:rPr>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rPr>
          <w:rFonts w:hint="eastAsia"/>
          <w:sz w:val="24"/>
          <w:szCs w:val="24"/>
        </w:rPr>
      </w:pPr>
    </w:p>
    <w:p>
      <w:pPr>
        <w:adjustRightInd w:val="0"/>
        <w:snapToGrid w:val="0"/>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4998085" cy="2405380"/>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图6-2 OneAPM CPT 压测结果</w:t>
      </w:r>
    </w:p>
    <w:p>
      <w:pPr>
        <w:pStyle w:val="2"/>
      </w:pPr>
      <w:bookmarkStart w:id="359" w:name="_Toc11006461"/>
      <w:bookmarkStart w:id="360" w:name="_Toc10450218"/>
      <w:bookmarkStart w:id="361" w:name="_Toc485497956"/>
      <w:bookmarkStart w:id="362" w:name="_Toc13908"/>
      <w:bookmarkStart w:id="363" w:name="_Toc11005763"/>
      <w:bookmarkStart w:id="364" w:name="_Toc482633799"/>
      <w:bookmarkStart w:id="365" w:name="_Toc511632199"/>
      <w:bookmarkStart w:id="366" w:name="_Toc18931"/>
      <w:bookmarkStart w:id="367" w:name="_Toc511632140"/>
      <w:bookmarkStart w:id="368" w:name="_Toc28842_WPSOffice_Level1"/>
      <w:bookmarkStart w:id="369" w:name="_Toc11056837"/>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485497957"/>
      <w:bookmarkStart w:id="371" w:name="_Toc11005764"/>
      <w:bookmarkStart w:id="372" w:name="_Toc10895_WPSOffice_Level1"/>
      <w:bookmarkStart w:id="373" w:name="_Toc32219"/>
      <w:bookmarkStart w:id="374" w:name="_Toc511632200"/>
      <w:bookmarkStart w:id="375" w:name="_Toc11006462"/>
      <w:bookmarkStart w:id="376" w:name="_Toc4484"/>
      <w:bookmarkStart w:id="377" w:name="_Toc15317"/>
      <w:bookmarkStart w:id="378" w:name="_Toc2695"/>
      <w:bookmarkStart w:id="379" w:name="_Toc11056838"/>
      <w:bookmarkStart w:id="380" w:name="_Toc511632141"/>
      <w:bookmarkStart w:id="381" w:name="_Toc19032"/>
      <w:bookmarkStart w:id="382" w:name="_Toc10450219"/>
      <w:bookmarkStart w:id="383" w:name="_Toc482633801"/>
      <w:bookmarkStart w:id="384" w:name="_Toc511632142"/>
      <w:bookmarkStart w:id="385" w:name="_Toc25943"/>
      <w:bookmarkStart w:id="386" w:name="_Toc26284"/>
      <w:bookmarkStart w:id="387" w:name="_Toc485497958"/>
      <w:bookmarkStart w:id="388" w:name="_Toc25887"/>
      <w:bookmarkStart w:id="389" w:name="_Toc25679"/>
      <w:bookmarkStart w:id="390" w:name="_Toc511632201"/>
      <w:bookmarkStart w:id="391" w:name="_Toc2265"/>
      <w:bookmarkStart w:id="392" w:name="_Toc482633800"/>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005765"/>
      <w:bookmarkStart w:id="394" w:name="_Toc11056839"/>
      <w:bookmarkStart w:id="395" w:name="_Toc10450220"/>
      <w:bookmarkStart w:id="396" w:name="_Toc11006463"/>
      <w:bookmarkStart w:id="397" w:name="_Toc10193_WPSOffice_Level1"/>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w:t>
      </w:r>
      <w:bookmarkStart w:id="398" w:name="_GoBack"/>
      <w:bookmarkEnd w:id="398"/>
      <w:r>
        <w:rPr>
          <w:rFonts w:ascii="宋体" w:hAnsi="宋体"/>
          <w:sz w:val="24"/>
          <w:szCs w:val="24"/>
        </w:rPr>
        <w:t>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963CE"/>
    <w:rsid w:val="197B210C"/>
    <w:rsid w:val="197E78DA"/>
    <w:rsid w:val="19885C03"/>
    <w:rsid w:val="19936215"/>
    <w:rsid w:val="1994419F"/>
    <w:rsid w:val="19975F1D"/>
    <w:rsid w:val="19C3724C"/>
    <w:rsid w:val="19E965D0"/>
    <w:rsid w:val="1A0E6C35"/>
    <w:rsid w:val="1A160BD2"/>
    <w:rsid w:val="1A285893"/>
    <w:rsid w:val="1A467FDE"/>
    <w:rsid w:val="1A591565"/>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A34F3F"/>
    <w:rsid w:val="22B9507E"/>
    <w:rsid w:val="22C82FB0"/>
    <w:rsid w:val="22D80B85"/>
    <w:rsid w:val="22FF3276"/>
    <w:rsid w:val="230B5E82"/>
    <w:rsid w:val="230D0D29"/>
    <w:rsid w:val="231173CF"/>
    <w:rsid w:val="233A4709"/>
    <w:rsid w:val="235032F4"/>
    <w:rsid w:val="235D4BE1"/>
    <w:rsid w:val="235D6E5D"/>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D9440E"/>
    <w:rsid w:val="2EF107E3"/>
    <w:rsid w:val="2F0207CA"/>
    <w:rsid w:val="2F0D09D6"/>
    <w:rsid w:val="2F117245"/>
    <w:rsid w:val="2F225297"/>
    <w:rsid w:val="2F406E00"/>
    <w:rsid w:val="2F44100C"/>
    <w:rsid w:val="2F4543DB"/>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E7677E"/>
    <w:rsid w:val="36FB19D9"/>
    <w:rsid w:val="371B09C4"/>
    <w:rsid w:val="373A527B"/>
    <w:rsid w:val="3746108C"/>
    <w:rsid w:val="375626E4"/>
    <w:rsid w:val="375E6E3B"/>
    <w:rsid w:val="37676F22"/>
    <w:rsid w:val="376875F2"/>
    <w:rsid w:val="37716F15"/>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669C4"/>
    <w:rsid w:val="3B5E5CA2"/>
    <w:rsid w:val="3B6578E6"/>
    <w:rsid w:val="3B955788"/>
    <w:rsid w:val="3BA62B52"/>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F32C2A"/>
    <w:rsid w:val="452B76CE"/>
    <w:rsid w:val="453027FD"/>
    <w:rsid w:val="453220DA"/>
    <w:rsid w:val="45407A7F"/>
    <w:rsid w:val="455B2E36"/>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2B7D25"/>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1193472"/>
    <w:rsid w:val="71370CEB"/>
    <w:rsid w:val="71392316"/>
    <w:rsid w:val="714E7219"/>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500F8"/>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11</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2019-06-11T06:10:47Z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