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2"/>
          <w:szCs w:val="32"/>
        </w:rPr>
      </w:pPr>
      <w:r>
        <w:rPr>
          <w:rFonts w:hint="eastAsia" w:eastAsia="黑体"/>
          <w:sz w:val="32"/>
          <w:szCs w:val="32"/>
        </w:rPr>
        <w:t>基于J2EE的尾矿库坝体安全性能检测平台</w:t>
      </w:r>
    </w:p>
    <w:p>
      <w:pPr>
        <w:pStyle w:val="6"/>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6"/>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rPr>
        <w:t>前后端分离；</w:t>
      </w:r>
      <w:r>
        <w:rPr>
          <w:rFonts w:hint="eastAsia"/>
          <w:szCs w:val="20"/>
        </w:rPr>
        <w:t>安全检测；</w:t>
      </w:r>
    </w:p>
    <w:p>
      <w:pPr>
        <w:pStyle w:val="2"/>
        <w:rPr>
          <w:rFonts w:ascii="黑体" w:hAnsi="黑体"/>
          <w:szCs w:val="30"/>
        </w:rPr>
      </w:pPr>
      <w:bookmarkStart w:id="0" w:name="_Toc4569"/>
      <w:bookmarkStart w:id="1" w:name="_Toc8170"/>
      <w:r>
        <w:rPr>
          <w:rFonts w:hint="eastAsia" w:ascii="黑体" w:hAnsi="黑体"/>
          <w:szCs w:val="30"/>
        </w:rPr>
        <w:t>1 绪论</w:t>
      </w:r>
      <w:bookmarkEnd w:id="0"/>
      <w:bookmarkEnd w:id="1"/>
    </w:p>
    <w:p>
      <w:pPr>
        <w:pStyle w:val="3"/>
        <w:rPr>
          <w:rFonts w:ascii="黑体" w:hAnsi="黑体"/>
        </w:rPr>
      </w:pPr>
      <w:bookmarkStart w:id="2" w:name="_Toc511632091"/>
      <w:bookmarkStart w:id="3" w:name="_Toc485497905"/>
      <w:bookmarkStart w:id="4" w:name="_Toc511632150"/>
      <w:bookmarkStart w:id="5" w:name="_Toc960"/>
      <w:bookmarkStart w:id="6" w:name="_Toc21638"/>
      <w:bookmarkStart w:id="7" w:name="_Toc482633767"/>
      <w:r>
        <w:rPr>
          <w:rFonts w:hint="eastAsia" w:ascii="黑体" w:hAnsi="黑体"/>
        </w:rPr>
        <w:t>1.1 选题背景及意义</w:t>
      </w:r>
      <w:bookmarkEnd w:id="2"/>
      <w:bookmarkEnd w:id="3"/>
      <w:bookmarkEnd w:id="4"/>
      <w:bookmarkEnd w:id="5"/>
      <w:bookmarkEnd w:id="6"/>
      <w:bookmarkEnd w:id="7"/>
    </w:p>
    <w:p>
      <w:pPr>
        <w:pStyle w:val="18"/>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18"/>
      </w:pPr>
      <w:r>
        <w:t>随着信息化进程的不断加快，</w:t>
      </w:r>
      <w:r>
        <w:rPr>
          <w:rFonts w:hint="eastAsia"/>
        </w:rPr>
        <w:t>互联网传输能力的不断增强</w:t>
      </w:r>
      <w:r>
        <w:t>，现如今已逐步发展为将数据和各类软件聚合存储于“网络云”（大型处理中心）中统一处理，用户只需要一个上网终端即可完成一系列的需求。本次研究与开发的这个</w:t>
      </w:r>
      <w:r>
        <w:rPr>
          <w:rFonts w:hint="eastAsia"/>
        </w:rPr>
        <w:t>基于J2EE的尾矿库安全云管理系统</w:t>
      </w:r>
      <w:r>
        <w:t>，使得尾矿库的管理从之前本地、固定的管理模式转化为云端、灵活的管理模式，用户不在再受地域和终端的限制，只需要任意一款浏览器即可完成一系列的管理、监控、异常处理和生成报表等工作。云端部署，</w:t>
      </w:r>
      <w:r>
        <w:rPr>
          <w:rFonts w:hint="eastAsia"/>
        </w:rPr>
        <w:t>24小时不间断监控，</w:t>
      </w:r>
      <w:r>
        <w:t>发现异常，即刻预警等待处理，全年保障尾矿库的安全运行。该系统简明易用，减少用户学习成本，在</w:t>
      </w:r>
      <w:r>
        <w:rPr>
          <w:rFonts w:hint="eastAsia"/>
        </w:rPr>
        <w:t>提高用户工作效率同时，最大程度的保障了人民的生命和财产安全。</w:t>
      </w:r>
    </w:p>
    <w:p>
      <w:pPr>
        <w:pStyle w:val="3"/>
        <w:rPr>
          <w:rFonts w:ascii="黑体" w:hAnsi="黑体"/>
        </w:rPr>
      </w:pPr>
      <w:bookmarkStart w:id="8" w:name="_Toc6450"/>
      <w:bookmarkStart w:id="9" w:name="_Toc511632092"/>
      <w:bookmarkStart w:id="10" w:name="_Toc485497906"/>
      <w:bookmarkStart w:id="11" w:name="_Toc482633768"/>
      <w:bookmarkStart w:id="12" w:name="_Toc17428"/>
      <w:bookmarkStart w:id="13" w:name="_Toc511632151"/>
      <w:r>
        <w:rPr>
          <w:rFonts w:ascii="黑体" w:hAnsi="黑体"/>
        </w:rPr>
        <w:t>1.2</w:t>
      </w:r>
      <w:r>
        <w:rPr>
          <w:rFonts w:hint="eastAsia" w:ascii="黑体" w:hAnsi="黑体"/>
        </w:rPr>
        <w:t xml:space="preserve"> 尾矿库管理系统概述</w:t>
      </w:r>
      <w:bookmarkEnd w:id="8"/>
      <w:bookmarkEnd w:id="9"/>
      <w:bookmarkEnd w:id="10"/>
      <w:bookmarkEnd w:id="11"/>
      <w:bookmarkEnd w:id="12"/>
      <w:bookmarkEnd w:id="13"/>
      <w:r>
        <w:rPr>
          <w:rFonts w:hint="eastAsia" w:ascii="黑体" w:hAnsi="黑体"/>
        </w:rPr>
        <w:t xml:space="preserve"> </w:t>
      </w:r>
    </w:p>
    <w:p>
      <w:pPr>
        <w:spacing w:line="360" w:lineRule="auto"/>
        <w:ind w:firstLine="420" w:firstLineChars="200"/>
      </w:pPr>
      <w:r>
        <w:rPr>
          <w:rFonts w:hint="eastAsia"/>
        </w:rPr>
        <w:t>本系统以Java语言为基础，利用</w:t>
      </w:r>
      <w:r>
        <w:t>SpringBoot</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pPr>
      <w:bookmarkStart w:id="14" w:name="_Toc485497908"/>
      <w:bookmarkStart w:id="15" w:name="_Toc511632153"/>
      <w:bookmarkStart w:id="16" w:name="_Toc24086"/>
      <w:bookmarkStart w:id="17" w:name="_Toc511632094"/>
      <w:bookmarkStart w:id="18" w:name="_Toc8234"/>
      <w:r>
        <w:rPr>
          <w:rFonts w:hint="eastAsia" w:ascii="黑体" w:hAnsi="黑体"/>
        </w:rPr>
        <w:t>1.</w:t>
      </w:r>
      <w:bookmarkEnd w:id="14"/>
      <w:r>
        <w:rPr>
          <w:rFonts w:hint="eastAsia" w:ascii="黑体" w:hAnsi="黑体"/>
          <w:lang w:val="en-US" w:eastAsia="zh-CN"/>
        </w:rPr>
        <w:t>3</w:t>
      </w:r>
      <w:r>
        <w:rPr>
          <w:rFonts w:ascii="黑体" w:hAnsi="黑体"/>
        </w:rPr>
        <w:t xml:space="preserve"> </w:t>
      </w:r>
      <w:r>
        <w:rPr>
          <w:rFonts w:hint="eastAsia"/>
        </w:rPr>
        <w:t>基于J2EE的尾矿库安全云管理系统的特点</w:t>
      </w:r>
      <w:bookmarkEnd w:id="15"/>
      <w:bookmarkEnd w:id="16"/>
      <w:bookmarkEnd w:id="17"/>
      <w:bookmarkEnd w:id="18"/>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19" w:name="_Toc16719"/>
      <w:bookmarkStart w:id="20" w:name="_Toc511632095"/>
      <w:bookmarkStart w:id="21" w:name="_Toc485497909"/>
      <w:bookmarkStart w:id="22" w:name="_Toc19105"/>
      <w:bookmarkStart w:id="23" w:name="_Toc482633769"/>
      <w:bookmarkStart w:id="24" w:name="_Toc511632154"/>
      <w:r>
        <w:rPr>
          <w:rFonts w:hint="eastAsia" w:ascii="黑体" w:hAnsi="黑体"/>
        </w:rPr>
        <w:t>1.</w:t>
      </w:r>
      <w:r>
        <w:rPr>
          <w:rFonts w:hint="eastAsia" w:ascii="黑体" w:hAnsi="黑体"/>
          <w:lang w:val="en-US" w:eastAsia="zh-CN"/>
        </w:rPr>
        <w:t>4</w:t>
      </w:r>
      <w:r>
        <w:rPr>
          <w:rFonts w:hint="eastAsia" w:ascii="黑体" w:hAnsi="黑体"/>
        </w:rPr>
        <w:t xml:space="preserve"> 本课题要解决的问题</w:t>
      </w:r>
      <w:bookmarkEnd w:id="19"/>
      <w:bookmarkEnd w:id="20"/>
      <w:bookmarkEnd w:id="21"/>
      <w:bookmarkEnd w:id="22"/>
      <w:bookmarkEnd w:id="23"/>
      <w:bookmarkEnd w:id="24"/>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25" w:name="_Toc6732"/>
      <w:bookmarkStart w:id="26" w:name="_Toc26655"/>
      <w:bookmarkStart w:id="27" w:name="_Toc7428"/>
      <w:bookmarkStart w:id="28" w:name="_Toc2544"/>
      <w:bookmarkStart w:id="29" w:name="_Toc1732"/>
      <w:bookmarkStart w:id="30" w:name="_Toc482633771"/>
      <w:bookmarkStart w:id="31" w:name="_Toc511632155"/>
      <w:bookmarkStart w:id="32" w:name="_Toc485497910"/>
      <w:bookmarkStart w:id="33" w:name="_Toc6886"/>
      <w:bookmarkStart w:id="34" w:name="_Toc511632096"/>
      <w:bookmarkStart w:id="35" w:name="_Toc31610"/>
      <w:r>
        <w:rPr>
          <w:rFonts w:ascii="黑体" w:hAnsi="黑体"/>
        </w:rPr>
        <w:t>2</w:t>
      </w:r>
      <w:bookmarkEnd w:id="25"/>
      <w:bookmarkEnd w:id="26"/>
      <w:bookmarkEnd w:id="27"/>
      <w:bookmarkEnd w:id="28"/>
      <w:bookmarkEnd w:id="29"/>
      <w:r>
        <w:rPr>
          <w:rFonts w:ascii="黑体" w:hAnsi="黑体"/>
        </w:rPr>
        <w:t xml:space="preserve"> </w:t>
      </w:r>
      <w:r>
        <w:rPr>
          <w:rFonts w:hint="eastAsia" w:ascii="黑体" w:hAnsi="黑体"/>
        </w:rPr>
        <w:t>相关开发技术与开发、运行环境</w:t>
      </w:r>
      <w:bookmarkEnd w:id="30"/>
      <w:bookmarkEnd w:id="31"/>
      <w:bookmarkEnd w:id="32"/>
      <w:bookmarkEnd w:id="33"/>
      <w:bookmarkEnd w:id="34"/>
      <w:bookmarkEnd w:id="35"/>
      <w:r>
        <w:rPr>
          <w:rFonts w:ascii="黑体" w:hAnsi="黑体"/>
        </w:rPr>
        <w:t xml:space="preserve">  </w:t>
      </w:r>
    </w:p>
    <w:p>
      <w:pPr>
        <w:pStyle w:val="3"/>
      </w:pPr>
      <w:bookmarkStart w:id="36" w:name="_Toc445920841"/>
      <w:bookmarkStart w:id="37" w:name="_Toc371974900"/>
      <w:bookmarkStart w:id="38" w:name="_Toc511632097"/>
      <w:bookmarkStart w:id="39" w:name="_Toc17329"/>
      <w:bookmarkStart w:id="40" w:name="_Toc485497911"/>
      <w:bookmarkStart w:id="41" w:name="_Toc511632156"/>
      <w:bookmarkStart w:id="42" w:name="_Toc482633775"/>
      <w:bookmarkStart w:id="43" w:name="_Toc27772"/>
      <w:r>
        <w:rPr>
          <w:rFonts w:hint="eastAsia"/>
        </w:rPr>
        <w:t>2.</w:t>
      </w:r>
      <w:bookmarkEnd w:id="36"/>
      <w:bookmarkEnd w:id="37"/>
      <w:r>
        <w:rPr>
          <w:rFonts w:hint="eastAsia"/>
        </w:rPr>
        <w:t>1</w:t>
      </w:r>
      <w:r>
        <w:t xml:space="preserve"> </w:t>
      </w:r>
      <w:r>
        <w:rPr>
          <w:rFonts w:hint="eastAsia"/>
        </w:rPr>
        <w:t>Vue框架</w:t>
      </w:r>
    </w:p>
    <w:p>
      <w:pPr>
        <w:spacing w:line="360" w:lineRule="auto"/>
        <w:ind w:firstLine="420" w:firstLineChars="200"/>
      </w:pPr>
      <w:r>
        <w:rPr>
          <w:rFonts w:hint="eastAsia"/>
        </w:rPr>
        <w:t>Vue</w:t>
      </w:r>
      <w:r>
        <w:t>是一套构建用户界面的 渐进式框架。与其他重量级框架不同的是，Vue 采用自底向上增量开发的设计。Vue 的核心库只关注视图层，并且非常容易学习，非常容易与其它库或已有项目整合。另一方面，Vue 完全有能力驱动采用</w:t>
      </w:r>
      <w:r>
        <w:fldChar w:fldCharType="begin"/>
      </w:r>
      <w:r>
        <w:instrText xml:space="preserve"> HYPERLINK "http://doc.vue-js.com/v2/guide/single-file-components.html" </w:instrText>
      </w:r>
      <w:r>
        <w:fldChar w:fldCharType="separate"/>
      </w:r>
      <w:r>
        <w:t>单文件组件</w:t>
      </w:r>
      <w:r>
        <w:fldChar w:fldCharType="end"/>
      </w:r>
      <w:r>
        <w:t>和</w:t>
      </w:r>
      <w:r>
        <w:fldChar w:fldCharType="begin"/>
      </w:r>
      <w:r>
        <w:instrText xml:space="preserve"> HYPERLINK "http://github.com/vuejs/awesome-vue" \l "libraries--plugins" </w:instrText>
      </w:r>
      <w:r>
        <w:fldChar w:fldCharType="separate"/>
      </w:r>
      <w:r>
        <w:t>Vue生态系统支持的库</w:t>
      </w:r>
      <w:r>
        <w:fldChar w:fldCharType="end"/>
      </w:r>
      <w:r>
        <w:t>开发的复杂单页应用。Vue.js 的目标是通过尽可能简单的 API 实现响应的数据绑定和组合的视图组件。为前端开发人员提供便捷的服务，减少开发周期</w:t>
      </w:r>
      <w:r>
        <w:rPr>
          <w:rFonts w:hint="eastAsia"/>
        </w:rPr>
        <w:t>。使用V</w:t>
      </w:r>
      <w:r>
        <w:t>ue</w:t>
      </w:r>
      <w:r>
        <w:rPr>
          <w:rFonts w:hint="eastAsia"/>
        </w:rPr>
        <w:t>可以将前端项目工程化，提供更加规范的web开发。</w:t>
      </w:r>
    </w:p>
    <w:p>
      <w:pPr>
        <w:pStyle w:val="3"/>
      </w:pP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rPr>
        <w:t>ui组件</w:t>
      </w:r>
      <w:r>
        <w:rPr>
          <w:rFonts w:hint="eastAsia"/>
          <w:lang w:val="en-US" w:eastAsia="zh-CN"/>
        </w:rPr>
        <w:t xml:space="preserve"> 和</w:t>
      </w:r>
      <w:r>
        <w:t xml:space="preserve"> iview</w:t>
      </w:r>
      <w:r>
        <w:rPr>
          <w:rFonts w:hint="eastAsia"/>
        </w:rPr>
        <w:t>组件</w:t>
      </w:r>
    </w:p>
    <w:bookmarkEnd w:id="38"/>
    <w:bookmarkEnd w:id="39"/>
    <w:bookmarkEnd w:id="40"/>
    <w:bookmarkEnd w:id="41"/>
    <w:bookmarkEnd w:id="42"/>
    <w:bookmarkEnd w:id="43"/>
    <w:p>
      <w:pPr>
        <w:spacing w:line="360" w:lineRule="auto"/>
        <w:ind w:firstLine="420" w:firstLineChars="0"/>
      </w:pPr>
      <w:bookmarkStart w:id="44" w:name="_Toc511632098"/>
      <w:bookmarkStart w:id="45" w:name="_Toc516232616"/>
      <w:bookmarkStart w:id="46" w:name="_Toc485497912"/>
      <w:bookmarkStart w:id="47" w:name="_Toc511632157"/>
      <w:r>
        <w:rPr>
          <w:rFonts w:hint="eastAsia"/>
          <w:lang w:val="en-US" w:eastAsia="zh-CN"/>
        </w:rPr>
        <w:t>e</w:t>
      </w:r>
      <w:r>
        <w:rPr>
          <w:rFonts w:hint="eastAsia"/>
        </w:rPr>
        <w:t>lement</w:t>
      </w:r>
      <w:r>
        <w:t>-</w:t>
      </w:r>
      <w:r>
        <w:rPr>
          <w:rFonts w:hint="eastAsia"/>
          <w:lang w:val="en-US" w:eastAsia="zh-CN"/>
        </w:rPr>
        <w:t>ui</w:t>
      </w:r>
      <w:r>
        <w:rPr>
          <w:rFonts w:hint="eastAsia"/>
        </w:rPr>
        <w:t>和i</w:t>
      </w:r>
      <w:r>
        <w:t>V</w:t>
      </w:r>
      <w:r>
        <w:rPr>
          <w:rFonts w:hint="eastAsia"/>
        </w:rPr>
        <w:t>iev（</w:t>
      </w:r>
      <w:r>
        <w:rPr>
          <w:bCs/>
        </w:rPr>
        <w:t>基于 Vue.js 的高质量UI 组件库</w:t>
      </w:r>
      <w:r>
        <w:rPr>
          <w:rFonts w:hint="eastAsia"/>
        </w:rPr>
        <w:t>）优点：</w:t>
      </w:r>
      <w:r>
        <w:t xml:space="preserve"> </w:t>
      </w:r>
    </w:p>
    <w:p>
      <w:pPr>
        <w:spacing w:line="360" w:lineRule="auto"/>
        <w:ind w:firstLine="420" w:firstLineChars="200"/>
        <w:rPr>
          <w:rFonts w:ascii="宋体" w:hAnsi="宋体" w:cs="宋体"/>
        </w:rPr>
      </w:pPr>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spacing w:line="360" w:lineRule="auto"/>
        <w:ind w:firstLine="420" w:firstLineChars="200"/>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spacing w:line="360" w:lineRule="auto"/>
        <w:ind w:firstLine="420" w:firstLineChars="200"/>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spacing w:line="360" w:lineRule="auto"/>
        <w:ind w:firstLine="420" w:firstLineChars="200"/>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44"/>
    <w:bookmarkEnd w:id="45"/>
    <w:bookmarkEnd w:id="46"/>
    <w:bookmarkEnd w:id="47"/>
    <w:p>
      <w:pPr>
        <w:pStyle w:val="3"/>
      </w:pPr>
      <w:bookmarkStart w:id="48" w:name="_Toc511632158"/>
      <w:bookmarkStart w:id="49" w:name="_Toc482889082"/>
      <w:bookmarkStart w:id="50" w:name="_Toc511632099"/>
      <w:bookmarkStart w:id="51" w:name="_Toc24628"/>
      <w:bookmarkStart w:id="52" w:name="_Toc23640"/>
      <w:bookmarkStart w:id="53" w:name="_Toc485497914"/>
      <w:r>
        <w:rPr>
          <w:rFonts w:hint="eastAsia"/>
        </w:rPr>
        <w:t xml:space="preserve">2.2 </w:t>
      </w:r>
      <w:r>
        <w:t>MyBatis</w:t>
      </w:r>
      <w:bookmarkEnd w:id="48"/>
      <w:bookmarkEnd w:id="49"/>
      <w:bookmarkEnd w:id="50"/>
      <w:bookmarkEnd w:id="51"/>
      <w:bookmarkEnd w:id="52"/>
      <w:bookmarkEnd w:id="53"/>
      <w:r>
        <w:rPr>
          <w:rFonts w:hint="eastAsia"/>
        </w:rPr>
        <w:t>框架</w:t>
      </w:r>
    </w:p>
    <w:p>
      <w:pPr>
        <w:spacing w:line="360" w:lineRule="auto"/>
        <w:ind w:firstLine="482"/>
        <w:rPr>
          <w:rFonts w:ascii="Helvetica Neue" w:hAnsi="Helvetica Neue"/>
          <w:color w:val="333333"/>
          <w:szCs w:val="21"/>
          <w:shd w:val="clear" w:color="auto" w:fill="FFFFFF"/>
        </w:rPr>
      </w:pPr>
      <w:r>
        <w:t>MyBatis起源于apache开源项目iBatis, 是一款优秀的持久层框架，</w:t>
      </w:r>
      <w:r>
        <w:rPr>
          <w:rFonts w:ascii="Helvetica Neue" w:hAnsi="Helvetica Neue"/>
          <w:color w:val="333333"/>
          <w:szCs w:val="21"/>
          <w:shd w:val="clear" w:color="auto" w:fill="FFFFFF"/>
        </w:rPr>
        <w:t>MyBatis 是一款优秀的持久层框架，它支持定制化 SQL、存储过程以及高级映射。MyBatis 避免了几乎所有的 JDBC 代码和手动设置参数以及获取结果集。MyBatis 可以使用简单的 XML 或注解来配置和映射原生类型、接口和 Java 的 POJO（Plain Old Java Objects，普通老式 Java 对象）为数据库中的记录。</w:t>
      </w:r>
      <w:bookmarkStart w:id="54" w:name="_Toc511632100"/>
      <w:bookmarkStart w:id="55" w:name="_Toc511632159"/>
      <w:bookmarkStart w:id="56" w:name="_Toc482889083"/>
      <w:bookmarkStart w:id="57" w:name="_Toc516232618"/>
      <w:bookmarkStart w:id="58" w:name="_Toc485497915"/>
    </w:p>
    <w:p>
      <w:pPr>
        <w:pStyle w:val="3"/>
      </w:pPr>
      <w:r>
        <w:rPr>
          <w:rFonts w:hint="eastAsia"/>
        </w:rPr>
        <w:t>2.</w:t>
      </w:r>
      <w:r>
        <w:t>3</w:t>
      </w:r>
      <w:r>
        <w:rPr>
          <w:rFonts w:hint="eastAsia"/>
        </w:rPr>
        <w:t xml:space="preserve"> JPA框架</w:t>
      </w:r>
    </w:p>
    <w:p>
      <w:pPr>
        <w:spacing w:line="360" w:lineRule="auto"/>
        <w:ind w:firstLine="482"/>
      </w:pPr>
      <w:r>
        <w:rPr>
          <w:rFonts w:hint="eastAsia"/>
        </w:rPr>
        <w:t>简单方便：</w:t>
      </w:r>
      <w: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javax.persistence.Entity进行注释，JPA的框架和接口也都非常简单，没有太多特别的规则和设计模式的要求，开发者可以很容易地掌握。JPA基于非侵入式原则设计，因此可以很容易地和其它框架或者容器集成。</w:t>
      </w:r>
      <w:bookmarkStart w:id="59" w:name="2_3"/>
      <w:bookmarkEnd w:id="59"/>
      <w:bookmarkStart w:id="60" w:name="2-3"/>
      <w:bookmarkEnd w:id="60"/>
      <w:bookmarkStart w:id="61" w:name="sub1036852_2_3"/>
      <w:bookmarkEnd w:id="61"/>
      <w:bookmarkStart w:id="62" w:name="查询能力"/>
      <w:bookmarkEnd w:id="62"/>
      <w:r>
        <w:rPr>
          <w:rFonts w:hint="eastAsia"/>
        </w:rPr>
        <w:t>查询能力：</w:t>
      </w:r>
      <w:r>
        <w:t xml:space="preserve"> JPA的查询语言是</w:t>
      </w:r>
      <w:r>
        <w:fldChar w:fldCharType="begin"/>
      </w:r>
      <w:r>
        <w:instrText xml:space="preserve"> HYPERLINK "https://baike.baidu.com/item/%E9%9D%A2%E5%90%91%E5%AF%B9%E8%B1%A1" \t "_blank" </w:instrText>
      </w:r>
      <w:r>
        <w:fldChar w:fldCharType="separate"/>
      </w:r>
      <w:r>
        <w:t>面向对象</w:t>
      </w:r>
      <w:r>
        <w:fldChar w:fldCharType="end"/>
      </w:r>
      <w:r>
        <w:t>而非面向数据库的，它以面向对象的自然语法构造查询语句，可以看成是Hibernate HQL的等价物。JPA定义了独特的</w:t>
      </w:r>
      <w:r>
        <w:fldChar w:fldCharType="begin"/>
      </w:r>
      <w:r>
        <w:instrText xml:space="preserve"> HYPERLINK "https://baike.baidu.com/item/JPQL" \t "_blank" </w:instrText>
      </w:r>
      <w:r>
        <w:fldChar w:fldCharType="separate"/>
      </w:r>
      <w:r>
        <w:t>JPQL</w:t>
      </w:r>
      <w:r>
        <w:fldChar w:fldCharType="end"/>
      </w:r>
      <w: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fldChar w:fldCharType="begin"/>
      </w:r>
      <w:r>
        <w:instrText xml:space="preserve"> HYPERLINK "https://baike.baidu.com/item/%E5%AD%90%E6%9F%A5%E8%AF%A2" \t "_blank" </w:instrText>
      </w:r>
      <w:r>
        <w:fldChar w:fldCharType="separate"/>
      </w:r>
      <w:r>
        <w:t>子查询</w:t>
      </w:r>
      <w:r>
        <w:fldChar w:fldCharType="end"/>
      </w:r>
      <w:r>
        <w:t>。</w:t>
      </w:r>
    </w:p>
    <w:bookmarkEnd w:id="54"/>
    <w:bookmarkEnd w:id="55"/>
    <w:bookmarkEnd w:id="56"/>
    <w:bookmarkEnd w:id="57"/>
    <w:bookmarkEnd w:id="58"/>
    <w:p>
      <w:pPr>
        <w:pStyle w:val="3"/>
      </w:pPr>
      <w:bookmarkStart w:id="63" w:name="_Toc485497917"/>
      <w:bookmarkStart w:id="64" w:name="_Toc511632101"/>
      <w:bookmarkStart w:id="65" w:name="_Toc8161"/>
      <w:bookmarkStart w:id="66" w:name="_Toc482633777"/>
      <w:bookmarkStart w:id="67" w:name="_Toc23266"/>
      <w:bookmarkStart w:id="68" w:name="_Toc511632160"/>
      <w:r>
        <w:rPr>
          <w:rFonts w:hint="eastAsia"/>
        </w:rPr>
        <w:t>2.</w:t>
      </w:r>
      <w:r>
        <w:t>4</w:t>
      </w:r>
      <w:r>
        <w:rPr>
          <w:rFonts w:hint="eastAsia"/>
        </w:rPr>
        <w:t xml:space="preserve"> Druid技术</w:t>
      </w:r>
      <w:bookmarkEnd w:id="63"/>
      <w:bookmarkEnd w:id="64"/>
      <w:bookmarkEnd w:id="65"/>
      <w:bookmarkEnd w:id="66"/>
      <w:bookmarkEnd w:id="67"/>
      <w:bookmarkEnd w:id="68"/>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r>
        <w:rPr>
          <w:rFonts w:hint="eastAsia"/>
        </w:rPr>
        <w:t>2.</w:t>
      </w:r>
      <w:r>
        <w:t>5</w:t>
      </w:r>
      <w:r>
        <w:rPr>
          <w:rFonts w:hint="eastAsia"/>
        </w:rPr>
        <w:t xml:space="preserve"> </w:t>
      </w:r>
      <w:r>
        <w:t>SpringBoot</w:t>
      </w:r>
      <w:r>
        <w:rPr>
          <w:rFonts w:hint="eastAsia"/>
        </w:rPr>
        <w:t>框架</w:t>
      </w:r>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1. 创建独立的Spring应用程序</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p>
    <w:p>
      <w:pPr>
        <w:pStyle w:val="3"/>
      </w:pPr>
      <w:bookmarkStart w:id="69" w:name="_Toc511632103"/>
      <w:bookmarkStart w:id="70" w:name="_Toc10834"/>
      <w:bookmarkStart w:id="71" w:name="_Toc511632162"/>
      <w:bookmarkStart w:id="72" w:name="_Toc9908"/>
      <w:bookmarkStart w:id="73" w:name="_Toc485497919"/>
      <w:bookmarkStart w:id="74" w:name="_Toc482633779"/>
      <w:r>
        <w:rPr>
          <w:rFonts w:hint="eastAsia"/>
        </w:rPr>
        <w:t>2.</w:t>
      </w:r>
      <w:r>
        <w:t>6</w:t>
      </w:r>
      <w:r>
        <w:rPr>
          <w:rFonts w:hint="eastAsia"/>
        </w:rPr>
        <w:t xml:space="preserve"> ECharts开源技术</w:t>
      </w:r>
      <w:bookmarkEnd w:id="69"/>
      <w:bookmarkEnd w:id="70"/>
      <w:bookmarkEnd w:id="71"/>
      <w:bookmarkEnd w:id="72"/>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rPr>
          <w:rFonts w:ascii="黑体" w:hAnsi="黑体"/>
          <w:szCs w:val="24"/>
        </w:rPr>
      </w:pPr>
      <w:bookmarkStart w:id="75" w:name="_Toc511632163"/>
      <w:bookmarkStart w:id="76" w:name="_Toc511632104"/>
      <w:bookmarkStart w:id="77" w:name="_Toc26278"/>
      <w:bookmarkStart w:id="78" w:name="_Toc10103"/>
      <w:r>
        <w:rPr>
          <w:rFonts w:hint="eastAsia" w:ascii="黑体" w:hAnsi="黑体"/>
          <w:szCs w:val="24"/>
        </w:rPr>
        <w:t>2.</w:t>
      </w:r>
      <w:r>
        <w:rPr>
          <w:rFonts w:ascii="黑体" w:hAnsi="黑体"/>
          <w:szCs w:val="24"/>
        </w:rPr>
        <w:t>6</w:t>
      </w:r>
      <w:r>
        <w:rPr>
          <w:rFonts w:hint="eastAsia" w:ascii="黑体" w:hAnsi="黑体"/>
          <w:szCs w:val="24"/>
        </w:rPr>
        <w:t>.1</w:t>
      </w:r>
      <w:r>
        <w:rPr>
          <w:rFonts w:ascii="黑体" w:hAnsi="黑体"/>
          <w:szCs w:val="24"/>
        </w:rPr>
        <w:t xml:space="preserve"> </w:t>
      </w:r>
      <w:r>
        <w:rPr>
          <w:rFonts w:hint="eastAsia" w:ascii="Times New Roman" w:hAnsi="Times New Roman"/>
          <w:szCs w:val="24"/>
        </w:rPr>
        <w:t>ECharts</w:t>
      </w:r>
      <w:r>
        <w:rPr>
          <w:rFonts w:ascii="Times New Roman" w:hAnsi="Times New Roman"/>
          <w:szCs w:val="24"/>
        </w:rPr>
        <w:t>提</w:t>
      </w:r>
      <w:r>
        <w:rPr>
          <w:rFonts w:ascii="黑体" w:hAnsi="黑体"/>
          <w:szCs w:val="24"/>
        </w:rPr>
        <w:t>供丰富的图表类型</w:t>
      </w:r>
      <w:bookmarkEnd w:id="75"/>
      <w:bookmarkEnd w:id="76"/>
      <w:bookmarkEnd w:id="77"/>
      <w:bookmarkEnd w:id="78"/>
    </w:p>
    <w:p>
      <w:pPr>
        <w:pStyle w:val="18"/>
      </w:pPr>
      <w:r>
        <w:rPr>
          <w:rFonts w:hint="eastAsia" w:ascii="Times New Roman" w:hAnsi="Times New Roman"/>
          <w:bCs/>
          <w:kern w:val="0"/>
          <w:szCs w:val="24"/>
        </w:rPr>
        <w:t>ECharts 提供折线/柱状/饼/散点/雷达/k线/热力等多种图表类型，并且不同类型的图可以混搭使用。</w:t>
      </w:r>
    </w:p>
    <w:p>
      <w:pPr>
        <w:pStyle w:val="4"/>
        <w:rPr>
          <w:rFonts w:ascii="黑体" w:hAnsi="黑体"/>
          <w:szCs w:val="24"/>
        </w:rPr>
      </w:pPr>
      <w:bookmarkStart w:id="79" w:name="_Toc511632105"/>
      <w:bookmarkStart w:id="80" w:name="_Toc511632164"/>
      <w:bookmarkStart w:id="81" w:name="_Toc28098"/>
      <w:bookmarkStart w:id="82" w:name="_Toc24954"/>
      <w:r>
        <w:rPr>
          <w:rFonts w:hint="eastAsia" w:ascii="黑体" w:hAnsi="黑体"/>
          <w:szCs w:val="24"/>
        </w:rPr>
        <w:t>2</w:t>
      </w:r>
      <w:r>
        <w:rPr>
          <w:rFonts w:ascii="黑体" w:hAnsi="黑体"/>
          <w:szCs w:val="24"/>
        </w:rPr>
        <w:t>.6.2 ECharts数据驱动特点</w:t>
      </w:r>
      <w:bookmarkEnd w:id="79"/>
      <w:bookmarkEnd w:id="80"/>
      <w:r>
        <w:rPr>
          <w:rFonts w:cs="Calibri"/>
          <w:szCs w:val="24"/>
        </w:rPr>
        <w:t> </w:t>
      </w:r>
      <w:bookmarkEnd w:id="81"/>
      <w:bookmarkEnd w:id="82"/>
    </w:p>
    <w:p>
      <w:pPr>
        <w:pStyle w:val="18"/>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4"/>
        <w:rPr>
          <w:rFonts w:ascii="黑体" w:hAnsi="黑体"/>
          <w:szCs w:val="24"/>
        </w:rPr>
      </w:pPr>
      <w:r>
        <w:rPr>
          <w:rFonts w:hint="eastAsia" w:ascii="黑体" w:hAnsi="黑体"/>
          <w:szCs w:val="24"/>
        </w:rPr>
        <w:t>2</w:t>
      </w:r>
      <w:r>
        <w:rPr>
          <w:rFonts w:ascii="黑体" w:hAnsi="黑体"/>
          <w:szCs w:val="24"/>
        </w:rPr>
        <w:t>.7 webSocket</w:t>
      </w:r>
      <w:r>
        <w:rPr>
          <w:rFonts w:hint="eastAsia" w:ascii="黑体" w:hAnsi="黑体"/>
          <w:szCs w:val="24"/>
        </w:rPr>
        <w:t>技术</w:t>
      </w:r>
    </w:p>
    <w:p>
      <w:pPr>
        <w:pStyle w:val="18"/>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18"/>
      </w:pPr>
      <w:r>
        <w:t>1.服务器被迫为每个客户端使用许多不同的底层TCP连接:一个用于向客户端发送信息，其它用于接收每个传入消息。</w:t>
      </w:r>
    </w:p>
    <w:p>
      <w:pPr>
        <w:pStyle w:val="18"/>
      </w:pPr>
      <w:r>
        <w:t>2.有些协议有很高的开销，每一个客户端和服务器之间都有HTTP头。</w:t>
      </w:r>
    </w:p>
    <w:p>
      <w:pPr>
        <w:pStyle w:val="18"/>
      </w:pPr>
      <w:r>
        <w:t>3.客户端脚本被迫维护从传出连接到传入连接的映射来追踪回复。</w:t>
      </w:r>
    </w:p>
    <w:p>
      <w:pPr>
        <w:pStyle w:val="18"/>
      </w:pPr>
      <w:r>
        <w:t>一个更简单的解决方案是使用</w:t>
      </w:r>
      <w:r>
        <w:rPr>
          <w:b/>
          <w:bCs/>
        </w:rPr>
        <w:t>单个TCP连接</w:t>
      </w:r>
      <w:r>
        <w:t>双向通信。 这就是WebSocket协议所提供的功能。 结合WebSocket API ，WebSocket协议提供了一个用来替代HTTP轮询实现网页到远程主机的双向通信的方法。</w:t>
      </w:r>
    </w:p>
    <w:p>
      <w:pPr>
        <w:pStyle w:val="18"/>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18"/>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18"/>
      </w:pPr>
      <w:r>
        <w:t>1. Header</w:t>
      </w:r>
      <w:r>
        <w:rPr>
          <w:rFonts w:hint="eastAsia"/>
        </w:rPr>
        <w:t>：</w:t>
      </w:r>
      <w:r>
        <w:t>互相沟通的Header是很小的-大概只有 2 Bytes</w:t>
      </w:r>
    </w:p>
    <w:p>
      <w:pPr>
        <w:pStyle w:val="18"/>
      </w:pPr>
      <w:r>
        <w:t>2. Server Push</w:t>
      </w:r>
      <w:r>
        <w:rPr>
          <w:rFonts w:hint="eastAsia"/>
        </w:rPr>
        <w:t>：</w:t>
      </w:r>
      <w:r>
        <w:t>服务器的推送，服务器不再被动的接收到浏览器的请求之后才返回数据，而是在有新数据时就主动推送给浏览器。</w:t>
      </w:r>
    </w:p>
    <w:p>
      <w:pPr>
        <w:pStyle w:val="4"/>
        <w:rPr>
          <w:rFonts w:ascii="黑体" w:hAnsi="黑体"/>
          <w:szCs w:val="24"/>
        </w:rPr>
      </w:pPr>
      <w:r>
        <w:rPr>
          <w:rFonts w:hint="eastAsia" w:ascii="黑体" w:hAnsi="黑体"/>
          <w:szCs w:val="24"/>
        </w:rPr>
        <w:t>2.</w:t>
      </w:r>
      <w:r>
        <w:rPr>
          <w:rFonts w:ascii="黑体" w:hAnsi="黑体"/>
          <w:szCs w:val="24"/>
        </w:rPr>
        <w:t xml:space="preserve">8 </w:t>
      </w:r>
      <w:r>
        <w:rPr>
          <w:rFonts w:hint="eastAsia" w:ascii="黑体" w:hAnsi="黑体"/>
          <w:szCs w:val="24"/>
        </w:rPr>
        <w:t>POI技术</w:t>
      </w:r>
    </w:p>
    <w:p>
      <w:pPr>
        <w:pStyle w:val="18"/>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4"/>
        <w:rPr>
          <w:rFonts w:ascii="Helvetica" w:hAnsi="Helvetica" w:eastAsia="宋体"/>
          <w:bCs w:val="0"/>
          <w:color w:val="454545"/>
          <w:kern w:val="0"/>
          <w:sz w:val="32"/>
        </w:rPr>
      </w:pPr>
      <w:r>
        <w:rPr>
          <w:rFonts w:hint="eastAsia" w:ascii="黑体" w:hAnsi="黑体"/>
          <w:szCs w:val="24"/>
        </w:rPr>
        <w:t>2.</w:t>
      </w:r>
      <w:r>
        <w:rPr>
          <w:rFonts w:ascii="黑体" w:hAnsi="黑体"/>
          <w:szCs w:val="24"/>
        </w:rPr>
        <w:t>9基于JWT的Token认证机制</w:t>
      </w:r>
    </w:p>
    <w:p>
      <w:pPr>
        <w:pStyle w:val="18"/>
      </w:pPr>
      <w:r>
        <w:t>JSON Web Token（JWT）是一个非常轻巧的规范。这个规范允许我们使用JWT在用户和服务器之间传递安全可靠的信息。它由三部分组成，头部、载荷与签名。</w:t>
      </w:r>
      <w:r>
        <w:rPr>
          <w:rFonts w:hint="eastAsia"/>
        </w:rPr>
        <w:t>优点如下：</w:t>
      </w:r>
    </w:p>
    <w:p>
      <w:pPr>
        <w:pStyle w:val="18"/>
      </w:pPr>
      <w:r>
        <w:rPr>
          <w:rFonts w:hint="eastAsia"/>
        </w:rPr>
        <w:t>支持跨域访问: Cookie是不允许垮域访问的，这一点对Token机制是不存在的，前提是传输的用户认证信息通过HTTP头传输.</w:t>
      </w:r>
    </w:p>
    <w:p>
      <w:pPr>
        <w:pStyle w:val="18"/>
      </w:pPr>
      <w:r>
        <w:rPr>
          <w:rFonts w:hint="eastAsia"/>
        </w:rPr>
        <w:t>无状态(也称：服务端可扩展行):Token机制在服务端不需要存储session信息，因为Token 自身包含了所有登录用户的信息，只需要在客户端的cookie或本地介质存储状态信息.</w:t>
      </w:r>
    </w:p>
    <w:p>
      <w:pPr>
        <w:pStyle w:val="18"/>
      </w:pPr>
      <w:r>
        <w:rPr>
          <w:rFonts w:hint="eastAsia"/>
        </w:rPr>
        <w:t>更适用CDN: 可以通过内容分发网络请求你服务端的所有资料（如：javascript，HTML,图片等），而你的服务端只要提供API即可.</w:t>
      </w:r>
    </w:p>
    <w:p>
      <w:pPr>
        <w:pStyle w:val="18"/>
      </w:pPr>
      <w:r>
        <w:rPr>
          <w:rFonts w:hint="eastAsia"/>
        </w:rPr>
        <w:t>去耦: 不需要绑定到一个特定的身份验证方案。Token可以在任何地方生成，只要在你的API被调用的时候，你可以进行Token生成调用即可.</w:t>
      </w:r>
    </w:p>
    <w:p>
      <w:pPr>
        <w:pStyle w:val="18"/>
      </w:pPr>
      <w:r>
        <w:rPr>
          <w:rFonts w:hint="eastAsia"/>
        </w:rPr>
        <w:t>更适用于移动应用: 当你的客户端是一个原生平台（iOS, Android，Windows 8等）时，Cookie是不被支持的（你需要通过Cookie容器进行处理），这时采用Token认证机制就会简单得多。</w:t>
      </w:r>
    </w:p>
    <w:p>
      <w:pPr>
        <w:pStyle w:val="18"/>
      </w:pPr>
      <w:r>
        <w:rPr>
          <w:rFonts w:hint="eastAsia"/>
        </w:rPr>
        <w:t>CSRF:因为不再依赖于Cookie，所以你就不需要考虑对CSRF（跨站请求伪造）的防范。</w:t>
      </w:r>
    </w:p>
    <w:p>
      <w:pPr>
        <w:pStyle w:val="18"/>
      </w:pPr>
      <w:r>
        <w:rPr>
          <w:rFonts w:hint="eastAsia"/>
        </w:rPr>
        <w:t>性能: 一次网络往返时间（通过数据库查询session信息）总比做一次HMACSHA256计算 的Token验证和解析要费时得多.</w:t>
      </w:r>
    </w:p>
    <w:p>
      <w:pPr>
        <w:pStyle w:val="18"/>
      </w:pPr>
      <w:r>
        <w:rPr>
          <w:rFonts w:hint="eastAsia"/>
        </w:rPr>
        <w:t>不需要为登录页面做特殊处理: 如果你使用Protractor 做功能测试的时候，不再需要为登录页面做特殊处理.</w:t>
      </w:r>
    </w:p>
    <w:p>
      <w:pPr>
        <w:pStyle w:val="18"/>
        <w:rPr>
          <w:rFonts w:hint="eastAsia"/>
          <w:lang w:eastAsia="zh-CN"/>
        </w:rPr>
      </w:pPr>
      <w:r>
        <w:rPr>
          <w:rFonts w:hint="eastAsia"/>
        </w:rPr>
        <w:t>基于标准化:你的API可以采用标准化的 JSON Web Token (JWT). 这个标准已经存在多个后端库（.NET, Ruby, Java,Python, PHP）和多家公司的支持（如：Firebase,Google, Microsoft）</w:t>
      </w:r>
      <w:r>
        <w:rPr>
          <w:rFonts w:hint="eastAsia"/>
          <w:lang w:eastAsia="zh-CN"/>
        </w:rPr>
        <w:t>。</w:t>
      </w:r>
    </w:p>
    <w:p>
      <w:pPr>
        <w:pStyle w:val="4"/>
        <w:rPr>
          <w:rFonts w:hint="default" w:ascii="黑体" w:hAnsi="黑体" w:eastAsia="黑体"/>
          <w:szCs w:val="24"/>
          <w:lang w:val="en-US" w:eastAsia="zh-CN"/>
        </w:rPr>
      </w:pPr>
      <w:r>
        <w:rPr>
          <w:rFonts w:hint="eastAsia" w:ascii="黑体" w:hAnsi="黑体"/>
          <w:szCs w:val="24"/>
        </w:rPr>
        <w:t>2.</w:t>
      </w:r>
      <w:r>
        <w:rPr>
          <w:rFonts w:ascii="黑体" w:hAnsi="黑体"/>
          <w:szCs w:val="24"/>
        </w:rPr>
        <w:t xml:space="preserve">10 </w:t>
      </w:r>
      <w:r>
        <w:rPr>
          <w:rFonts w:hint="eastAsia" w:ascii="黑体" w:hAnsi="黑体"/>
          <w:szCs w:val="24"/>
          <w:lang w:val="en-US" w:eastAsia="zh-CN"/>
        </w:rPr>
        <w:t>core解决跨域问题</w:t>
      </w:r>
    </w:p>
    <w:p>
      <w:pPr>
        <w:pStyle w:val="18"/>
        <w:ind w:left="0" w:leftChars="0" w:firstLine="0" w:firstLineChars="0"/>
        <w:rPr>
          <w:rFonts w:hint="eastAsia"/>
          <w:lang w:eastAsia="zh-CN"/>
        </w:rPr>
      </w:pPr>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lang w:val="en-US" w:eastAsia="zh-CN"/>
        </w:rPr>
        <w:t>1</w:t>
      </w:r>
      <w:r>
        <w:rPr>
          <w:rFonts w:ascii="黑体" w:hAnsi="黑体"/>
          <w:szCs w:val="24"/>
        </w:rPr>
        <w:t xml:space="preserve"> </w:t>
      </w:r>
      <w:r>
        <w:rPr>
          <w:rFonts w:hint="eastAsia" w:ascii="黑体" w:hAnsi="黑体"/>
          <w:szCs w:val="24"/>
        </w:rPr>
        <w:t>开发工具</w:t>
      </w:r>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lang w:val="en-US" w:eastAsia="zh-CN"/>
        </w:rPr>
        <w:t>1</w:t>
      </w:r>
      <w:r>
        <w:rPr>
          <w:rFonts w:hint="eastAsia" w:ascii="黑体" w:hAnsi="黑体"/>
          <w:szCs w:val="24"/>
        </w:rPr>
        <w:t xml:space="preserve">.1 </w:t>
      </w:r>
      <w:r>
        <w:rPr>
          <w:rFonts w:ascii="黑体" w:hAnsi="黑体"/>
          <w:szCs w:val="24"/>
        </w:rPr>
        <w:t>IntelliJ IDEA</w:t>
      </w:r>
    </w:p>
    <w:p>
      <w:pPr>
        <w:pStyle w:val="18"/>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73"/>
    <w:bookmarkEnd w:id="74"/>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 xml:space="preserve">3 </w:t>
      </w:r>
      <w:r>
        <w:rPr>
          <w:rFonts w:ascii="Arial" w:hAnsi="Arial" w:cs="Arial"/>
          <w:color w:val="333333"/>
          <w:szCs w:val="21"/>
          <w:shd w:val="clear" w:color="auto" w:fill="FFFFFF"/>
        </w:rPr>
        <w:t>IntelliJ IDEA</w:t>
      </w:r>
      <w:r>
        <w:rPr>
          <w:rFonts w:hint="eastAsia" w:ascii="宋体" w:hAnsi="宋体"/>
          <w:szCs w:val="21"/>
        </w:rPr>
        <w:t>工作界面</w:t>
      </w:r>
      <w:r>
        <w:rPr>
          <w:rFonts w:ascii="宋体" w:hAnsi="宋体"/>
          <w:szCs w:val="21"/>
        </w:rPr>
        <w:t>图</w:t>
      </w:r>
      <w:bookmarkStart w:id="83" w:name="_Toc511632107"/>
      <w:bookmarkStart w:id="84" w:name="_Toc31839"/>
      <w:bookmarkStart w:id="85" w:name="_Toc485497920"/>
      <w:bookmarkStart w:id="86" w:name="_Toc482633780"/>
      <w:bookmarkStart w:id="87" w:name="_Toc9887"/>
      <w:bookmarkStart w:id="88" w:name="_Toc511632166"/>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lang w:val="en-US" w:eastAsia="zh-CN"/>
        </w:rPr>
        <w:t>1</w:t>
      </w:r>
      <w:r>
        <w:rPr>
          <w:rFonts w:hint="eastAsia" w:ascii="黑体" w:hAnsi="黑体"/>
          <w:szCs w:val="24"/>
        </w:rPr>
        <w:t>.</w:t>
      </w:r>
      <w:r>
        <w:rPr>
          <w:rFonts w:ascii="黑体" w:hAnsi="黑体"/>
          <w:szCs w:val="24"/>
        </w:rPr>
        <w:t>2 WebStorm</w:t>
      </w:r>
      <w:r>
        <w:rPr>
          <w:rFonts w:hint="eastAsia" w:ascii="黑体" w:hAnsi="黑体"/>
          <w:szCs w:val="24"/>
        </w:rPr>
        <w:t>开发工具</w:t>
      </w:r>
    </w:p>
    <w:p>
      <w:pPr>
        <w:pStyle w:val="18"/>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3 WebStorm</w:t>
      </w:r>
      <w:r>
        <w:rPr>
          <w:rFonts w:hint="eastAsia" w:ascii="宋体" w:hAnsi="宋体"/>
          <w:szCs w:val="21"/>
        </w:rPr>
        <w:t>工作界面</w:t>
      </w:r>
      <w:r>
        <w:rPr>
          <w:rFonts w:ascii="宋体" w:hAnsi="宋体"/>
          <w:szCs w:val="21"/>
        </w:rPr>
        <w:t>图</w:t>
      </w:r>
    </w:p>
    <w:bookmarkEnd w:id="83"/>
    <w:bookmarkEnd w:id="84"/>
    <w:bookmarkEnd w:id="85"/>
    <w:bookmarkEnd w:id="86"/>
    <w:bookmarkEnd w:id="87"/>
    <w:bookmarkEnd w:id="88"/>
    <w:p>
      <w:pPr>
        <w:pStyle w:val="2"/>
      </w:pPr>
      <w:bookmarkStart w:id="89" w:name="_Toc3238"/>
      <w:bookmarkStart w:id="90" w:name="_Toc485497925"/>
      <w:bookmarkStart w:id="91" w:name="_Toc511632171"/>
      <w:bookmarkStart w:id="92" w:name="_Toc511632112"/>
      <w:bookmarkStart w:id="93" w:name="_Toc482633783"/>
      <w:bookmarkStart w:id="94" w:name="_Toc32580"/>
      <w:r>
        <w:rPr>
          <w:rFonts w:hint="eastAsia"/>
        </w:rPr>
        <w:t>3项目需求分析</w:t>
      </w:r>
      <w:bookmarkEnd w:id="89"/>
      <w:bookmarkEnd w:id="90"/>
      <w:bookmarkEnd w:id="91"/>
      <w:bookmarkEnd w:id="92"/>
      <w:bookmarkEnd w:id="93"/>
      <w:bookmarkEnd w:id="94"/>
      <w:r>
        <w:tab/>
      </w:r>
    </w:p>
    <w:p>
      <w:pPr>
        <w:pStyle w:val="3"/>
      </w:pPr>
      <w:bookmarkStart w:id="95" w:name="_Toc511632172"/>
      <w:bookmarkStart w:id="96" w:name="_Toc38"/>
      <w:bookmarkStart w:id="97" w:name="_Toc511632113"/>
      <w:bookmarkStart w:id="98" w:name="_Toc482633784"/>
      <w:bookmarkStart w:id="99" w:name="_Toc19489"/>
      <w:bookmarkStart w:id="100" w:name="_Toc485497926"/>
      <w:r>
        <w:t>3.1</w:t>
      </w:r>
      <w:r>
        <w:rPr>
          <w:rFonts w:hint="eastAsia"/>
        </w:rPr>
        <w:t>系统的需求分析</w:t>
      </w:r>
      <w:bookmarkEnd w:id="95"/>
      <w:bookmarkEnd w:id="96"/>
      <w:bookmarkEnd w:id="97"/>
      <w:bookmarkEnd w:id="98"/>
      <w:bookmarkEnd w:id="99"/>
      <w:bookmarkEnd w:id="100"/>
    </w:p>
    <w:p>
      <w:pPr>
        <w:spacing w:line="360" w:lineRule="auto"/>
        <w:ind w:firstLine="420" w:firstLineChars="200"/>
      </w:pPr>
      <w:r>
        <w:t>该云管理系统主要是以尾矿库的安全数据监控，异常预警，异常处理，人员管理功能，以及导出数据报表等功能为主。</w:t>
      </w:r>
      <w:r>
        <w:rPr>
          <w:rFonts w:hint="eastAsia"/>
        </w:rPr>
        <w:t>该系统的需求如下：</w:t>
      </w:r>
    </w:p>
    <w:p>
      <w:pPr>
        <w:pStyle w:val="18"/>
      </w:pPr>
      <w:r>
        <w:t>测量中心</w:t>
      </w:r>
      <w:r>
        <w:rPr>
          <w:rFonts w:hint="eastAsia"/>
        </w:rPr>
        <w:t>，</w:t>
      </w:r>
      <w:r>
        <w:t>下设温度测量，湿度测量，水位测量</w:t>
      </w:r>
      <w:r>
        <w:rPr>
          <w:rFonts w:hint="eastAsia"/>
        </w:rPr>
        <w:t>，浸润测量，位移测量，金气测量</w:t>
      </w:r>
      <w:r>
        <w:t>等模块，实时获取后台数据，并在前台做可视化展示，如果数据异常则及时预警。</w:t>
      </w:r>
    </w:p>
    <w:p>
      <w:pPr>
        <w:pStyle w:val="18"/>
      </w:pPr>
      <w:r>
        <w:rPr>
          <w:rFonts w:hint="eastAsia"/>
        </w:rPr>
        <w:t>视频监控，实时采集摄像头可见范围，帮助管理人员更好的掌握尾矿库的实际环境。</w:t>
      </w:r>
    </w:p>
    <w:p>
      <w:pPr>
        <w:pStyle w:val="18"/>
      </w:pPr>
      <w:r>
        <w:t>监测地图</w:t>
      </w:r>
      <w:r>
        <w:rPr>
          <w:rFonts w:hint="eastAsia"/>
        </w:rPr>
        <w:t>，对周围地形地貌进行全方位展示，方便在突发情况来临前做战略部署或在特殊时期做应急指挥。</w:t>
      </w:r>
    </w:p>
    <w:p>
      <w:pPr>
        <w:pStyle w:val="18"/>
      </w:pPr>
      <w:r>
        <w:rPr>
          <w:rFonts w:hint="eastAsia"/>
        </w:rPr>
        <w:t>数据报表，能够生成特定时间内人员信息和各种监测数据的报表，以</w:t>
      </w:r>
      <w:r>
        <w:t>excel方式打印，方便管理上报</w:t>
      </w:r>
      <w:r>
        <w:rPr>
          <w:rFonts w:hint="eastAsia"/>
        </w:rPr>
        <w:t>。</w:t>
      </w:r>
    </w:p>
    <w:p>
      <w:pPr>
        <w:pStyle w:val="18"/>
      </w:pPr>
      <w:r>
        <w:rPr>
          <w:rFonts w:hint="eastAsia"/>
        </w:rPr>
        <w:t>用户管理：系统配置了管理员</w:t>
      </w:r>
      <w:r>
        <w:t>和</w:t>
      </w:r>
      <w:r>
        <w:rPr>
          <w:rFonts w:hint="eastAsia"/>
        </w:rPr>
        <w:t>普通用户的权限，实现不同的用户拥有不同的权限和可操作控制。</w:t>
      </w:r>
    </w:p>
    <w:p>
      <w:pPr>
        <w:pStyle w:val="18"/>
        <w:rPr>
          <w:rFonts w:hint="default" w:eastAsia="宋体"/>
          <w:lang w:val="en-US" w:eastAsia="zh-CN"/>
        </w:rPr>
      </w:pPr>
      <w:r>
        <w:rPr>
          <w:rFonts w:hint="eastAsia"/>
        </w:rPr>
        <w:t>系统管理：测量异常集中处理</w:t>
      </w:r>
      <w:r>
        <w:t>。并支持在线查看系统运行时异常信息方便迅速</w:t>
      </w:r>
      <w:r>
        <w:rPr>
          <w:rFonts w:hint="eastAsia"/>
          <w:lang w:val="en-US" w:eastAsia="zh-CN"/>
        </w:rPr>
        <w:t>查看近期测量出现问题。</w:t>
      </w:r>
    </w:p>
    <w:p>
      <w:pPr>
        <w:pStyle w:val="3"/>
      </w:pPr>
      <w:bookmarkStart w:id="101" w:name="_Toc511632114"/>
      <w:bookmarkStart w:id="102" w:name="_Toc482633785"/>
      <w:bookmarkStart w:id="103" w:name="_Toc31295"/>
      <w:bookmarkStart w:id="104" w:name="_Toc485497927"/>
      <w:bookmarkStart w:id="105" w:name="_Toc511632173"/>
      <w:bookmarkStart w:id="106" w:name="_Toc23131"/>
      <w:r>
        <w:rPr>
          <w:rFonts w:hint="eastAsia"/>
        </w:rPr>
        <w:t>3.2 系统的总体需求图</w:t>
      </w:r>
      <w:bookmarkEnd w:id="101"/>
      <w:bookmarkEnd w:id="102"/>
      <w:bookmarkEnd w:id="103"/>
      <w:bookmarkEnd w:id="104"/>
      <w:bookmarkEnd w:id="105"/>
      <w:bookmarkEnd w:id="106"/>
    </w:p>
    <w:p>
      <w:pPr>
        <w:spacing w:line="360" w:lineRule="auto"/>
        <w:ind w:firstLine="420" w:firstLineChars="200"/>
        <w:rPr>
          <w:rFonts w:ascii="宋体" w:hAnsi="宋体"/>
          <w:color w:val="000000"/>
        </w:rPr>
      </w:pPr>
      <w:r>
        <w:rPr>
          <w:rFonts w:hint="eastAsia" w:ascii="宋体" w:hAnsi="宋体"/>
          <w:color w:val="000000"/>
        </w:rPr>
        <w:t>为了更加明确的对系统需求进行分析，这里使用一张尾矿库安全管理系统需求图进行一个基本的阐述。</w:t>
      </w:r>
    </w:p>
    <w:p>
      <w:pPr>
        <w:spacing w:line="360" w:lineRule="auto"/>
        <w:ind w:firstLine="420" w:firstLineChars="200"/>
        <w:rPr>
          <w:rFonts w:ascii="宋体" w:hAnsi="宋体"/>
          <w:color w:val="000000"/>
        </w:rPr>
      </w:pPr>
      <w:r>
        <w:rPr>
          <w:rFonts w:hint="eastAsia" w:ascii="宋体" w:hAnsi="宋体"/>
          <w:color w:val="000000"/>
        </w:rPr>
        <w:t>如图3-1所示，本图展示了尾矿库安全云管理系统的总体需求，管理员或普通用户登录以后可以进入系统进行</w:t>
      </w:r>
      <w:r>
        <w:t>监控数据查看，异常预警查看，异常处理，人员管理，以及导出数据报表等功能的使用。</w:t>
      </w:r>
    </w:p>
    <w:p>
      <w:pPr>
        <w:spacing w:line="360" w:lineRule="auto"/>
        <w:ind w:firstLine="420" w:firstLineChars="200"/>
        <w:jc w:val="center"/>
        <w:rPr>
          <w:rFonts w:ascii="宋体" w:hAnsi="宋体"/>
          <w:color w:val="000000"/>
        </w:rPr>
      </w:pPr>
      <w:r>
        <w:drawing>
          <wp:inline distT="0" distB="0" distL="114300" distR="114300">
            <wp:extent cx="3192780" cy="2475865"/>
            <wp:effectExtent l="0" t="0" r="7620" b="635"/>
            <wp:docPr id="16" name="图片 5" descr="C:\Users\Administrator\Desktop\毕设180604\新建文件夹\2018-06-11_093330.jpg2018-06-11_0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C:\Users\Administrator\Desktop\毕设180604\新建文件夹\2018-06-11_093330.jpg2018-06-11_093330"/>
                    <pic:cNvPicPr>
                      <a:picLocks noChangeAspect="1"/>
                    </pic:cNvPicPr>
                  </pic:nvPicPr>
                  <pic:blipFill>
                    <a:blip r:embed="rId6"/>
                    <a:srcRect/>
                    <a:stretch>
                      <a:fillRect/>
                    </a:stretch>
                  </pic:blipFill>
                  <pic:spPr>
                    <a:xfrm>
                      <a:off x="0" y="0"/>
                      <a:ext cx="3192780" cy="2475865"/>
                    </a:xfrm>
                    <a:prstGeom prst="rect">
                      <a:avLst/>
                    </a:prstGeom>
                    <a:noFill/>
                    <a:ln w="9525">
                      <a:noFill/>
                    </a:ln>
                  </pic:spPr>
                </pic:pic>
              </a:graphicData>
            </a:graphic>
          </wp:inline>
        </w:drawing>
      </w:r>
    </w:p>
    <w:p>
      <w:pPr>
        <w:ind w:firstLine="480"/>
        <w:jc w:val="center"/>
        <w:rPr>
          <w:rStyle w:val="12"/>
        </w:rPr>
      </w:pPr>
      <w:bookmarkStart w:id="107" w:name="_Toc445920846"/>
      <w:bookmarkStart w:id="108" w:name="_Toc374531202"/>
      <w:r>
        <w:rPr>
          <w:rStyle w:val="12"/>
          <w:rFonts w:hint="eastAsia"/>
        </w:rPr>
        <w:t>图3-1 项目总体需求图</w:t>
      </w:r>
    </w:p>
    <w:bookmarkEnd w:id="107"/>
    <w:bookmarkEnd w:id="108"/>
    <w:p>
      <w:pPr>
        <w:pStyle w:val="3"/>
      </w:pPr>
      <w:bookmarkStart w:id="109" w:name="_Toc9844"/>
      <w:bookmarkStart w:id="110" w:name="_Toc482633786"/>
      <w:bookmarkStart w:id="111" w:name="_Toc511632115"/>
      <w:bookmarkStart w:id="112" w:name="_Toc485497928"/>
      <w:bookmarkStart w:id="113" w:name="_Toc511632174"/>
      <w:bookmarkStart w:id="114" w:name="_Toc8082"/>
      <w:r>
        <w:rPr>
          <w:rFonts w:hint="eastAsia"/>
        </w:rPr>
        <w:t>3.3 系统的性能需求</w:t>
      </w:r>
      <w:bookmarkEnd w:id="109"/>
      <w:bookmarkEnd w:id="110"/>
      <w:bookmarkEnd w:id="111"/>
      <w:bookmarkEnd w:id="112"/>
      <w:bookmarkEnd w:id="113"/>
      <w:bookmarkEnd w:id="114"/>
    </w:p>
    <w:p>
      <w:pPr>
        <w:spacing w:line="360" w:lineRule="auto"/>
        <w:rPr>
          <w:rFonts w:ascii="宋体" w:hAnsi="宋体"/>
          <w:color w:val="000000"/>
        </w:rPr>
      </w:pPr>
      <w:r>
        <w:rPr>
          <w:rFonts w:hint="eastAsia" w:ascii="宋体" w:hAnsi="宋体"/>
          <w:color w:val="000000"/>
        </w:rPr>
        <w:tab/>
      </w:r>
      <w:r>
        <w:rPr>
          <w:rFonts w:hint="eastAsia" w:ascii="宋体" w:hAnsi="宋体"/>
          <w:color w:val="000000"/>
        </w:rPr>
        <w:t>根据现在互联网的开发模式下，一个能够上线的项目需要满足以下几个方面：</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按需求分析完成系统设计，编码和实现，没有影响系统正常运行的致命bug。</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确保设计功能能正常使用，确定上线的功能没有功能缺失，在功能上可以形成一个闭环。</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提供完整的项目文档和接口文档，让新加入的开发人员能够快速加入开发。</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提供并建立完备的问题处理机制和响应体系，拥有完整的运维体系，可以随时修复线上问题和进行回滚。</w:t>
      </w:r>
    </w:p>
    <w:p>
      <w:pPr>
        <w:pStyle w:val="2"/>
      </w:pPr>
      <w:bookmarkStart w:id="115" w:name="_Toc511632175"/>
      <w:bookmarkStart w:id="116" w:name="_Toc485497929"/>
      <w:bookmarkStart w:id="117" w:name="_Toc482633787"/>
      <w:bookmarkStart w:id="118" w:name="_Toc199055913"/>
      <w:bookmarkStart w:id="119" w:name="_Toc24600"/>
      <w:bookmarkStart w:id="120" w:name="_Toc199056028"/>
      <w:bookmarkStart w:id="121" w:name="_Toc511632116"/>
      <w:bookmarkStart w:id="122" w:name="_Toc16029"/>
      <w:bookmarkStart w:id="123" w:name="_Toc199055984"/>
      <w:bookmarkStart w:id="124" w:name="_Toc445920860"/>
      <w:r>
        <w:rPr>
          <w:rFonts w:hint="eastAsia"/>
        </w:rPr>
        <w:t xml:space="preserve">4 </w:t>
      </w:r>
      <w:r>
        <w:t>系统设计</w:t>
      </w:r>
      <w:bookmarkEnd w:id="115"/>
      <w:bookmarkEnd w:id="116"/>
      <w:bookmarkEnd w:id="117"/>
      <w:bookmarkEnd w:id="118"/>
      <w:bookmarkEnd w:id="119"/>
      <w:bookmarkEnd w:id="120"/>
      <w:bookmarkEnd w:id="121"/>
      <w:bookmarkEnd w:id="122"/>
      <w:bookmarkEnd w:id="123"/>
      <w:bookmarkEnd w:id="124"/>
    </w:p>
    <w:p>
      <w:pPr>
        <w:pStyle w:val="3"/>
      </w:pPr>
      <w:bookmarkStart w:id="125" w:name="_Toc485497930"/>
      <w:bookmarkStart w:id="126" w:name="_Toc482633788"/>
      <w:bookmarkStart w:id="127" w:name="_Toc511632176"/>
      <w:bookmarkStart w:id="128" w:name="_Toc511632117"/>
      <w:bookmarkStart w:id="129" w:name="_Toc5846"/>
      <w:bookmarkStart w:id="130" w:name="_Toc4760"/>
      <w:r>
        <w:rPr>
          <w:rFonts w:hint="eastAsia"/>
        </w:rPr>
        <w:t>4.1系统设计的原则</w:t>
      </w:r>
      <w:bookmarkEnd w:id="125"/>
      <w:bookmarkEnd w:id="126"/>
      <w:bookmarkEnd w:id="127"/>
      <w:bookmarkEnd w:id="128"/>
      <w:bookmarkEnd w:id="129"/>
      <w:bookmarkEnd w:id="130"/>
    </w:p>
    <w:p>
      <w:pPr>
        <w:spacing w:line="360" w:lineRule="auto"/>
        <w:ind w:firstLine="420" w:firstLineChars="200"/>
      </w:pPr>
      <w:r>
        <w:rPr>
          <w:rFonts w:hint="eastAsia"/>
        </w:rPr>
        <w:t>良好的系统设计原则与项目的完美实现密切相关，在程序设计之中要遵循以下总结的设计原则：</w:t>
      </w:r>
    </w:p>
    <w:p>
      <w:pPr>
        <w:pStyle w:val="20"/>
        <w:numPr>
          <w:ilvl w:val="0"/>
          <w:numId w:val="3"/>
        </w:numPr>
        <w:spacing w:line="360" w:lineRule="auto"/>
        <w:ind w:left="0" w:firstLine="0" w:firstLineChars="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0"/>
        <w:numPr>
          <w:ilvl w:val="0"/>
          <w:numId w:val="3"/>
        </w:numPr>
        <w:spacing w:line="360" w:lineRule="auto"/>
        <w:ind w:left="0" w:firstLine="0" w:firstLineChars="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0"/>
        <w:numPr>
          <w:ilvl w:val="0"/>
          <w:numId w:val="3"/>
        </w:numPr>
        <w:spacing w:line="360" w:lineRule="auto"/>
        <w:ind w:left="0" w:firstLine="0" w:firstLineChars="0"/>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p>
    <w:p>
      <w:pPr>
        <w:pStyle w:val="3"/>
      </w:pPr>
      <w:bookmarkStart w:id="131" w:name="_Toc10698"/>
      <w:bookmarkStart w:id="132" w:name="_Toc511632177"/>
      <w:bookmarkStart w:id="133" w:name="_Toc485497931"/>
      <w:bookmarkStart w:id="134" w:name="_Toc511632118"/>
      <w:bookmarkStart w:id="135" w:name="_Toc20030"/>
      <w:bookmarkStart w:id="136" w:name="_Toc482633789"/>
      <w:r>
        <w:rPr>
          <w:rFonts w:hint="eastAsia"/>
        </w:rPr>
        <w:t>4.2 系统概要设计</w:t>
      </w:r>
      <w:bookmarkEnd w:id="131"/>
      <w:bookmarkEnd w:id="132"/>
      <w:bookmarkEnd w:id="133"/>
      <w:bookmarkEnd w:id="134"/>
      <w:bookmarkEnd w:id="135"/>
      <w:bookmarkEnd w:id="136"/>
    </w:p>
    <w:p>
      <w:pPr>
        <w:spacing w:line="360" w:lineRule="auto"/>
        <w:ind w:firstLine="482"/>
      </w:pPr>
      <w:r>
        <w:rPr>
          <w:rFonts w:hint="eastAsia"/>
        </w:rPr>
        <w:t>该系统web层的MVC使用SpringMVC实现，其具体的执行流程如</w:t>
      </w:r>
      <w:r>
        <w:rPr>
          <w:rFonts w:hint="eastAsia"/>
          <w:iCs/>
        </w:rPr>
        <w:t>图4-</w:t>
      </w:r>
      <w:r>
        <w:rPr>
          <w:iCs/>
        </w:rPr>
        <w:t>1</w:t>
      </w:r>
      <w:r>
        <w:rPr>
          <w:rFonts w:hint="eastAsia"/>
        </w:rPr>
        <w:t>：</w:t>
      </w:r>
    </w:p>
    <w:p>
      <w:pPr>
        <w:pStyle w:val="20"/>
        <w:numPr>
          <w:ilvl w:val="0"/>
          <w:numId w:val="4"/>
        </w:numPr>
        <w:spacing w:line="360" w:lineRule="auto"/>
        <w:ind w:firstLineChars="0"/>
      </w:pPr>
      <w:r>
        <w:rPr>
          <w:rFonts w:hint="eastAsia"/>
        </w:rPr>
        <w:t>配置单一控制器 WEB.xml 接收请求；</w:t>
      </w:r>
    </w:p>
    <w:p>
      <w:pPr>
        <w:pStyle w:val="20"/>
        <w:numPr>
          <w:ilvl w:val="0"/>
          <w:numId w:val="4"/>
        </w:numPr>
        <w:spacing w:line="360" w:lineRule="auto"/>
        <w:ind w:firstLineChars="0"/>
      </w:pPr>
      <w:r>
        <w:rPr>
          <w:rFonts w:hint="eastAsia"/>
        </w:rPr>
        <w:t>HandlerMapping 将请求派发到 子控制器；</w:t>
      </w:r>
    </w:p>
    <w:p>
      <w:pPr>
        <w:pStyle w:val="20"/>
        <w:numPr>
          <w:ilvl w:val="0"/>
          <w:numId w:val="4"/>
        </w:numPr>
        <w:spacing w:line="360" w:lineRule="auto"/>
        <w:ind w:firstLineChars="0"/>
      </w:pPr>
      <w:r>
        <w:rPr>
          <w:rFonts w:hint="eastAsia"/>
        </w:rPr>
        <w:t>某个Controller 会调用业务层进行业务逻辑处理</w:t>
      </w:r>
      <w:r>
        <w:t>，处理后</w:t>
      </w:r>
      <w:r>
        <w:rPr>
          <w:rFonts w:hint="eastAsia"/>
        </w:rPr>
        <w:t>返回视图；</w:t>
      </w:r>
    </w:p>
    <w:p>
      <w:pPr>
        <w:pStyle w:val="20"/>
        <w:numPr>
          <w:ilvl w:val="0"/>
          <w:numId w:val="4"/>
        </w:numPr>
        <w:spacing w:line="360" w:lineRule="auto"/>
        <w:ind w:firstLineChars="0"/>
      </w:pPr>
      <w:r>
        <w:rPr>
          <w:rFonts w:hint="eastAsia"/>
        </w:rPr>
        <w:t>视图处理器处理视图；</w:t>
      </w:r>
    </w:p>
    <w:p>
      <w:pPr>
        <w:jc w:val="center"/>
        <w:rPr>
          <w:rStyle w:val="12"/>
          <w:rFonts w:hint="eastAsia"/>
        </w:rPr>
      </w:pPr>
    </w:p>
    <w:p>
      <w:pPr>
        <w:jc w:val="center"/>
      </w:pPr>
      <w:r>
        <w:rPr>
          <w:rFonts w:hint="eastAsia"/>
        </w:rPr>
        <mc:AlternateContent>
          <mc:Choice Requires="wpg">
            <w:drawing>
              <wp:anchor distT="0" distB="0" distL="114300" distR="114300" simplePos="0" relativeHeight="251659264" behindDoc="0" locked="0" layoutInCell="1" allowOverlap="1">
                <wp:simplePos x="0" y="0"/>
                <wp:positionH relativeFrom="column">
                  <wp:posOffset>914400</wp:posOffset>
                </wp:positionH>
                <wp:positionV relativeFrom="paragraph">
                  <wp:posOffset>50165</wp:posOffset>
                </wp:positionV>
                <wp:extent cx="3482340" cy="2743200"/>
                <wp:effectExtent l="6350" t="6350" r="16510" b="8890"/>
                <wp:wrapTopAndBottom/>
                <wp:docPr id="5" name="组合 5"/>
                <wp:cNvGraphicFramePr/>
                <a:graphic xmlns:a="http://schemas.openxmlformats.org/drawingml/2006/main">
                  <a:graphicData uri="http://schemas.microsoft.com/office/word/2010/wordprocessingGroup">
                    <wpg:wgp>
                      <wpg:cNvGrpSpPr/>
                      <wpg:grpSpPr>
                        <a:xfrm>
                          <a:off x="0" y="0"/>
                          <a:ext cx="3482340" cy="2743200"/>
                          <a:chOff x="2404" y="1455"/>
                          <a:chExt cx="6017155" cy="3524885"/>
                        </a:xfrm>
                        <a:effectLst/>
                      </wpg:grpSpPr>
                      <wpg:grpSp>
                        <wpg:cNvPr id="6" name="组 24"/>
                        <wpg:cNvGrpSpPr/>
                        <wpg:grpSpPr>
                          <a:xfrm>
                            <a:off x="2404" y="1455"/>
                            <a:ext cx="6017155" cy="3524885"/>
                            <a:chOff x="2404" y="1455"/>
                            <a:chExt cx="6017420" cy="3525239"/>
                          </a:xfrm>
                          <a:effectLst/>
                        </wpg:grpSpPr>
                        <wps:wsp>
                          <wps:cNvPr id="25" name="直线连接符 25"/>
                          <wps:cNvCnPr/>
                          <wps:spPr>
                            <a:xfrm>
                              <a:off x="5794744" y="616688"/>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矩形 26"/>
                          <wps:cNvSpPr/>
                          <wps:spPr>
                            <a:xfrm>
                              <a:off x="2269361" y="1886479"/>
                              <a:ext cx="1475826" cy="607124"/>
                            </a:xfrm>
                            <a:prstGeom prst="rect">
                              <a:avLst/>
                            </a:prstGeom>
                            <a:noFill/>
                            <a:ln w="12700" cap="flat" cmpd="sng" algn="ctr">
                              <a:noFill/>
                              <a:prstDash val="solid"/>
                              <a:miter lim="800000"/>
                            </a:ln>
                            <a:effectLst/>
                          </wps:spPr>
                          <wps:txbx>
                            <w:txbxContent>
                              <w:p>
                                <w:pPr>
                                  <w:jc w:val="center"/>
                                </w:pPr>
                                <w:r>
                                  <w:rPr>
                                    <w:rFonts w:hint="eastAsia"/>
                                    <w:color w:val="000000"/>
                                    <w:sz w:val="16"/>
                                    <w:szCs w:val="16"/>
                                  </w:rPr>
                                  <w:t>映射视图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53974" y="2578475"/>
                              <a:ext cx="1370965" cy="602902"/>
                            </a:xfrm>
                            <a:prstGeom prst="rect">
                              <a:avLst/>
                            </a:prstGeom>
                            <a:noFill/>
                            <a:ln w="12700" cap="flat" cmpd="sng" algn="ctr">
                              <a:noFill/>
                              <a:prstDash val="solid"/>
                              <a:miter lim="800000"/>
                            </a:ln>
                            <a:effectLst/>
                          </wps:spPr>
                          <wps:txbx>
                            <w:txbxContent>
                              <w:p>
                                <w:pPr>
                                  <w:rPr>
                                    <w:sz w:val="16"/>
                                    <w:szCs w:val="16"/>
                                  </w:rPr>
                                </w:pPr>
                                <w:r>
                                  <w:rPr>
                                    <w:rFonts w:hint="eastAsia"/>
                                    <w:color w:val="000000"/>
                                    <w:sz w:val="16"/>
                                    <w:szCs w:val="16"/>
                                  </w:rPr>
                                  <w:t>发送请求</w:t>
                                </w:r>
                                <w:r>
                                  <w:rPr>
                                    <w:rFonts w:hint="eastAsia"/>
                                    <w:sz w:val="16"/>
                                    <w:szCs w:val="16"/>
                                  </w:rPr>
                                  <w:t>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线箭头连接符 28"/>
                          <wps:cNvCnPr/>
                          <wps:spPr>
                            <a:xfrm>
                              <a:off x="2211572" y="2507663"/>
                              <a:ext cx="1600201"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29" name="直线箭头连接符 29"/>
                          <wps:cNvCnPr/>
                          <wps:spPr>
                            <a:xfrm flipH="1">
                              <a:off x="2200939" y="3211033"/>
                              <a:ext cx="15240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2" name="矩形 32"/>
                          <wps:cNvSpPr/>
                          <wps:spPr>
                            <a:xfrm>
                              <a:off x="3810177" y="1860826"/>
                              <a:ext cx="2209647" cy="1664413"/>
                            </a:xfrm>
                            <a:prstGeom prst="rect">
                              <a:avLst/>
                            </a:prstGeom>
                            <a:solidFill>
                              <a:schemeClr val="tx1"/>
                            </a:solidFill>
                            <a:ln w="12700" cap="flat" cmpd="sng" algn="ctr">
                              <a:solidFill>
                                <a:srgbClr val="41719C">
                                  <a:shade val="50000"/>
                                </a:srgbClr>
                              </a:solidFill>
                              <a:prstDash val="solid"/>
                              <a:miter lim="800000"/>
                            </a:ln>
                            <a:effectLst/>
                          </wps:spPr>
                          <wps:txbx>
                            <w:txbxContent>
                              <w:p>
                                <w:pPr>
                                  <w:rPr>
                                    <w:sz w:val="16"/>
                                    <w:szCs w:val="16"/>
                                  </w:rPr>
                                </w:pPr>
                                <w:r>
                                  <w:rPr>
                                    <w:rFonts w:hint="eastAsia"/>
                                    <w:sz w:val="16"/>
                                    <w:szCs w:val="16"/>
                                  </w:rPr>
                                  <w:t>View（视图层）</w:t>
                                </w:r>
                              </w:p>
                              <w:p>
                                <w:pPr>
                                  <w:rPr>
                                    <w:sz w:val="16"/>
                                    <w:szCs w:val="16"/>
                                  </w:rPr>
                                </w:pPr>
                                <w:r>
                                  <w:rPr>
                                    <w:rFonts w:hint="eastAsia"/>
                                    <w:sz w:val="16"/>
                                    <w:szCs w:val="16"/>
                                  </w:rPr>
                                  <w:t>1、渲染数据2、向Controller发送请求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2404" y="1892834"/>
                              <a:ext cx="2209647" cy="1633860"/>
                            </a:xfrm>
                            <a:prstGeom prst="rect">
                              <a:avLst/>
                            </a:prstGeom>
                            <a:solidFill>
                              <a:schemeClr val="tx1"/>
                            </a:solidFill>
                            <a:ln w="12700" cap="flat" cmpd="sng" algn="ctr">
                              <a:solidFill>
                                <a:srgbClr val="41719C">
                                  <a:shade val="50000"/>
                                </a:srgbClr>
                              </a:solidFill>
                              <a:prstDash val="solid"/>
                              <a:miter lim="800000"/>
                            </a:ln>
                            <a:effectLst/>
                          </wps:spPr>
                          <wps:txbx>
                            <w:txbxContent>
                              <w:p>
                                <w:pPr>
                                  <w:rPr>
                                    <w:sz w:val="16"/>
                                  </w:rPr>
                                </w:pPr>
                                <w:r>
                                  <w:rPr>
                                    <w:sz w:val="16"/>
                                  </w:rPr>
                                  <w:t>C</w:t>
                                </w:r>
                                <w:r>
                                  <w:rPr>
                                    <w:rFonts w:hint="eastAsia"/>
                                    <w:sz w:val="16"/>
                                  </w:rPr>
                                  <w:t>ontroller（控制层）</w:t>
                                </w:r>
                              </w:p>
                              <w:p>
                                <w:pPr>
                                  <w:rPr>
                                    <w:sz w:val="16"/>
                                  </w:rPr>
                                </w:pPr>
                                <w:r>
                                  <w:rPr>
                                    <w:rFonts w:hint="eastAsia"/>
                                    <w:sz w:val="16"/>
                                  </w:rPr>
                                  <w:t>1、定义行为和动作2、解析视图传递数据</w:t>
                                </w:r>
                              </w:p>
                              <w:p>
                                <w:pPr>
                                  <w:ind w:firstLine="480"/>
                                  <w:rPr>
                                    <w:sz w:val="16"/>
                                  </w:rPr>
                                </w:pPr>
                                <w:r>
                                  <w:rPr>
                                    <w:rFonts w:hint="eastAsia"/>
                                    <w:sz w:val="16"/>
                                  </w:rPr>
                                  <w:t>3、将动作映射到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531208" y="1455"/>
                              <a:ext cx="2584730" cy="1732794"/>
                            </a:xfrm>
                            <a:prstGeom prst="rect">
                              <a:avLst/>
                            </a:prstGeom>
                            <a:solidFill>
                              <a:schemeClr val="tx1"/>
                            </a:solidFill>
                            <a:ln w="12700" cap="flat" cmpd="sng" algn="ctr">
                              <a:solidFill>
                                <a:srgbClr val="41719C">
                                  <a:shade val="50000"/>
                                </a:srgbClr>
                              </a:solidFill>
                              <a:prstDash val="solid"/>
                              <a:miter lim="800000"/>
                            </a:ln>
                            <a:effectLst/>
                          </wps:spPr>
                          <wps:txbx>
                            <w:txbxContent>
                              <w:p>
                                <w:pPr>
                                  <w:jc w:val="center"/>
                                  <w:rPr>
                                    <w:color w:val="FFFFFF" w:themeColor="background1"/>
                                    <w:sz w:val="16"/>
                                    <w14:textFill>
                                      <w14:solidFill>
                                        <w14:schemeClr w14:val="bg1"/>
                                      </w14:solidFill>
                                    </w14:textFill>
                                  </w:rPr>
                                </w:pPr>
                                <w:r>
                                  <w:rPr>
                                    <w:color w:val="FFFFFF" w:themeColor="background1"/>
                                    <w:sz w:val="16"/>
                                    <w14:textFill>
                                      <w14:solidFill>
                                        <w14:schemeClr w14:val="bg1"/>
                                      </w14:solidFill>
                                    </w14:textFill>
                                  </w:rPr>
                                  <w:t>M</w:t>
                                </w:r>
                                <w:r>
                                  <w:rPr>
                                    <w:rFonts w:hint="eastAsia"/>
                                    <w:color w:val="FFFFFF" w:themeColor="background1"/>
                                    <w:sz w:val="16"/>
                                    <w14:textFill>
                                      <w14:solidFill>
                                        <w14:schemeClr w14:val="bg1"/>
                                      </w14:solidFill>
                                    </w14:textFill>
                                  </w:rPr>
                                  <w:t>odel</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封装应用功能</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模型数据</w:t>
                                </w:r>
                              </w:p>
                              <w:p>
                                <w:pPr>
                                  <w:ind w:firstLine="480"/>
                                  <w:rPr>
                                    <w:sz w:val="16"/>
                                  </w:rPr>
                                </w:pPr>
                                <w:r>
                                  <w:rPr>
                                    <w:rFonts w:hint="eastAsia"/>
                                    <w:sz w:val="16"/>
                                  </w:rPr>
                                  <w:t>管理数据的存储一致性</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直线箭头连接符 35"/>
                          <wps:cNvCnPr/>
                          <wps:spPr>
                            <a:xfrm>
                              <a:off x="233916" y="723014"/>
                              <a:ext cx="1295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6" name="直线连接符 36"/>
                          <wps:cNvCnPr/>
                          <wps:spPr>
                            <a:xfrm>
                              <a:off x="233916" y="723014"/>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线箭头连接符 37"/>
                          <wps:cNvCnPr/>
                          <wps:spPr>
                            <a:xfrm flipH="1">
                              <a:off x="4114800" y="616688"/>
                              <a:ext cx="1676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g:grpSp>
                      <wps:wsp>
                        <wps:cNvPr id="38" name="矩形 38"/>
                        <wps:cNvSpPr/>
                        <wps:spPr>
                          <a:xfrm>
                            <a:off x="297071" y="101816"/>
                            <a:ext cx="1222002" cy="600536"/>
                          </a:xfrm>
                          <a:prstGeom prst="rect">
                            <a:avLst/>
                          </a:prstGeom>
                          <a:noFill/>
                          <a:ln w="12700" cap="flat" cmpd="sng" algn="ctr">
                            <a:noFill/>
                            <a:prstDash val="solid"/>
                            <a:miter lim="800000"/>
                          </a:ln>
                          <a:effectLst/>
                        </wps:spPr>
                        <wps:txbx>
                          <w:txbxContent>
                            <w:p>
                              <w:pPr>
                                <w:jc w:val="center"/>
                                <w:rPr>
                                  <w:color w:val="000000"/>
                                </w:rPr>
                              </w:pPr>
                              <w:r>
                                <w:rPr>
                                  <w:rFonts w:hint="eastAsia"/>
                                  <w:color w:val="000000"/>
                                  <w:sz w:val="16"/>
                                  <w:szCs w:val="16"/>
                                </w:rPr>
                                <w:t>修改</w:t>
                              </w:r>
                              <w:r>
                                <w:rPr>
                                  <w:rFonts w:hint="eastAsia"/>
                                  <w:color w:val="000000"/>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2pt;margin-top:3.95pt;height:216pt;width:274.2pt;mso-wrap-distance-bottom:0pt;mso-wrap-distance-top:0pt;z-index:251659264;mso-width-relative:page;mso-height-relative:page;" coordorigin="2404,1455" coordsize="6017155,3524885" o:gfxdata="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">
                <o:lock v:ext="edit" aspectratio="f"/>
                <v:group id="组 24" o:spid="_x0000_s1026" o:spt="203" style="position:absolute;left:2404;top:1455;height:3524885;width:6017155;" coordorigin="2404,1455" coordsize="6017420,3525239"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line id="直线连接符 25" o:spid="_x0000_s1026" o:spt="20" style="position:absolute;left:5794744;top:616688;height:1449070;width:0;" filled="f" stroked="t" coordsize="21600,21600" o:gfxdata="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oHO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2269361;top:1886479;height:607124;width:1475826;v-text-anchor:middle;" filled="f" stroked="f" coordsize="21600,21600" o:gfxdata="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6wNb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rPr>
                              <w:rFonts w:hint="eastAsia"/>
                              <w:color w:val="000000"/>
                              <w:sz w:val="16"/>
                              <w:szCs w:val="16"/>
                            </w:rPr>
                            <w:t>映射视图</w:t>
                          </w:r>
                        </w:p>
                      </w:txbxContent>
                    </v:textbox>
                  </v:rect>
                  <v:rect id="_x0000_s1026" o:spid="_x0000_s1026" o:spt="1" style="position:absolute;left:2353974;top:2578475;height:602902;width:1370965;v-text-anchor:middle;" filled="f" stroked="f" coordsize="21600,21600" o:gfxdata="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iFa6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rPr>
                              <w:sz w:val="16"/>
                              <w:szCs w:val="16"/>
                            </w:rPr>
                          </w:pPr>
                          <w:r>
                            <w:rPr>
                              <w:rFonts w:hint="eastAsia"/>
                              <w:color w:val="000000"/>
                              <w:sz w:val="16"/>
                              <w:szCs w:val="16"/>
                            </w:rPr>
                            <w:t>发送请求</w:t>
                          </w:r>
                          <w:r>
                            <w:rPr>
                              <w:rFonts w:hint="eastAsia"/>
                              <w:sz w:val="16"/>
                              <w:szCs w:val="16"/>
                            </w:rPr>
                            <w:t>图</w:t>
                          </w:r>
                        </w:p>
                      </w:txbxContent>
                    </v:textbox>
                  </v:rect>
                  <v:shape id="直线箭头连接符 28" o:spid="_x0000_s1026" o:spt="32" type="#_x0000_t32" style="position:absolute;left:2211572;top:2507663;height:0;width:1600201;" filled="f" stroked="t" coordsize="21600,21600" o:gfxdata="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YaZ0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线箭头连接符 29" o:spid="_x0000_s1026" o:spt="32" type="#_x0000_t32" style="position:absolute;left:2200939;top:3211033;flip:x;height:0;width:1524000;" filled="f" stroked="t" coordsize="21600,21600" o:gfxdata="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Cz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rect id="_x0000_s1026" o:spid="_x0000_s1026" o:spt="1" style="position:absolute;left:3810177;top:1860826;height:1664413;width:2209647;v-text-anchor:middle;" fillcolor="#000000 [3213]" filled="t" stroked="t" coordsize="21600,21600" o:gfxdata="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3qqm/&#10;AAAA2wAAAA8AAAAAAAAAAQAgAAAAIgAAAGRycy9kb3ducmV2LnhtbFBLAQIUABQAAAAIAIdO4kAz&#10;LwWeOwAAADkAAAAQAAAAAAAAAAEAIAAAAA4BAABkcnMvc2hhcGV4bWwueG1sUEsFBgAAAAAGAAYA&#10;WwEAALgDAAAAAA==&#10;">
                    <v:fill on="t" focussize="0,0"/>
                    <v:stroke weight="1pt" color="#2D5171" miterlimit="8" joinstyle="miter"/>
                    <v:imagedata o:title=""/>
                    <o:lock v:ext="edit" aspectratio="f"/>
                    <v:textbox>
                      <w:txbxContent>
                        <w:p>
                          <w:pPr>
                            <w:rPr>
                              <w:sz w:val="16"/>
                              <w:szCs w:val="16"/>
                            </w:rPr>
                          </w:pPr>
                          <w:r>
                            <w:rPr>
                              <w:rFonts w:hint="eastAsia"/>
                              <w:sz w:val="16"/>
                              <w:szCs w:val="16"/>
                            </w:rPr>
                            <w:t>View（视图层）</w:t>
                          </w:r>
                        </w:p>
                        <w:p>
                          <w:pPr>
                            <w:rPr>
                              <w:sz w:val="16"/>
                              <w:szCs w:val="16"/>
                            </w:rPr>
                          </w:pPr>
                          <w:r>
                            <w:rPr>
                              <w:rFonts w:hint="eastAsia"/>
                              <w:sz w:val="16"/>
                              <w:szCs w:val="16"/>
                            </w:rPr>
                            <w:t>1、渲染数据2、向Controller发送请求</w:t>
                          </w:r>
                        </w:p>
                      </w:txbxContent>
                    </v:textbox>
                  </v:rect>
                  <v:rect id="_x0000_s1026" o:spid="_x0000_s1026" o:spt="1" style="position:absolute;left:2404;top:1892834;height:1633860;width:2209647;v-text-anchor:middle;" fillcolor="#000000 [3213]" filled="t" stroked="t" coordsize="21600,21600" o:gfxdata="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sPMr4A&#10;AADbAAAADwAAAAAAAAABACAAAAAiAAAAZHJzL2Rvd25yZXYueG1sUEsBAhQAFAAAAAgAh07iQDMv&#10;BZ47AAAAOQAAABAAAAAAAAAAAQAgAAAADQEAAGRycy9zaGFwZXhtbC54bWxQSwUGAAAAAAYABgBb&#10;AQAAtwMAAAAA&#10;">
                    <v:fill on="t" focussize="0,0"/>
                    <v:stroke weight="1pt" color="#2D5171" miterlimit="8" joinstyle="miter"/>
                    <v:imagedata o:title=""/>
                    <o:lock v:ext="edit" aspectratio="f"/>
                    <v:textbox>
                      <w:txbxContent>
                        <w:p>
                          <w:pPr>
                            <w:rPr>
                              <w:sz w:val="16"/>
                            </w:rPr>
                          </w:pPr>
                          <w:r>
                            <w:rPr>
                              <w:sz w:val="16"/>
                            </w:rPr>
                            <w:t>C</w:t>
                          </w:r>
                          <w:r>
                            <w:rPr>
                              <w:rFonts w:hint="eastAsia"/>
                              <w:sz w:val="16"/>
                            </w:rPr>
                            <w:t>ontroller（控制层）</w:t>
                          </w:r>
                        </w:p>
                        <w:p>
                          <w:pPr>
                            <w:rPr>
                              <w:sz w:val="16"/>
                            </w:rPr>
                          </w:pPr>
                          <w:r>
                            <w:rPr>
                              <w:rFonts w:hint="eastAsia"/>
                              <w:sz w:val="16"/>
                            </w:rPr>
                            <w:t>1、定义行为和动作2、解析视图传递数据</w:t>
                          </w:r>
                        </w:p>
                        <w:p>
                          <w:pPr>
                            <w:ind w:firstLine="480"/>
                            <w:rPr>
                              <w:sz w:val="16"/>
                            </w:rPr>
                          </w:pPr>
                          <w:r>
                            <w:rPr>
                              <w:rFonts w:hint="eastAsia"/>
                              <w:sz w:val="16"/>
                            </w:rPr>
                            <w:t>3、将动作映射到</w:t>
                          </w:r>
                        </w:p>
                      </w:txbxContent>
                    </v:textbox>
                  </v:rect>
                  <v:rect id="_x0000_s1026" o:spid="_x0000_s1026" o:spt="1" style="position:absolute;left:1531208;top:1455;height:1732794;width:2584730;v-text-anchor:middle;" fillcolor="#000000 [3213]" filled="t" stroked="t" coordsize="21600,21600" o:gfxdata="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0pdG&#10;wAAAANsAAAAPAAAAAAAAAAEAIAAAACIAAABkcnMvZG93bnJldi54bWxQSwECFAAUAAAACACHTuJA&#10;My8FnjsAAAA5AAAAEAAAAAAAAAABACAAAAAPAQAAZHJzL3NoYXBleG1sLnhtbFBLBQYAAAAABgAG&#10;AFsBAAC5AwAAAAA=&#10;">
                    <v:fill on="t" focussize="0,0"/>
                    <v:stroke weight="1pt" color="#2D5171" miterlimit="8" joinstyle="miter"/>
                    <v:imagedata o:title=""/>
                    <o:lock v:ext="edit" aspectratio="f"/>
                    <v:textbox>
                      <w:txbxContent>
                        <w:p>
                          <w:pPr>
                            <w:jc w:val="center"/>
                            <w:rPr>
                              <w:color w:val="FFFFFF" w:themeColor="background1"/>
                              <w:sz w:val="16"/>
                              <w14:textFill>
                                <w14:solidFill>
                                  <w14:schemeClr w14:val="bg1"/>
                                </w14:solidFill>
                              </w14:textFill>
                            </w:rPr>
                          </w:pPr>
                          <w:r>
                            <w:rPr>
                              <w:color w:val="FFFFFF" w:themeColor="background1"/>
                              <w:sz w:val="16"/>
                              <w14:textFill>
                                <w14:solidFill>
                                  <w14:schemeClr w14:val="bg1"/>
                                </w14:solidFill>
                              </w14:textFill>
                            </w:rPr>
                            <w:t>M</w:t>
                          </w:r>
                          <w:r>
                            <w:rPr>
                              <w:rFonts w:hint="eastAsia"/>
                              <w:color w:val="FFFFFF" w:themeColor="background1"/>
                              <w:sz w:val="16"/>
                              <w14:textFill>
                                <w14:solidFill>
                                  <w14:schemeClr w14:val="bg1"/>
                                </w14:solidFill>
                              </w14:textFill>
                            </w:rPr>
                            <w:t>odel</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封装应用功能</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模型数据</w:t>
                          </w:r>
                        </w:p>
                        <w:p>
                          <w:pPr>
                            <w:ind w:firstLine="480"/>
                            <w:rPr>
                              <w:sz w:val="16"/>
                            </w:rPr>
                          </w:pPr>
                          <w:r>
                            <w:rPr>
                              <w:rFonts w:hint="eastAsia"/>
                              <w:sz w:val="16"/>
                            </w:rPr>
                            <w:t>管理数据的存储一致性</w:t>
                          </w:r>
                        </w:p>
                      </w:txbxContent>
                    </v:textbox>
                  </v:rect>
                  <v:shape id="直线箭头连接符 35" o:spid="_x0000_s1026" o:spt="32" type="#_x0000_t32" style="position:absolute;left:233916;top:723014;height:0;width:1295400;" filled="f" stroked="t" coordsize="21600,21600" o:gfxdata="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mfN7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直线连接符 36" o:spid="_x0000_s1026" o:spt="20" style="position:absolute;left:233916;top:723014;height:1449070;width:0;" filled="f" stroked="t" coordsize="21600,21600" o:gfxdata="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3sr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直线箭头连接符 37" o:spid="_x0000_s1026" o:spt="32" type="#_x0000_t32" style="position:absolute;left:4114800;top:616688;flip:x;height:0;width:1676400;" filled="f" stroked="t" coordsize="21600,21600" o:gfxdata="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l+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v:rect id="_x0000_s1026" o:spid="_x0000_s1026" o:spt="1" style="position:absolute;left:297071;top:101816;height:600536;width:1222002;v-text-anchor:middle;" filled="f" stroked="f" coordsize="21600,21600" o:gfxdata="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kFwG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rPr>
                            <w:color w:val="000000"/>
                          </w:rPr>
                        </w:pPr>
                        <w:r>
                          <w:rPr>
                            <w:rFonts w:hint="eastAsia"/>
                            <w:color w:val="000000"/>
                            <w:sz w:val="16"/>
                            <w:szCs w:val="16"/>
                          </w:rPr>
                          <w:t>修改</w:t>
                        </w:r>
                        <w:r>
                          <w:rPr>
                            <w:rFonts w:hint="eastAsia"/>
                            <w:color w:val="000000"/>
                          </w:rPr>
                          <w:t>model</w:t>
                        </w:r>
                      </w:p>
                    </w:txbxContent>
                  </v:textbox>
                </v:rect>
                <w10:wrap type="topAndBottom"/>
              </v:group>
            </w:pict>
          </mc:Fallback>
        </mc:AlternateContent>
      </w:r>
      <w:r>
        <w:rPr>
          <w:rStyle w:val="12"/>
          <w:rFonts w:hint="eastAsia"/>
        </w:rPr>
        <w:t>图4-</w:t>
      </w:r>
      <w:r>
        <w:rPr>
          <w:rStyle w:val="12"/>
        </w:rPr>
        <w:t xml:space="preserve">1 </w:t>
      </w:r>
      <w:r>
        <w:rPr>
          <w:rStyle w:val="12"/>
          <w:rFonts w:hint="eastAsia"/>
        </w:rPr>
        <w:t>MVC模型图</w:t>
      </w:r>
    </w:p>
    <w:p>
      <w:pPr>
        <w:pStyle w:val="20"/>
        <w:numPr>
          <w:ilvl w:val="0"/>
          <w:numId w:val="4"/>
        </w:numPr>
        <w:spacing w:line="360" w:lineRule="auto"/>
        <w:ind w:firstLineChars="0"/>
      </w:pPr>
      <w:r>
        <w:rPr>
          <w:rFonts w:hint="eastAsia"/>
        </w:rPr>
        <w:t>前端控制器解析和渲染数据和视图，通过response返回给客户端展示。</w:t>
      </w:r>
    </w:p>
    <w:p>
      <w:pPr>
        <w:spacing w:line="360" w:lineRule="auto"/>
        <w:rPr>
          <w:color w:val="000000"/>
        </w:rPr>
      </w:pPr>
      <w:bookmarkStart w:id="137" w:name="_Toc482633790"/>
      <w:r>
        <w:rPr>
          <w:rFonts w:hint="eastAsia"/>
          <w:color w:val="000000"/>
        </w:rPr>
        <w:tab/>
      </w:r>
      <w:r>
        <w:rPr>
          <w:rFonts w:hint="eastAsia"/>
          <w:color w:val="000000"/>
        </w:rPr>
        <w:t>项目的开发模型为现在流行的MVC，即模型-视图-控制模型。模型图如图4-1所示。在该模型下前端的静态页面和数据渲染为视图层，mybatis将数据库表自动生成为一个个单独的JavaBean对象作为模型层，控制层有spring</w:t>
      </w:r>
      <w:r>
        <w:rPr>
          <w:color w:val="000000"/>
        </w:rPr>
        <w:t>MVC</w:t>
      </w:r>
      <w:r>
        <w:rPr>
          <w:rFonts w:hint="eastAsia"/>
          <w:color w:val="000000"/>
        </w:rPr>
        <w:t>中每一个c</w:t>
      </w:r>
      <w:r>
        <w:rPr>
          <w:color w:val="000000"/>
        </w:rPr>
        <w:t>ontroller</w:t>
      </w:r>
      <w:r>
        <w:rPr>
          <w:rFonts w:hint="eastAsia"/>
          <w:color w:val="000000"/>
        </w:rPr>
        <w:t>组成。</w:t>
      </w:r>
    </w:p>
    <w:p>
      <w:pPr>
        <w:pStyle w:val="3"/>
      </w:pPr>
      <w:bookmarkStart w:id="138" w:name="_Toc511632178"/>
      <w:bookmarkStart w:id="139" w:name="_Toc485497932"/>
      <w:bookmarkStart w:id="140" w:name="_Toc11012"/>
      <w:bookmarkStart w:id="141" w:name="_Toc511632119"/>
      <w:bookmarkStart w:id="142" w:name="_Toc3463"/>
      <w:r>
        <w:rPr>
          <w:rFonts w:hint="eastAsia"/>
        </w:rPr>
        <w:t>4.3 系统模块设计</w:t>
      </w:r>
      <w:bookmarkEnd w:id="137"/>
      <w:bookmarkEnd w:id="138"/>
      <w:bookmarkEnd w:id="139"/>
      <w:bookmarkEnd w:id="140"/>
      <w:bookmarkEnd w:id="141"/>
      <w:bookmarkEnd w:id="142"/>
    </w:p>
    <w:p>
      <w:pPr>
        <w:spacing w:line="360" w:lineRule="auto"/>
        <w:ind w:firstLine="420"/>
      </w:pPr>
      <w:r>
        <w:rPr>
          <w:rFonts w:hint="eastAsia"/>
        </w:rPr>
        <w:t>通过对项目中的具体需求分析以及结合实际情况，该系统主要需要完成四大模块，具体模块内容如图4-</w:t>
      </w:r>
      <w:r>
        <w:t>2</w:t>
      </w:r>
      <w:r>
        <w:rPr>
          <w:rFonts w:hint="eastAsia"/>
        </w:rPr>
        <w:t>系统应用功能图所示。</w:t>
      </w:r>
    </w:p>
    <w:p>
      <w:pPr>
        <w:jc w:val="center"/>
      </w:pPr>
      <w:r>
        <w:drawing>
          <wp:inline distT="0" distB="0" distL="114300" distR="114300">
            <wp:extent cx="3189605" cy="1268095"/>
            <wp:effectExtent l="0" t="0" r="10795" b="8255"/>
            <wp:docPr id="39" name="图片 6" descr="C:\Users\Administrator\Desktop\毕设180604\新建文件夹\2018-06-11_100902.jpg2018-06-11_10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C:\Users\Administrator\Desktop\毕设180604\新建文件夹\2018-06-11_100902.jpg2018-06-11_100902"/>
                    <pic:cNvPicPr>
                      <a:picLocks noChangeAspect="1"/>
                    </pic:cNvPicPr>
                  </pic:nvPicPr>
                  <pic:blipFill>
                    <a:blip r:embed="rId7"/>
                    <a:srcRect/>
                    <a:stretch>
                      <a:fillRect/>
                    </a:stretch>
                  </pic:blipFill>
                  <pic:spPr>
                    <a:xfrm>
                      <a:off x="0" y="0"/>
                      <a:ext cx="3189605" cy="1268095"/>
                    </a:xfrm>
                    <a:prstGeom prst="rect">
                      <a:avLst/>
                    </a:prstGeom>
                    <a:noFill/>
                    <a:ln w="9525">
                      <a:noFill/>
                    </a:ln>
                  </pic:spPr>
                </pic:pic>
              </a:graphicData>
            </a:graphic>
          </wp:inline>
        </w:drawing>
      </w:r>
    </w:p>
    <w:p>
      <w:pPr>
        <w:jc w:val="center"/>
        <w:rPr>
          <w:rStyle w:val="12"/>
        </w:rPr>
      </w:pPr>
      <w:r>
        <w:rPr>
          <w:rStyle w:val="12"/>
          <w:rFonts w:hint="eastAsia"/>
        </w:rPr>
        <w:t>图4-</w:t>
      </w:r>
      <w:r>
        <w:rPr>
          <w:rStyle w:val="12"/>
        </w:rPr>
        <w:t>2</w:t>
      </w:r>
      <w:r>
        <w:rPr>
          <w:rStyle w:val="12"/>
          <w:rFonts w:hint="eastAsia"/>
        </w:rPr>
        <w:t>系统应用功能图</w:t>
      </w:r>
    </w:p>
    <w:p>
      <w:pPr>
        <w:spacing w:line="360" w:lineRule="auto"/>
        <w:ind w:firstLine="420" w:firstLineChars="200"/>
      </w:pPr>
      <w:r>
        <w:rPr>
          <w:rFonts w:hint="eastAsia"/>
        </w:rPr>
        <w:t>设计系统前端页面的时候以简洁易上手为主，让用户一目了然。在设计过程中，不在一个页面放很多内容，让网页间接为主。同时尽量采用数据可视化展示，避免用户对大量监测数据的视觉疲惫，并帮助其更快更好的掌握和处理相关数据反映出来的问题。</w:t>
      </w:r>
    </w:p>
    <w:p>
      <w:pPr>
        <w:pStyle w:val="4"/>
        <w:rPr>
          <w:rFonts w:ascii="黑体" w:hAnsi="黑体"/>
        </w:rPr>
      </w:pPr>
      <w:bookmarkStart w:id="143" w:name="_Toc511632121"/>
      <w:bookmarkStart w:id="144" w:name="_Toc511632180"/>
      <w:bookmarkStart w:id="145" w:name="_Toc4116"/>
      <w:bookmarkStart w:id="146" w:name="_Toc4904"/>
      <w:bookmarkStart w:id="147" w:name="_Toc485497933"/>
      <w:r>
        <w:rPr>
          <w:rFonts w:hint="eastAsia" w:ascii="黑体" w:hAnsi="黑体"/>
        </w:rPr>
        <w:t>4.3.1 测量中心模块设计</w:t>
      </w:r>
      <w:bookmarkEnd w:id="143"/>
      <w:bookmarkEnd w:id="144"/>
      <w:bookmarkEnd w:id="145"/>
      <w:bookmarkEnd w:id="146"/>
      <w:bookmarkEnd w:id="147"/>
    </w:p>
    <w:p>
      <w:pPr>
        <w:spacing w:line="360" w:lineRule="auto"/>
        <w:ind w:firstLine="420" w:firstLineChars="200"/>
      </w:pPr>
      <w:r>
        <w:t>测量中心模块是整套系统中最重要的一个模块，在设计上对数据的展示做了图表对应的页面效果，从图表上即可看到各类监测出数据的</w:t>
      </w:r>
      <w:r>
        <w:rPr>
          <w:rFonts w:hint="eastAsia"/>
        </w:rPr>
        <w:t>详细</w:t>
      </w:r>
      <w:r>
        <w:t>数据，并且采用后台动态更新的方式进行数据获取。同时右侧列出相关数据和数据的状态和相关处理操作</w:t>
      </w:r>
      <w:r>
        <w:rPr>
          <w:rFonts w:hint="eastAsia"/>
        </w:rPr>
        <w:t>，并可以设计各个模块的阈值，测量值大于阈值会记录测量记录。</w:t>
      </w:r>
    </w:p>
    <w:p>
      <w:pPr>
        <w:spacing w:line="360" w:lineRule="auto"/>
        <w:ind w:firstLine="420" w:firstLineChars="200"/>
        <w:jc w:val="center"/>
      </w:pPr>
      <w:r>
        <w:drawing>
          <wp:inline distT="0" distB="0" distL="114300" distR="114300">
            <wp:extent cx="2606040" cy="844550"/>
            <wp:effectExtent l="0" t="0" r="3810" b="12700"/>
            <wp:docPr id="49" name="图片 8" descr="C:\Users\Administrator\Desktop\毕设180604\新建文件夹\2018-06-11_102425.jpg2018-06-11_1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C:\Users\Administrator\Desktop\毕设180604\新建文件夹\2018-06-11_102425.jpg2018-06-11_102425"/>
                    <pic:cNvPicPr>
                      <a:picLocks noChangeAspect="1"/>
                    </pic:cNvPicPr>
                  </pic:nvPicPr>
                  <pic:blipFill>
                    <a:blip r:embed="rId8"/>
                    <a:srcRect t="4975" b="14380"/>
                    <a:stretch>
                      <a:fillRect/>
                    </a:stretch>
                  </pic:blipFill>
                  <pic:spPr>
                    <a:xfrm>
                      <a:off x="0" y="0"/>
                      <a:ext cx="2606040" cy="844550"/>
                    </a:xfrm>
                    <a:prstGeom prst="rect">
                      <a:avLst/>
                    </a:prstGeom>
                    <a:noFill/>
                    <a:ln w="9525">
                      <a:noFill/>
                    </a:ln>
                  </pic:spPr>
                </pic:pic>
              </a:graphicData>
            </a:graphic>
          </wp:inline>
        </w:drawing>
      </w:r>
    </w:p>
    <w:p>
      <w:pPr>
        <w:jc w:val="center"/>
        <w:rPr>
          <w:rStyle w:val="12"/>
        </w:rPr>
      </w:pPr>
      <w:r>
        <w:rPr>
          <w:rStyle w:val="12"/>
          <w:rFonts w:hint="eastAsia"/>
        </w:rPr>
        <w:t>图4-</w:t>
      </w:r>
      <w:r>
        <w:rPr>
          <w:rStyle w:val="12"/>
        </w:rPr>
        <w:t>4</w:t>
      </w:r>
      <w:r>
        <w:rPr>
          <w:rStyle w:val="12"/>
          <w:rFonts w:hint="eastAsia"/>
        </w:rPr>
        <w:t>测量中心 模块图</w:t>
      </w:r>
    </w:p>
    <w:p>
      <w:pPr>
        <w:pStyle w:val="4"/>
        <w:rPr>
          <w:rFonts w:ascii="黑体" w:hAnsi="黑体"/>
        </w:rPr>
      </w:pPr>
      <w:bookmarkStart w:id="148" w:name="_Toc511632122"/>
      <w:bookmarkStart w:id="149" w:name="_Toc511632181"/>
      <w:bookmarkStart w:id="150" w:name="_Toc24214"/>
      <w:bookmarkStart w:id="151" w:name="_Toc485497934"/>
      <w:bookmarkStart w:id="152" w:name="_Toc7326"/>
      <w:r>
        <w:rPr>
          <w:rFonts w:hint="eastAsia" w:ascii="黑体" w:hAnsi="黑体"/>
        </w:rPr>
        <w:t>4.3.2 视频监控模块设计</w:t>
      </w:r>
      <w:bookmarkEnd w:id="148"/>
      <w:bookmarkEnd w:id="149"/>
      <w:bookmarkEnd w:id="150"/>
      <w:bookmarkEnd w:id="151"/>
      <w:bookmarkEnd w:id="152"/>
    </w:p>
    <w:p>
      <w:pPr>
        <w:spacing w:line="360" w:lineRule="auto"/>
      </w:pPr>
      <w:r>
        <w:rPr>
          <w:rFonts w:hint="eastAsia"/>
        </w:rPr>
        <w:tab/>
      </w:r>
      <w:r>
        <w:rPr>
          <w:rFonts w:hint="eastAsia"/>
        </w:rPr>
        <w:t>视频监控模块采用多视角设计，与外界硬件摄像头进行实时通信，获取监控范围内</w:t>
      </w:r>
      <w:r>
        <w:t>的视频画面，并且</w:t>
      </w:r>
      <w:r>
        <w:rPr>
          <w:rFonts w:hint="eastAsia"/>
        </w:rPr>
        <w:t>可监控多个方位。</w:t>
      </w:r>
    </w:p>
    <w:p>
      <w:pPr>
        <w:pStyle w:val="4"/>
      </w:pPr>
      <w:bookmarkStart w:id="153" w:name="_Toc485497935"/>
      <w:bookmarkStart w:id="154" w:name="_Toc28541"/>
      <w:bookmarkStart w:id="155" w:name="_Toc13137"/>
      <w:bookmarkStart w:id="156" w:name="_Toc511632123"/>
      <w:bookmarkStart w:id="157" w:name="_Toc511632182"/>
      <w:r>
        <w:rPr>
          <w:rFonts w:hint="eastAsia" w:ascii="黑体" w:hAnsi="黑体"/>
        </w:rPr>
        <w:t>4.3.4 人</w:t>
      </w:r>
      <w:r>
        <w:rPr>
          <w:rFonts w:hint="eastAsia"/>
        </w:rPr>
        <w:t>员管理模块设计</w:t>
      </w:r>
      <w:bookmarkEnd w:id="153"/>
      <w:bookmarkEnd w:id="154"/>
      <w:bookmarkEnd w:id="155"/>
      <w:bookmarkEnd w:id="156"/>
      <w:bookmarkEnd w:id="157"/>
    </w:p>
    <w:p>
      <w:pPr>
        <w:spacing w:line="360" w:lineRule="auto"/>
        <w:ind w:firstLine="420" w:firstLineChars="200"/>
      </w:pPr>
      <w:r>
        <w:t>本系统的人员管理模块只要有人员的增</w:t>
      </w:r>
      <w:r>
        <w:rPr>
          <w:rFonts w:hint="eastAsia"/>
        </w:rPr>
        <w:t>加，</w:t>
      </w:r>
      <w:r>
        <w:t>删</w:t>
      </w:r>
      <w:r>
        <w:rPr>
          <w:rFonts w:hint="eastAsia"/>
        </w:rPr>
        <w:t>除，修</w:t>
      </w:r>
      <w:r>
        <w:t>改</w:t>
      </w:r>
      <w:r>
        <w:rPr>
          <w:rFonts w:hint="eastAsia"/>
        </w:rPr>
        <w:t>，查询</w:t>
      </w:r>
      <w:r>
        <w:t>，</w:t>
      </w:r>
      <w:r>
        <w:rPr>
          <w:rFonts w:hint="eastAsia"/>
        </w:rPr>
        <w:t>禁用，</w:t>
      </w:r>
      <w:r>
        <w:t>人员的权限分配</w:t>
      </w:r>
      <w:r>
        <w:rPr>
          <w:rFonts w:hint="eastAsia"/>
        </w:rPr>
        <w:t>等功能</w:t>
      </w:r>
      <w:r>
        <w:t>构成，人员的增</w:t>
      </w:r>
      <w:r>
        <w:rPr>
          <w:rFonts w:hint="eastAsia"/>
        </w:rPr>
        <w:t>加，</w:t>
      </w:r>
      <w:r>
        <w:t>删</w:t>
      </w:r>
      <w:r>
        <w:rPr>
          <w:rFonts w:hint="eastAsia"/>
        </w:rPr>
        <w:t>除，修</w:t>
      </w:r>
      <w:r>
        <w:t>改</w:t>
      </w:r>
      <w:r>
        <w:rPr>
          <w:rFonts w:hint="eastAsia"/>
        </w:rPr>
        <w:t>，查询</w:t>
      </w:r>
      <w:r>
        <w:t>是对一个管理系统最基本的要求，这样系统才有了它设计的意义，帮助用户更好的处理工作。而权限分配则进一步对用户的可操作范围有了明确的限制，本系统主要设计管理员和普通用户，两种角色，管理员角色可以进行用户的增加、删除、修改</w:t>
      </w:r>
      <w:r>
        <w:rPr>
          <w:rFonts w:hint="eastAsia"/>
        </w:rPr>
        <w:t>，</w:t>
      </w:r>
      <w:r>
        <w:t>查询</w:t>
      </w:r>
      <w:r>
        <w:rPr>
          <w:rFonts w:hint="eastAsia"/>
        </w:rPr>
        <w:t>和禁用</w:t>
      </w:r>
      <w:r>
        <w:t>，可进行密码修改，等功能的使用，而普通用户</w:t>
      </w:r>
      <w:r>
        <w:rPr>
          <w:rFonts w:hint="eastAsia"/>
        </w:rPr>
        <w:t>不能删除，修改其他人的信息。</w:t>
      </w:r>
    </w:p>
    <w:p>
      <w:pPr>
        <w:spacing w:line="360" w:lineRule="auto"/>
        <w:ind w:firstLine="420" w:firstLineChars="200"/>
        <w:jc w:val="center"/>
      </w:pPr>
      <w:r>
        <w:drawing>
          <wp:inline distT="0" distB="0" distL="114300" distR="114300">
            <wp:extent cx="2851785" cy="1027430"/>
            <wp:effectExtent l="0" t="0" r="5715" b="1270"/>
            <wp:docPr id="20" name="图片 10" descr="C:\Users\Administrator\Desktop\毕设180604\新建文件夹\2018-06-11_102647.jpg2018-06-11_1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C:\Users\Administrator\Desktop\毕设180604\新建文件夹\2018-06-11_102647.jpg2018-06-11_102647"/>
                    <pic:cNvPicPr>
                      <a:picLocks noChangeAspect="1"/>
                    </pic:cNvPicPr>
                  </pic:nvPicPr>
                  <pic:blipFill>
                    <a:blip r:embed="rId9"/>
                    <a:srcRect/>
                    <a:stretch>
                      <a:fillRect/>
                    </a:stretch>
                  </pic:blipFill>
                  <pic:spPr>
                    <a:xfrm>
                      <a:off x="0" y="0"/>
                      <a:ext cx="2851785" cy="1027430"/>
                    </a:xfrm>
                    <a:prstGeom prst="rect">
                      <a:avLst/>
                    </a:prstGeom>
                    <a:noFill/>
                    <a:ln w="9525">
                      <a:noFill/>
                    </a:ln>
                  </pic:spPr>
                </pic:pic>
              </a:graphicData>
            </a:graphic>
          </wp:inline>
        </w:drawing>
      </w:r>
    </w:p>
    <w:p>
      <w:pPr>
        <w:jc w:val="center"/>
        <w:rPr>
          <w:rStyle w:val="12"/>
        </w:rPr>
      </w:pPr>
      <w:r>
        <w:rPr>
          <w:rStyle w:val="12"/>
          <w:rFonts w:hint="eastAsia"/>
        </w:rPr>
        <w:t>图4-</w:t>
      </w:r>
      <w:r>
        <w:rPr>
          <w:rStyle w:val="12"/>
        </w:rPr>
        <w:t>6</w:t>
      </w:r>
      <w:r>
        <w:rPr>
          <w:rStyle w:val="12"/>
          <w:rFonts w:hint="eastAsia"/>
        </w:rPr>
        <w:t>人员管理 模块图</w:t>
      </w:r>
    </w:p>
    <w:p>
      <w:pPr>
        <w:pStyle w:val="4"/>
      </w:pPr>
      <w:bookmarkStart w:id="158" w:name="_Toc511632183"/>
      <w:bookmarkStart w:id="159" w:name="_Toc12556"/>
      <w:bookmarkStart w:id="160" w:name="_Toc511632124"/>
      <w:bookmarkStart w:id="161" w:name="_Toc27790"/>
      <w:bookmarkStart w:id="162" w:name="_Toc485497936"/>
      <w:r>
        <w:rPr>
          <w:rFonts w:hint="eastAsia" w:ascii="黑体" w:hAnsi="黑体"/>
        </w:rPr>
        <w:t>4.3.5 系</w:t>
      </w:r>
      <w:r>
        <w:rPr>
          <w:rFonts w:hint="eastAsia"/>
        </w:rPr>
        <w:t>统管理模块设计</w:t>
      </w:r>
      <w:bookmarkEnd w:id="158"/>
      <w:bookmarkEnd w:id="159"/>
      <w:bookmarkEnd w:id="160"/>
      <w:bookmarkEnd w:id="161"/>
      <w:bookmarkEnd w:id="162"/>
    </w:p>
    <w:p>
      <w:pPr>
        <w:spacing w:line="360" w:lineRule="auto"/>
        <w:ind w:firstLine="420" w:firstLineChars="200"/>
      </w:pPr>
      <w:r>
        <w:t>系统管理</w:t>
      </w:r>
      <w:r>
        <w:rPr>
          <w:rFonts w:hint="eastAsia"/>
        </w:rPr>
        <w:t>是整个系统总管理的重要模块</w:t>
      </w:r>
      <w:r>
        <w:t>，系统管理用来记录</w:t>
      </w:r>
      <w:r>
        <w:rPr>
          <w:rFonts w:hint="eastAsia"/>
        </w:rPr>
        <w:t>测量中心记录的一些异常数据，即超过阈值的数据。并可以增加备注，修改异常状态，报表导出等功能。</w:t>
      </w:r>
    </w:p>
    <w:p>
      <w:pPr>
        <w:spacing w:line="360" w:lineRule="auto"/>
        <w:ind w:firstLine="420" w:firstLineChars="200"/>
      </w:pPr>
      <w:r>
        <w:rPr>
          <w:rFonts w:hint="eastAsia"/>
          <w:lang w:val="en-US" w:eastAsia="zh-CN"/>
        </w:rPr>
        <w:t>9</w:t>
      </w: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spacing w:line="360" w:lineRule="auto"/>
      </w:pPr>
      <w:r>
        <w:rPr>
          <w:rFonts w:hint="eastAsia"/>
        </w:rPr>
        <w:tab/>
      </w:r>
      <w:r>
        <w:rPr>
          <w:rFonts w:hint="eastAsia"/>
        </w:rPr>
        <w:t>根据系统需求分析和具体实现，本系统的教务管理建立了一个名为</w:t>
      </w:r>
      <w:r>
        <w:t>xsupport</w:t>
      </w:r>
      <w:r>
        <w:rPr>
          <w:rFonts w:hint="eastAsia"/>
        </w:rPr>
        <w:t>的数据库，编码为UTF-8，</w:t>
      </w:r>
      <w:r>
        <w:t>xsupport</w:t>
      </w:r>
      <w:r>
        <w:rPr>
          <w:rFonts w:hint="eastAsia"/>
        </w:rPr>
        <w:t>数据库中包含下面几张数据表：</w:t>
      </w:r>
    </w:p>
    <w:p>
      <w:pPr>
        <w:pStyle w:val="20"/>
        <w:numPr>
          <w:ilvl w:val="0"/>
          <w:numId w:val="5"/>
        </w:numPr>
        <w:spacing w:line="360" w:lineRule="auto"/>
        <w:ind w:firstLineChars="0"/>
      </w:pPr>
      <w:r>
        <w:rPr>
          <w:rFonts w:hint="eastAsia"/>
        </w:rPr>
        <w:t>用户表（</w:t>
      </w:r>
      <w:r>
        <w:t>user</w:t>
      </w:r>
      <w:r>
        <w:rPr>
          <w:rFonts w:hint="eastAsia"/>
        </w:rPr>
        <w:t>），用于存储系统注册用户的相关信息，具体的结构如用户</w:t>
      </w:r>
      <w:r>
        <w:rPr>
          <w:rFonts w:hint="eastAsia"/>
          <w:iCs/>
        </w:rPr>
        <w:t>表</w:t>
      </w:r>
      <w:r>
        <w:rPr>
          <w:rFonts w:hint="eastAsia"/>
        </w:rPr>
        <w:t>4-1用户表所示：</w:t>
      </w:r>
    </w:p>
    <w:p>
      <w:pPr>
        <w:spacing w:line="360" w:lineRule="auto"/>
        <w:jc w:val="center"/>
        <w:rPr>
          <w:rStyle w:val="12"/>
        </w:rPr>
      </w:pPr>
      <w:r>
        <w:rPr>
          <w:rStyle w:val="12"/>
          <w:rFonts w:hint="eastAsia"/>
        </w:rPr>
        <w:t>表4-1用户表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jc w:val="center"/>
              <w:rPr>
                <w:kern w:val="0"/>
                <w:sz w:val="20"/>
              </w:rPr>
            </w:pPr>
            <w:r>
              <w:rPr>
                <w:kern w:val="0"/>
                <w:sz w:val="20"/>
              </w:rPr>
              <w:t>id</w:t>
            </w:r>
          </w:p>
        </w:tc>
        <w:tc>
          <w:tcPr>
            <w:tcW w:w="2552" w:type="dxa"/>
            <w:tcBorders>
              <w:top w:val="single" w:color="auto" w:sz="4" w:space="0"/>
            </w:tcBorders>
          </w:tcPr>
          <w:p>
            <w:pPr>
              <w:jc w:val="center"/>
              <w:rPr>
                <w:kern w:val="0"/>
                <w:sz w:val="20"/>
              </w:rPr>
            </w:pPr>
            <w:r>
              <w:rPr>
                <w:kern w:val="0"/>
                <w:sz w:val="20"/>
              </w:rPr>
              <w:t>id</w:t>
            </w:r>
          </w:p>
        </w:tc>
        <w:tc>
          <w:tcPr>
            <w:tcW w:w="2268" w:type="dxa"/>
            <w:tcBorders>
              <w:top w:val="single" w:color="auto" w:sz="4" w:space="0"/>
            </w:tcBorders>
          </w:tcPr>
          <w:p>
            <w:pPr>
              <w:jc w:val="center"/>
              <w:rPr>
                <w:kern w:val="0"/>
                <w:sz w:val="20"/>
              </w:rPr>
            </w:pPr>
            <w:r>
              <w:rPr>
                <w:kern w:val="0"/>
                <w:sz w:val="20"/>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创建时间</w:t>
            </w:r>
          </w:p>
        </w:tc>
        <w:tc>
          <w:tcPr>
            <w:tcW w:w="2552" w:type="dxa"/>
          </w:tcPr>
          <w:p>
            <w:pPr>
              <w:jc w:val="center"/>
              <w:rPr>
                <w:kern w:val="0"/>
                <w:sz w:val="20"/>
              </w:rPr>
            </w:pPr>
            <w:r>
              <w:rPr>
                <w:kern w:val="0"/>
                <w:sz w:val="20"/>
              </w:rPr>
              <w:t>createTime</w:t>
            </w:r>
          </w:p>
        </w:tc>
        <w:tc>
          <w:tcPr>
            <w:tcW w:w="2268" w:type="dxa"/>
          </w:tcPr>
          <w:p>
            <w:pPr>
              <w:jc w:val="center"/>
              <w:rPr>
                <w:kern w:val="0"/>
                <w:sz w:val="20"/>
              </w:rPr>
            </w:pPr>
            <w:r>
              <w:rPr>
                <w:kern w:val="0"/>
                <w:sz w:val="20"/>
              </w:rPr>
              <w:t>datetime</w:t>
            </w:r>
          </w:p>
        </w:tc>
        <w:tc>
          <w:tcPr>
            <w:tcW w:w="1074"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账号</w:t>
            </w:r>
          </w:p>
        </w:tc>
        <w:tc>
          <w:tcPr>
            <w:tcW w:w="2552" w:type="dxa"/>
          </w:tcPr>
          <w:p>
            <w:pPr>
              <w:jc w:val="center"/>
              <w:rPr>
                <w:kern w:val="0"/>
                <w:sz w:val="20"/>
              </w:rPr>
            </w:pPr>
            <w:r>
              <w:rPr>
                <w:kern w:val="0"/>
                <w:sz w:val="20"/>
              </w:rPr>
              <w:t>username</w:t>
            </w:r>
          </w:p>
        </w:tc>
        <w:tc>
          <w:tcPr>
            <w:tcW w:w="2268" w:type="dxa"/>
          </w:tcPr>
          <w:p>
            <w:pPr>
              <w:jc w:val="center"/>
              <w:rPr>
                <w:kern w:val="0"/>
                <w:sz w:val="20"/>
              </w:rPr>
            </w:pPr>
            <w:r>
              <w:rPr>
                <w:kern w:val="0"/>
                <w:sz w:val="20"/>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密码</w:t>
            </w:r>
          </w:p>
        </w:tc>
        <w:tc>
          <w:tcPr>
            <w:tcW w:w="2552" w:type="dxa"/>
          </w:tcPr>
          <w:p>
            <w:pPr>
              <w:jc w:val="center"/>
              <w:rPr>
                <w:kern w:val="0"/>
                <w:sz w:val="20"/>
              </w:rPr>
            </w:pPr>
            <w:r>
              <w:rPr>
                <w:kern w:val="0"/>
                <w:sz w:val="20"/>
              </w:rPr>
              <w:t>password</w:t>
            </w:r>
          </w:p>
        </w:tc>
        <w:tc>
          <w:tcPr>
            <w:tcW w:w="2268" w:type="dxa"/>
          </w:tcPr>
          <w:p>
            <w:pPr>
              <w:jc w:val="center"/>
              <w:rPr>
                <w:kern w:val="0"/>
                <w:sz w:val="20"/>
              </w:rPr>
            </w:pPr>
            <w:r>
              <w:rPr>
                <w:kern w:val="0"/>
                <w:sz w:val="20"/>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是否管理员</w:t>
            </w:r>
          </w:p>
        </w:tc>
        <w:tc>
          <w:tcPr>
            <w:tcW w:w="2552" w:type="dxa"/>
          </w:tcPr>
          <w:p>
            <w:pPr>
              <w:jc w:val="center"/>
              <w:rPr>
                <w:kern w:val="0"/>
                <w:sz w:val="20"/>
              </w:rPr>
            </w:pPr>
            <w:r>
              <w:rPr>
                <w:kern w:val="0"/>
                <w:sz w:val="20"/>
              </w:rPr>
              <w:t>isAdmin</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是否禁用</w:t>
            </w:r>
          </w:p>
        </w:tc>
        <w:tc>
          <w:tcPr>
            <w:tcW w:w="2552" w:type="dxa"/>
          </w:tcPr>
          <w:p>
            <w:pPr>
              <w:jc w:val="center"/>
              <w:rPr>
                <w:kern w:val="0"/>
                <w:sz w:val="20"/>
              </w:rPr>
            </w:pPr>
            <w:r>
              <w:rPr>
                <w:kern w:val="0"/>
                <w:sz w:val="20"/>
              </w:rPr>
              <w:t>isForbidden</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姓名</w:t>
            </w:r>
          </w:p>
        </w:tc>
        <w:tc>
          <w:tcPr>
            <w:tcW w:w="2552" w:type="dxa"/>
          </w:tcPr>
          <w:p>
            <w:pPr>
              <w:jc w:val="center"/>
              <w:rPr>
                <w:kern w:val="0"/>
                <w:sz w:val="20"/>
              </w:rPr>
            </w:pPr>
            <w:r>
              <w:rPr>
                <w:kern w:val="0"/>
                <w:sz w:val="20"/>
              </w:rPr>
              <w:t>name</w:t>
            </w:r>
          </w:p>
        </w:tc>
        <w:tc>
          <w:tcPr>
            <w:tcW w:w="2268" w:type="dxa"/>
          </w:tcPr>
          <w:p>
            <w:pPr>
              <w:jc w:val="center"/>
              <w:rPr>
                <w:kern w:val="0"/>
                <w:sz w:val="20"/>
              </w:rPr>
            </w:pPr>
            <w:r>
              <w:rPr>
                <w:kern w:val="0"/>
                <w:sz w:val="20"/>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性别</w:t>
            </w:r>
          </w:p>
        </w:tc>
        <w:tc>
          <w:tcPr>
            <w:tcW w:w="2552" w:type="dxa"/>
          </w:tcPr>
          <w:p>
            <w:pPr>
              <w:jc w:val="center"/>
              <w:rPr>
                <w:kern w:val="0"/>
                <w:sz w:val="20"/>
              </w:rPr>
            </w:pPr>
            <w:r>
              <w:rPr>
                <w:kern w:val="0"/>
                <w:sz w:val="20"/>
              </w:rPr>
              <w:t>sex</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年龄</w:t>
            </w:r>
          </w:p>
        </w:tc>
        <w:tc>
          <w:tcPr>
            <w:tcW w:w="2552" w:type="dxa"/>
          </w:tcPr>
          <w:p>
            <w:pPr>
              <w:jc w:val="center"/>
              <w:rPr>
                <w:kern w:val="0"/>
                <w:sz w:val="20"/>
              </w:rPr>
            </w:pPr>
            <w:r>
              <w:rPr>
                <w:kern w:val="0"/>
                <w:sz w:val="20"/>
              </w:rPr>
              <w:t>age</w:t>
            </w:r>
          </w:p>
        </w:tc>
        <w:tc>
          <w:tcPr>
            <w:tcW w:w="2268" w:type="dxa"/>
          </w:tcPr>
          <w:p>
            <w:pPr>
              <w:jc w:val="center"/>
              <w:rPr>
                <w:kern w:val="0"/>
                <w:sz w:val="20"/>
              </w:rPr>
            </w:pPr>
            <w:r>
              <w:rPr>
                <w:kern w:val="0"/>
                <w:sz w:val="20"/>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家庭住址</w:t>
            </w:r>
          </w:p>
        </w:tc>
        <w:tc>
          <w:tcPr>
            <w:tcW w:w="2552" w:type="dxa"/>
          </w:tcPr>
          <w:p>
            <w:pPr>
              <w:jc w:val="center"/>
              <w:rPr>
                <w:kern w:val="0"/>
                <w:sz w:val="20"/>
              </w:rPr>
            </w:pPr>
            <w:r>
              <w:rPr>
                <w:kern w:val="0"/>
                <w:sz w:val="20"/>
              </w:rPr>
              <w:t>address</w:t>
            </w:r>
          </w:p>
        </w:tc>
        <w:tc>
          <w:tcPr>
            <w:tcW w:w="2268" w:type="dxa"/>
          </w:tcPr>
          <w:p>
            <w:pPr>
              <w:jc w:val="center"/>
              <w:rPr>
                <w:kern w:val="0"/>
                <w:sz w:val="20"/>
              </w:rPr>
            </w:pPr>
            <w:r>
              <w:rPr>
                <w:kern w:val="0"/>
                <w:sz w:val="20"/>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联系电话</w:t>
            </w:r>
          </w:p>
        </w:tc>
        <w:tc>
          <w:tcPr>
            <w:tcW w:w="2552" w:type="dxa"/>
          </w:tcPr>
          <w:p>
            <w:pPr>
              <w:jc w:val="center"/>
              <w:rPr>
                <w:kern w:val="0"/>
                <w:sz w:val="20"/>
              </w:rPr>
            </w:pPr>
            <w:r>
              <w:rPr>
                <w:kern w:val="0"/>
                <w:sz w:val="20"/>
              </w:rPr>
              <w:t>phone</w:t>
            </w:r>
          </w:p>
        </w:tc>
        <w:tc>
          <w:tcPr>
            <w:tcW w:w="2268" w:type="dxa"/>
          </w:tcPr>
          <w:p>
            <w:pPr>
              <w:jc w:val="center"/>
              <w:rPr>
                <w:kern w:val="0"/>
                <w:sz w:val="20"/>
              </w:rPr>
            </w:pPr>
            <w:r>
              <w:rPr>
                <w:kern w:val="0"/>
                <w:sz w:val="20"/>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备注</w:t>
            </w:r>
          </w:p>
        </w:tc>
        <w:tc>
          <w:tcPr>
            <w:tcW w:w="2552" w:type="dxa"/>
          </w:tcPr>
          <w:p>
            <w:pPr>
              <w:jc w:val="center"/>
              <w:rPr>
                <w:kern w:val="0"/>
                <w:sz w:val="20"/>
              </w:rPr>
            </w:pPr>
            <w:r>
              <w:rPr>
                <w:kern w:val="0"/>
                <w:sz w:val="20"/>
              </w:rPr>
              <w:t>remark</w:t>
            </w:r>
          </w:p>
        </w:tc>
        <w:tc>
          <w:tcPr>
            <w:tcW w:w="2268" w:type="dxa"/>
          </w:tcPr>
          <w:p>
            <w:pPr>
              <w:jc w:val="center"/>
              <w:rPr>
                <w:kern w:val="0"/>
                <w:sz w:val="20"/>
              </w:rPr>
            </w:pPr>
            <w:r>
              <w:rPr>
                <w:kern w:val="0"/>
                <w:sz w:val="20"/>
              </w:rPr>
              <w:t>text</w:t>
            </w:r>
          </w:p>
        </w:tc>
        <w:tc>
          <w:tcPr>
            <w:tcW w:w="1074" w:type="dxa"/>
          </w:tcPr>
          <w:p>
            <w:pPr>
              <w:spacing w:line="360" w:lineRule="auto"/>
              <w:jc w:val="center"/>
              <w:rPr>
                <w:kern w:val="0"/>
                <w:sz w:val="20"/>
                <w:szCs w:val="21"/>
              </w:rPr>
            </w:pPr>
          </w:p>
        </w:tc>
      </w:tr>
    </w:tbl>
    <w:p>
      <w:pPr>
        <w:spacing w:line="360" w:lineRule="auto"/>
      </w:pPr>
      <w:r>
        <w:rPr>
          <w:rFonts w:hint="eastAsia"/>
        </w:rPr>
        <w:tab/>
      </w:r>
      <w:r>
        <w:t>2</w:t>
      </w:r>
      <w:r>
        <w:rPr>
          <w:rFonts w:hint="eastAsia"/>
        </w:rPr>
        <w:t>．湿度表（</w:t>
      </w:r>
      <w:r>
        <w:t>humidity</w:t>
      </w:r>
      <w:r>
        <w:rPr>
          <w:rFonts w:hint="eastAsia"/>
        </w:rPr>
        <w:t>），该表用于存储监测湿度的相关信息，具体的结构，如表4-3湿度监控表所示：</w:t>
      </w:r>
    </w:p>
    <w:p>
      <w:pPr>
        <w:spacing w:line="360" w:lineRule="auto"/>
        <w:jc w:val="center"/>
        <w:rPr>
          <w:rStyle w:val="12"/>
        </w:rPr>
      </w:pPr>
      <w:r>
        <w:rPr>
          <w:rStyle w:val="12"/>
          <w:rFonts w:hint="eastAsia"/>
        </w:rPr>
        <w:t>表4-3湿度监控表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 xml:space="preserve">varchar </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r>
              <w:rPr>
                <w:rFonts w:hint="eastAsia"/>
                <w:kern w:val="0"/>
                <w:szCs w:val="21"/>
              </w:rPr>
              <w:t xml:space="preserve"> </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3．温度表（temperature），该表用于存储监测</w:t>
      </w:r>
      <w:r>
        <w:rPr>
          <w:rStyle w:val="12"/>
          <w:rFonts w:hint="eastAsia"/>
        </w:rPr>
        <w:t>温</w:t>
      </w:r>
      <w:r>
        <w:rPr>
          <w:rFonts w:hint="eastAsia"/>
        </w:rPr>
        <w:t>度的相关信息，具体的结构，如表4-3</w:t>
      </w:r>
      <w:r>
        <w:rPr>
          <w:rStyle w:val="12"/>
          <w:rFonts w:hint="eastAsia"/>
        </w:rPr>
        <w:t>温度监控表</w:t>
      </w:r>
      <w:r>
        <w:rPr>
          <w:rFonts w:hint="eastAsia"/>
        </w:rPr>
        <w:t>所示：</w:t>
      </w:r>
      <w:bookmarkStart w:id="213" w:name="_GoBack"/>
      <w:bookmarkEnd w:id="213"/>
    </w:p>
    <w:p>
      <w:pPr>
        <w:spacing w:line="360" w:lineRule="auto"/>
        <w:jc w:val="center"/>
        <w:rPr>
          <w:rStyle w:val="12"/>
        </w:rPr>
      </w:pPr>
      <w:r>
        <w:rPr>
          <w:rStyle w:val="12"/>
          <w:rFonts w:hint="eastAsia"/>
        </w:rPr>
        <w:t>表4-3温度监控表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 xml:space="preserve">varchar </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4．</w:t>
      </w:r>
      <w:r>
        <w:rPr>
          <w:rStyle w:val="12"/>
          <w:rFonts w:hint="eastAsia"/>
        </w:rPr>
        <w:t>浸润监控表</w:t>
      </w:r>
      <w:r>
        <w:rPr>
          <w:rFonts w:hint="eastAsia"/>
        </w:rPr>
        <w:t>（soak），该表用于存储监测湿度的相关信息，具体的结构，如表4-3</w:t>
      </w:r>
      <w:r>
        <w:rPr>
          <w:rStyle w:val="12"/>
          <w:rFonts w:hint="eastAsia"/>
        </w:rPr>
        <w:t>浸润监控表</w:t>
      </w:r>
      <w:r>
        <w:rPr>
          <w:rFonts w:hint="eastAsia"/>
        </w:rPr>
        <w:t>所示：</w:t>
      </w:r>
    </w:p>
    <w:p>
      <w:pPr>
        <w:spacing w:line="360" w:lineRule="auto"/>
        <w:jc w:val="center"/>
        <w:rPr>
          <w:rStyle w:val="12"/>
        </w:rPr>
      </w:pPr>
      <w:r>
        <w:rPr>
          <w:rStyle w:val="12"/>
          <w:rFonts w:hint="eastAsia"/>
        </w:rPr>
        <w:t>表4-3浸润监控表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 w:val="20"/>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5．</w:t>
      </w:r>
      <w:r>
        <w:rPr>
          <w:rStyle w:val="12"/>
          <w:rFonts w:hint="eastAsia"/>
        </w:rPr>
        <w:t>有毒气体和重金属监控表</w:t>
      </w:r>
      <w:r>
        <w:rPr>
          <w:rFonts w:hint="eastAsia"/>
        </w:rPr>
        <w:t>（gas），该表用于存储监测</w:t>
      </w:r>
      <w:r>
        <w:rPr>
          <w:rStyle w:val="12"/>
          <w:rFonts w:hint="eastAsia"/>
        </w:rPr>
        <w:t>有毒气体和重金属</w:t>
      </w:r>
      <w:r>
        <w:rPr>
          <w:rFonts w:hint="eastAsia"/>
        </w:rPr>
        <w:t>的相关信息，具体的结构，如表4-3</w:t>
      </w:r>
      <w:r>
        <w:rPr>
          <w:rStyle w:val="12"/>
          <w:rFonts w:hint="eastAsia"/>
        </w:rPr>
        <w:t>有毒气体和重金属监控表</w:t>
      </w:r>
      <w:r>
        <w:rPr>
          <w:rFonts w:hint="eastAsia"/>
        </w:rPr>
        <w:t>所示：</w:t>
      </w:r>
    </w:p>
    <w:p>
      <w:pPr>
        <w:spacing w:line="360" w:lineRule="auto"/>
        <w:jc w:val="center"/>
        <w:rPr>
          <w:rStyle w:val="12"/>
        </w:rPr>
      </w:pPr>
      <w:r>
        <w:rPr>
          <w:rStyle w:val="12"/>
          <w:rFonts w:hint="eastAsia"/>
        </w:rPr>
        <w:t>表4-3有毒气体和重金属监控表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类型</w:t>
            </w:r>
          </w:p>
        </w:tc>
        <w:tc>
          <w:tcPr>
            <w:tcW w:w="2552" w:type="dxa"/>
          </w:tcPr>
          <w:p>
            <w:pPr>
              <w:rPr>
                <w:kern w:val="0"/>
                <w:sz w:val="20"/>
              </w:rPr>
            </w:pPr>
            <w:r>
              <w:rPr>
                <w:rFonts w:hint="eastAsia"/>
                <w:kern w:val="0"/>
                <w:sz w:val="20"/>
              </w:rPr>
              <w:t>bigType</w:t>
            </w:r>
          </w:p>
        </w:tc>
        <w:tc>
          <w:tcPr>
            <w:tcW w:w="2268" w:type="dxa"/>
            <w:vAlign w:val="center"/>
          </w:tcPr>
          <w:p>
            <w:pPr>
              <w:spacing w:line="360" w:lineRule="auto"/>
              <w:jc w:val="center"/>
              <w:rPr>
                <w:kern w:val="0"/>
                <w:szCs w:val="21"/>
              </w:rPr>
            </w:pPr>
            <w:r>
              <w:rPr>
                <w:rFonts w:hint="eastAsia"/>
                <w:kern w:val="0"/>
                <w:szCs w:val="21"/>
                <w:lang w:val="en-US" w:eastAsia="zh-CN"/>
              </w:rPr>
              <w:t>i</w:t>
            </w:r>
            <w:r>
              <w:rPr>
                <w:rFonts w:hint="eastAsia"/>
                <w:kern w:val="0"/>
                <w:szCs w:val="21"/>
              </w:rPr>
              <w:t>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序号</w:t>
            </w:r>
          </w:p>
        </w:tc>
        <w:tc>
          <w:tcPr>
            <w:tcW w:w="2552" w:type="dxa"/>
          </w:tcPr>
          <w:p>
            <w:pPr>
              <w:rPr>
                <w:kern w:val="0"/>
                <w:sz w:val="20"/>
              </w:rPr>
            </w:pPr>
            <w:r>
              <w:rPr>
                <w:rFonts w:hint="eastAsia"/>
                <w:kern w:val="0"/>
                <w:sz w:val="20"/>
              </w:rPr>
              <w:t>subIndex</w:t>
            </w:r>
          </w:p>
        </w:tc>
        <w:tc>
          <w:tcPr>
            <w:tcW w:w="2268" w:type="dxa"/>
            <w:vAlign w:val="center"/>
          </w:tcPr>
          <w:p>
            <w:pPr>
              <w:spacing w:line="360" w:lineRule="auto"/>
              <w:jc w:val="center"/>
              <w:rPr>
                <w:kern w:val="0"/>
                <w:szCs w:val="21"/>
              </w:rPr>
            </w:pPr>
            <w:r>
              <w:rPr>
                <w:rFonts w:hint="eastAsia"/>
                <w:kern w:val="0"/>
                <w:szCs w:val="21"/>
                <w:lang w:val="en-US" w:eastAsia="zh-CN"/>
              </w:rPr>
              <w:t>i</w:t>
            </w:r>
            <w:r>
              <w:rPr>
                <w:rFonts w:hint="eastAsia"/>
                <w:kern w:val="0"/>
                <w:szCs w:val="21"/>
              </w:rPr>
              <w:t>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6．</w:t>
      </w:r>
      <w:r>
        <w:rPr>
          <w:rStyle w:val="12"/>
          <w:rFonts w:hint="eastAsia"/>
        </w:rPr>
        <w:t>位移采集记录表</w:t>
      </w:r>
      <w:r>
        <w:rPr>
          <w:rFonts w:hint="eastAsia"/>
        </w:rPr>
        <w:t>，有四张表构成，</w:t>
      </w:r>
      <w:r>
        <w:rPr>
          <w:rStyle w:val="12"/>
          <w:rFonts w:hint="eastAsia"/>
        </w:rPr>
        <w:t>位移采集汇总记录表（displacement），移采集单条记录表（displacement_every），移采集值表（displacement_value），测量点记录表（point_enum），</w:t>
      </w:r>
      <w:r>
        <w:rPr>
          <w:rFonts w:hint="eastAsia"/>
        </w:rPr>
        <w:t>该表用于每次</w:t>
      </w:r>
      <w:r>
        <w:rPr>
          <w:rStyle w:val="12"/>
          <w:rFonts w:hint="eastAsia"/>
        </w:rPr>
        <w:t>位移采集</w:t>
      </w:r>
      <w:r>
        <w:rPr>
          <w:rFonts w:hint="eastAsia"/>
        </w:rPr>
        <w:t>相关信息，具体的结构，如表下所示：</w:t>
      </w:r>
    </w:p>
    <w:p>
      <w:pPr>
        <w:spacing w:line="360" w:lineRule="auto"/>
        <w:jc w:val="center"/>
        <w:rPr>
          <w:rStyle w:val="12"/>
        </w:rPr>
      </w:pPr>
      <w:r>
        <w:rPr>
          <w:rStyle w:val="12"/>
          <w:rFonts w:hint="eastAsia"/>
        </w:rPr>
        <w:t>表4-3位移采集汇总记录表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备注</w:t>
            </w:r>
          </w:p>
        </w:tc>
        <w:tc>
          <w:tcPr>
            <w:tcW w:w="2552" w:type="dxa"/>
          </w:tcPr>
          <w:p>
            <w:pPr>
              <w:rPr>
                <w:kern w:val="0"/>
                <w:sz w:val="20"/>
              </w:rPr>
            </w:pPr>
            <w:r>
              <w:rPr>
                <w:rFonts w:hint="eastAsia"/>
                <w:kern w:val="0"/>
                <w:sz w:val="20"/>
              </w:rPr>
              <w:t>remark</w:t>
            </w:r>
          </w:p>
        </w:tc>
        <w:tc>
          <w:tcPr>
            <w:tcW w:w="2268" w:type="dxa"/>
            <w:vAlign w:val="center"/>
          </w:tcPr>
          <w:p>
            <w:pPr>
              <w:spacing w:line="360" w:lineRule="auto"/>
              <w:jc w:val="center"/>
              <w:rPr>
                <w:kern w:val="0"/>
                <w:szCs w:val="21"/>
              </w:rPr>
            </w:pPr>
            <w:r>
              <w:rPr>
                <w:rFonts w:hint="eastAsia"/>
                <w:kern w:val="0"/>
                <w:szCs w:val="21"/>
              </w:rPr>
              <w:t>text</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表4-3移采集单条记录表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rPr>
              <w:t>id</w:t>
            </w:r>
          </w:p>
        </w:tc>
        <w:tc>
          <w:tcPr>
            <w:tcW w:w="2552" w:type="dxa"/>
            <w:tcBorders>
              <w:top w:val="single" w:color="auto" w:sz="4" w:space="0"/>
            </w:tcBorders>
          </w:tcPr>
          <w:p>
            <w:pPr>
              <w:rPr>
                <w:kern w:val="0"/>
                <w:sz w:val="20"/>
              </w:rPr>
            </w:pPr>
            <w:r>
              <w:rPr>
                <w:rFonts w:hint="eastAsia"/>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组ID</w:t>
            </w:r>
          </w:p>
        </w:tc>
        <w:tc>
          <w:tcPr>
            <w:tcW w:w="2552" w:type="dxa"/>
          </w:tcPr>
          <w:p>
            <w:pPr>
              <w:rPr>
                <w:kern w:val="0"/>
                <w:sz w:val="20"/>
              </w:rPr>
            </w:pPr>
            <w:r>
              <w:rPr>
                <w:rFonts w:hint="eastAsia"/>
              </w:rPr>
              <w:t>groupId</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测量点</w:t>
            </w:r>
          </w:p>
        </w:tc>
        <w:tc>
          <w:tcPr>
            <w:tcW w:w="2552" w:type="dxa"/>
          </w:tcPr>
          <w:p>
            <w:pPr>
              <w:rPr>
                <w:kern w:val="0"/>
                <w:sz w:val="20"/>
              </w:rPr>
            </w:pPr>
            <w:r>
              <w:rPr>
                <w:rFonts w:hint="eastAsia"/>
              </w:rPr>
              <w:t>point</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本次测值</w:t>
            </w:r>
          </w:p>
        </w:tc>
        <w:tc>
          <w:tcPr>
            <w:tcW w:w="2552" w:type="dxa"/>
          </w:tcPr>
          <w:p>
            <w:pPr>
              <w:rPr>
                <w:kern w:val="0"/>
                <w:sz w:val="20"/>
              </w:rPr>
            </w:pPr>
            <w:r>
              <w:rPr>
                <w:rFonts w:hint="eastAsia"/>
              </w:rPr>
              <w:t>thisValue</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上次测值</w:t>
            </w:r>
          </w:p>
        </w:tc>
        <w:tc>
          <w:tcPr>
            <w:tcW w:w="2552" w:type="dxa"/>
          </w:tcPr>
          <w:p>
            <w:pPr>
              <w:rPr>
                <w:kern w:val="0"/>
                <w:sz w:val="20"/>
              </w:rPr>
            </w:pPr>
            <w:r>
              <w:rPr>
                <w:rFonts w:hint="eastAsia"/>
              </w:rPr>
              <w:t>beforeValue</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表4-3移采集值表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kern w:val="0"/>
                <w:szCs w:val="21"/>
              </w:rPr>
              <w:t>id</w:t>
            </w:r>
          </w:p>
        </w:tc>
        <w:tc>
          <w:tcPr>
            <w:tcW w:w="2552" w:type="dxa"/>
            <w:tcBorders>
              <w:top w:val="single" w:color="auto" w:sz="4" w:space="0"/>
            </w:tcBorders>
          </w:tcPr>
          <w:p>
            <w:pPr>
              <w:spacing w:line="360" w:lineRule="auto"/>
              <w:jc w:val="center"/>
              <w:rPr>
                <w:kern w:val="0"/>
                <w:szCs w:val="21"/>
              </w:rPr>
            </w:pPr>
            <w:r>
              <w:rPr>
                <w:rFonts w:hint="eastAsia"/>
                <w:kern w:val="0"/>
                <w:szCs w:val="21"/>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x值</w:t>
            </w:r>
          </w:p>
        </w:tc>
        <w:tc>
          <w:tcPr>
            <w:tcW w:w="2552" w:type="dxa"/>
          </w:tcPr>
          <w:p>
            <w:pPr>
              <w:spacing w:line="360" w:lineRule="auto"/>
              <w:jc w:val="center"/>
              <w:rPr>
                <w:kern w:val="0"/>
                <w:szCs w:val="21"/>
              </w:rPr>
            </w:pPr>
            <w:r>
              <w:rPr>
                <w:rFonts w:hint="eastAsia"/>
                <w:kern w:val="0"/>
                <w:szCs w:val="21"/>
              </w:rPr>
              <w:t>x</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y值</w:t>
            </w:r>
          </w:p>
        </w:tc>
        <w:tc>
          <w:tcPr>
            <w:tcW w:w="2552" w:type="dxa"/>
          </w:tcPr>
          <w:p>
            <w:pPr>
              <w:spacing w:line="360" w:lineRule="auto"/>
              <w:jc w:val="center"/>
              <w:rPr>
                <w:kern w:val="0"/>
                <w:szCs w:val="21"/>
              </w:rPr>
            </w:pPr>
            <w:r>
              <w:rPr>
                <w:rFonts w:hint="eastAsia"/>
                <w:kern w:val="0"/>
                <w:szCs w:val="21"/>
              </w:rPr>
              <w:t>y</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z值</w:t>
            </w:r>
          </w:p>
        </w:tc>
        <w:tc>
          <w:tcPr>
            <w:tcW w:w="2552" w:type="dxa"/>
          </w:tcPr>
          <w:p>
            <w:pPr>
              <w:spacing w:line="360" w:lineRule="auto"/>
              <w:jc w:val="center"/>
              <w:rPr>
                <w:kern w:val="0"/>
                <w:szCs w:val="21"/>
              </w:rPr>
            </w:pPr>
            <w:r>
              <w:rPr>
                <w:rFonts w:hint="eastAsia"/>
                <w:kern w:val="0"/>
                <w:szCs w:val="21"/>
              </w:rPr>
              <w:t>z</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表4-3测量点记录表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kern w:val="0"/>
                <w:szCs w:val="21"/>
              </w:rPr>
              <w:t>id</w:t>
            </w:r>
          </w:p>
        </w:tc>
        <w:tc>
          <w:tcPr>
            <w:tcW w:w="2552" w:type="dxa"/>
            <w:tcBorders>
              <w:top w:val="single" w:color="auto" w:sz="4" w:space="0"/>
            </w:tcBorders>
          </w:tcPr>
          <w:p>
            <w:pPr>
              <w:spacing w:line="360" w:lineRule="auto"/>
              <w:jc w:val="center"/>
              <w:rPr>
                <w:kern w:val="0"/>
                <w:szCs w:val="21"/>
              </w:rPr>
            </w:pPr>
            <w:r>
              <w:rPr>
                <w:rFonts w:hint="eastAsia"/>
                <w:kern w:val="0"/>
                <w:szCs w:val="21"/>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code</w:t>
            </w:r>
          </w:p>
        </w:tc>
        <w:tc>
          <w:tcPr>
            <w:tcW w:w="2552" w:type="dxa"/>
          </w:tcPr>
          <w:p>
            <w:pPr>
              <w:spacing w:line="360" w:lineRule="auto"/>
              <w:jc w:val="center"/>
              <w:rPr>
                <w:kern w:val="0"/>
                <w:szCs w:val="21"/>
              </w:rPr>
            </w:pPr>
            <w:r>
              <w:rPr>
                <w:rFonts w:hint="eastAsia"/>
                <w:kern w:val="0"/>
                <w:szCs w:val="21"/>
              </w:rPr>
              <w:t>code</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测量线</w:t>
            </w:r>
          </w:p>
        </w:tc>
        <w:tc>
          <w:tcPr>
            <w:tcW w:w="2552" w:type="dxa"/>
          </w:tcPr>
          <w:p>
            <w:pPr>
              <w:spacing w:line="360" w:lineRule="auto"/>
              <w:jc w:val="center"/>
            </w:pPr>
            <w:r>
              <w:rPr>
                <w:rFonts w:hint="eastAsia"/>
              </w:rPr>
              <w:t>line</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测量点</w:t>
            </w:r>
          </w:p>
        </w:tc>
        <w:tc>
          <w:tcPr>
            <w:tcW w:w="2552" w:type="dxa"/>
          </w:tcPr>
          <w:p>
            <w:pPr>
              <w:spacing w:line="360" w:lineRule="auto"/>
              <w:jc w:val="center"/>
            </w:pPr>
            <w:r>
              <w:rPr>
                <w:rFonts w:hint="eastAsia"/>
              </w:rPr>
              <w:t>point</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测点名称</w:t>
            </w:r>
          </w:p>
        </w:tc>
        <w:tc>
          <w:tcPr>
            <w:tcW w:w="2552" w:type="dxa"/>
          </w:tcPr>
          <w:p>
            <w:pPr>
              <w:spacing w:line="360" w:lineRule="auto"/>
              <w:jc w:val="center"/>
            </w:pPr>
            <w:r>
              <w:rPr>
                <w:rFonts w:hint="eastAsia"/>
              </w:rPr>
              <w:t>name</w:t>
            </w:r>
          </w:p>
        </w:tc>
        <w:tc>
          <w:tcPr>
            <w:tcW w:w="2268" w:type="dxa"/>
            <w:vAlign w:val="center"/>
          </w:tcPr>
          <w:p>
            <w:pPr>
              <w:spacing w:line="360" w:lineRule="auto"/>
              <w:jc w:val="center"/>
            </w:pPr>
            <w:r>
              <w:rPr>
                <w:rFonts w:hint="eastAsia"/>
              </w:rPr>
              <w:t>varchar</w:t>
            </w:r>
          </w:p>
        </w:tc>
        <w:tc>
          <w:tcPr>
            <w:tcW w:w="1074" w:type="dxa"/>
          </w:tcPr>
          <w:p>
            <w:pPr>
              <w:spacing w:line="360" w:lineRule="auto"/>
              <w:jc w:val="center"/>
              <w:rPr>
                <w:kern w:val="0"/>
                <w:szCs w:val="21"/>
              </w:rPr>
            </w:pPr>
            <w:r>
              <w:rPr>
                <w:rFonts w:hint="eastAsia"/>
                <w:kern w:val="0"/>
                <w:szCs w:val="21"/>
              </w:rPr>
              <w:t>No</w:t>
            </w:r>
          </w:p>
        </w:tc>
      </w:tr>
    </w:tbl>
    <w:p>
      <w:pPr>
        <w:spacing w:line="360" w:lineRule="auto"/>
      </w:pPr>
    </w:p>
    <w:p>
      <w:pPr>
        <w:spacing w:line="360" w:lineRule="auto"/>
        <w:ind w:firstLine="210" w:firstLineChars="100"/>
      </w:pPr>
      <w:r>
        <w:rPr>
          <w:rFonts w:hint="eastAsia"/>
        </w:rPr>
        <w:t>7．</w:t>
      </w:r>
      <w:r>
        <w:rPr>
          <w:rStyle w:val="12"/>
          <w:rFonts w:hint="eastAsia"/>
        </w:rPr>
        <w:t>系统测量异常记录</w:t>
      </w:r>
      <w:r>
        <w:rPr>
          <w:rFonts w:hint="eastAsia"/>
        </w:rPr>
        <w:t>（</w:t>
      </w:r>
      <w:r>
        <w:t>sys_warn</w:t>
      </w:r>
      <w:r>
        <w:rPr>
          <w:rFonts w:hint="eastAsia"/>
        </w:rPr>
        <w:t>），该表用于存储</w:t>
      </w:r>
      <w:r>
        <w:rPr>
          <w:rStyle w:val="12"/>
          <w:rFonts w:hint="eastAsia"/>
        </w:rPr>
        <w:t>系统测量异常记录</w:t>
      </w:r>
      <w:r>
        <w:rPr>
          <w:rFonts w:hint="eastAsia"/>
        </w:rPr>
        <w:t>，具体的结构，如表4-4</w:t>
      </w:r>
      <w:r>
        <w:rPr>
          <w:rStyle w:val="12"/>
          <w:rFonts w:hint="eastAsia"/>
        </w:rPr>
        <w:t>系统测量异常记录</w:t>
      </w:r>
      <w:r>
        <w:rPr>
          <w:rFonts w:hint="eastAsia"/>
        </w:rPr>
        <w:t>表所示：</w:t>
      </w:r>
    </w:p>
    <w:p>
      <w:pPr>
        <w:spacing w:line="360" w:lineRule="auto"/>
        <w:jc w:val="center"/>
        <w:rPr>
          <w:rStyle w:val="12"/>
        </w:rPr>
      </w:pPr>
      <w:r>
        <w:rPr>
          <w:rStyle w:val="12"/>
          <w:rFonts w:hint="eastAsia"/>
        </w:rPr>
        <w:t>表4-4系统测量异常记录</w:t>
      </w:r>
      <w:r>
        <w:rPr>
          <w:rFonts w:hint="eastAsia"/>
        </w:rPr>
        <w:t>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552"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26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类型及长度</w:t>
            </w:r>
          </w:p>
        </w:tc>
        <w:tc>
          <w:tcPr>
            <w:tcW w:w="107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pPr>
            <w:r>
              <w:rPr>
                <w:rFonts w:hint="eastAsia"/>
              </w:rPr>
              <w:t>id</w:t>
            </w:r>
          </w:p>
        </w:tc>
        <w:tc>
          <w:tcPr>
            <w:tcW w:w="2552" w:type="dxa"/>
            <w:tcBorders>
              <w:top w:val="single" w:color="auto" w:sz="4" w:space="0"/>
            </w:tcBorders>
          </w:tcPr>
          <w:p>
            <w:pPr>
              <w:spacing w:line="360" w:lineRule="auto"/>
              <w:jc w:val="center"/>
            </w:pPr>
            <w:r>
              <w:rPr>
                <w:rFonts w:hint="eastAsia"/>
              </w:rPr>
              <w:t>id</w:t>
            </w:r>
          </w:p>
        </w:tc>
        <w:tc>
          <w:tcPr>
            <w:tcW w:w="2268" w:type="dxa"/>
            <w:tcBorders>
              <w:top w:val="single" w:color="auto" w:sz="4" w:space="0"/>
            </w:tcBorders>
          </w:tcPr>
          <w:p>
            <w:pPr>
              <w:spacing w:line="360" w:lineRule="auto"/>
              <w:jc w:val="cente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创建时间</w:t>
            </w:r>
          </w:p>
        </w:tc>
        <w:tc>
          <w:tcPr>
            <w:tcW w:w="2552" w:type="dxa"/>
          </w:tcPr>
          <w:p>
            <w:pPr>
              <w:spacing w:line="360" w:lineRule="auto"/>
              <w:jc w:val="center"/>
            </w:pPr>
            <w:r>
              <w:rPr>
                <w:rFonts w:hint="eastAsia"/>
              </w:rPr>
              <w:t>createTime</w:t>
            </w:r>
          </w:p>
        </w:tc>
        <w:tc>
          <w:tcPr>
            <w:tcW w:w="2268" w:type="dxa"/>
          </w:tcPr>
          <w:p>
            <w:pPr>
              <w:spacing w:line="360" w:lineRule="auto"/>
              <w:jc w:val="center"/>
            </w:pPr>
            <w:r>
              <w:rPr>
                <w:rFonts w:hint="eastAsia"/>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修改时间</w:t>
            </w:r>
          </w:p>
        </w:tc>
        <w:tc>
          <w:tcPr>
            <w:tcW w:w="2552" w:type="dxa"/>
          </w:tcPr>
          <w:p>
            <w:pPr>
              <w:spacing w:line="360" w:lineRule="auto"/>
              <w:jc w:val="center"/>
            </w:pPr>
            <w:r>
              <w:rPr>
                <w:rFonts w:hint="eastAsia"/>
              </w:rPr>
              <w:t>updateTime</w:t>
            </w:r>
          </w:p>
        </w:tc>
        <w:tc>
          <w:tcPr>
            <w:tcW w:w="2268" w:type="dxa"/>
          </w:tcPr>
          <w:p>
            <w:pPr>
              <w:spacing w:line="360" w:lineRule="auto"/>
              <w:jc w:val="center"/>
            </w:pPr>
            <w:r>
              <w:rPr>
                <w:rFonts w:hint="eastAsia"/>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操作人</w:t>
            </w:r>
          </w:p>
        </w:tc>
        <w:tc>
          <w:tcPr>
            <w:tcW w:w="2552" w:type="dxa"/>
          </w:tcPr>
          <w:p>
            <w:pPr>
              <w:spacing w:line="360" w:lineRule="auto"/>
              <w:jc w:val="center"/>
            </w:pPr>
            <w:r>
              <w:rPr>
                <w:rFonts w:hint="eastAsia"/>
              </w:rPr>
              <w:t>optionUser</w:t>
            </w:r>
          </w:p>
        </w:tc>
        <w:tc>
          <w:tcPr>
            <w:tcW w:w="2268" w:type="dxa"/>
          </w:tcPr>
          <w:p>
            <w:pPr>
              <w:spacing w:line="360" w:lineRule="auto"/>
              <w:jc w:val="cente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异常类型</w:t>
            </w:r>
          </w:p>
        </w:tc>
        <w:tc>
          <w:tcPr>
            <w:tcW w:w="2552" w:type="dxa"/>
          </w:tcPr>
          <w:p>
            <w:pPr>
              <w:spacing w:line="360" w:lineRule="auto"/>
              <w:jc w:val="center"/>
            </w:pPr>
            <w:r>
              <w:rPr>
                <w:rFonts w:hint="eastAsia"/>
              </w:rPr>
              <w:t>exceptionLocation</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异常描述</w:t>
            </w:r>
          </w:p>
        </w:tc>
        <w:tc>
          <w:tcPr>
            <w:tcW w:w="2552" w:type="dxa"/>
          </w:tcPr>
          <w:p>
            <w:pPr>
              <w:spacing w:line="360" w:lineRule="auto"/>
              <w:jc w:val="center"/>
            </w:pPr>
            <w:r>
              <w:rPr>
                <w:rFonts w:hint="eastAsia"/>
              </w:rPr>
              <w:t>exceptionDescription</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异常状态</w:t>
            </w:r>
          </w:p>
        </w:tc>
        <w:tc>
          <w:tcPr>
            <w:tcW w:w="2552" w:type="dxa"/>
          </w:tcPr>
          <w:p>
            <w:pPr>
              <w:spacing w:line="360" w:lineRule="auto"/>
              <w:jc w:val="center"/>
            </w:pPr>
            <w:r>
              <w:rPr>
                <w:rFonts w:hint="eastAsia"/>
              </w:rPr>
              <w:t>exceptionState</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异常值</w:t>
            </w:r>
          </w:p>
        </w:tc>
        <w:tc>
          <w:tcPr>
            <w:tcW w:w="2552" w:type="dxa"/>
          </w:tcPr>
          <w:p>
            <w:pPr>
              <w:spacing w:line="360" w:lineRule="auto"/>
              <w:jc w:val="center"/>
            </w:pPr>
            <w:r>
              <w:rPr>
                <w:rFonts w:hint="eastAsia"/>
              </w:rPr>
              <w:t>exceptionValue</w:t>
            </w:r>
          </w:p>
        </w:tc>
        <w:tc>
          <w:tcPr>
            <w:tcW w:w="2268" w:type="dxa"/>
          </w:tcPr>
          <w:p>
            <w:pPr>
              <w:spacing w:line="360" w:lineRule="auto"/>
              <w:jc w:val="cente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阈值</w:t>
            </w:r>
          </w:p>
        </w:tc>
        <w:tc>
          <w:tcPr>
            <w:tcW w:w="2552" w:type="dxa"/>
          </w:tcPr>
          <w:p>
            <w:pPr>
              <w:spacing w:line="360" w:lineRule="auto"/>
              <w:jc w:val="center"/>
            </w:pPr>
            <w:r>
              <w:rPr>
                <w:rFonts w:hint="eastAsia"/>
              </w:rPr>
              <w:t>limitValue</w:t>
            </w:r>
          </w:p>
        </w:tc>
        <w:tc>
          <w:tcPr>
            <w:tcW w:w="2268" w:type="dxa"/>
          </w:tcPr>
          <w:p>
            <w:pPr>
              <w:spacing w:line="360" w:lineRule="auto"/>
              <w:jc w:val="cente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备注</w:t>
            </w:r>
          </w:p>
        </w:tc>
        <w:tc>
          <w:tcPr>
            <w:tcW w:w="2552" w:type="dxa"/>
          </w:tcPr>
          <w:p>
            <w:pPr>
              <w:spacing w:line="360" w:lineRule="auto"/>
              <w:jc w:val="center"/>
            </w:pPr>
            <w:r>
              <w:rPr>
                <w:rFonts w:hint="eastAsia"/>
              </w:rPr>
              <w:t>remark</w:t>
            </w:r>
          </w:p>
        </w:tc>
        <w:tc>
          <w:tcPr>
            <w:tcW w:w="2268" w:type="dxa"/>
          </w:tcPr>
          <w:p>
            <w:pPr>
              <w:spacing w:line="360" w:lineRule="auto"/>
              <w:jc w:val="center"/>
            </w:pPr>
            <w:r>
              <w:rPr>
                <w:rFonts w:hint="eastAsia"/>
              </w:rPr>
              <w:t>varchar</w:t>
            </w:r>
          </w:p>
        </w:tc>
        <w:tc>
          <w:tcPr>
            <w:tcW w:w="1074" w:type="dxa"/>
          </w:tcPr>
          <w:p>
            <w:pPr>
              <w:spacing w:line="360" w:lineRule="auto"/>
              <w:jc w:val="center"/>
              <w:rPr>
                <w:kern w:val="0"/>
                <w:sz w:val="20"/>
                <w:szCs w:val="21"/>
              </w:rPr>
            </w:pPr>
            <w:r>
              <w:rPr>
                <w:rFonts w:hint="eastAsia"/>
                <w:kern w:val="0"/>
                <w:szCs w:val="21"/>
              </w:rPr>
              <w:t>No</w:t>
            </w:r>
          </w:p>
        </w:tc>
      </w:tr>
    </w:tbl>
    <w:p>
      <w:pPr>
        <w:pStyle w:val="2"/>
        <w:spacing w:beforeLines="0"/>
      </w:pPr>
      <w:bookmarkStart w:id="163" w:name="_Toc485497942"/>
      <w:bookmarkStart w:id="164" w:name="_Toc482633793"/>
      <w:bookmarkStart w:id="165" w:name="_Toc8573"/>
      <w:bookmarkStart w:id="166" w:name="_Toc511632186"/>
      <w:bookmarkStart w:id="167" w:name="_Toc511632127"/>
      <w:bookmarkStart w:id="168" w:name="_Toc2045"/>
      <w:r>
        <w:rPr>
          <w:rFonts w:hint="eastAsia"/>
        </w:rPr>
        <w:t>5 系统的实现</w:t>
      </w:r>
      <w:bookmarkEnd w:id="163"/>
      <w:bookmarkEnd w:id="164"/>
      <w:bookmarkEnd w:id="165"/>
      <w:bookmarkEnd w:id="166"/>
      <w:bookmarkEnd w:id="167"/>
      <w:bookmarkEnd w:id="168"/>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依据需求分析，本系统实现了全部功能，并且保证了每一个功能点可用性和实用性，主要完成了测量中心模块、视频监控模块、人员管理模块、系统关系模块等。</w:t>
      </w:r>
    </w:p>
    <w:p>
      <w:pPr>
        <w:spacing w:line="360" w:lineRule="auto"/>
        <w:ind w:firstLine="420" w:firstLineChars="200"/>
      </w:pPr>
      <w:r>
        <w:rPr>
          <w:rFonts w:hint="eastAsia"/>
        </w:rPr>
        <w:t>各个角色登录时，输入用户账号、用户密码，点击登录，就可以向后台发送请求。</w:t>
      </w:r>
    </w:p>
    <w:p>
      <w:pPr>
        <w:pStyle w:val="4"/>
      </w:pPr>
      <w:bookmarkStart w:id="169" w:name="_Toc11815"/>
      <w:bookmarkStart w:id="170" w:name="_Toc511632191"/>
      <w:bookmarkStart w:id="171" w:name="_Toc511632132"/>
      <w:bookmarkStart w:id="172" w:name="_Toc485497948"/>
      <w:bookmarkStart w:id="173" w:name="_Toc29451"/>
      <w:r>
        <w:rPr>
          <w:rFonts w:hint="eastAsia"/>
        </w:rPr>
        <w:t>5.2.1</w:t>
      </w:r>
      <w:r>
        <w:rPr>
          <w:rFonts w:hint="eastAsia"/>
          <w:lang w:val="en-US" w:eastAsia="zh-CN"/>
        </w:rPr>
        <w:t>登录</w:t>
      </w:r>
      <w:r>
        <w:rPr>
          <w:rFonts w:hint="eastAsia"/>
        </w:rPr>
        <w:t>模块</w:t>
      </w:r>
      <w:bookmarkEnd w:id="169"/>
      <w:bookmarkEnd w:id="170"/>
      <w:bookmarkEnd w:id="171"/>
      <w:bookmarkEnd w:id="172"/>
      <w:bookmarkEnd w:id="173"/>
    </w:p>
    <w:p>
      <w:pPr>
        <w:spacing w:line="360" w:lineRule="auto"/>
        <w:ind w:firstLine="420" w:firstLineChars="200"/>
        <w:rPr>
          <w:rFonts w:hint="eastAsia"/>
          <w:color w:val="000000"/>
          <w:szCs w:val="22"/>
          <w:lang w:val="en-US" w:eastAsia="zh-CN"/>
        </w:rPr>
      </w:pPr>
      <w:r>
        <w:rPr>
          <w:rFonts w:hint="eastAsia"/>
          <w:color w:val="000000"/>
          <w:szCs w:val="22"/>
          <w:lang w:val="en-US" w:eastAsia="zh-CN"/>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rPr>
          <w:rStyle w:val="12"/>
          <w:rFonts w:hint="eastAsia"/>
        </w:rPr>
      </w:pPr>
      <w:r>
        <w:rPr>
          <w:rFonts w:hint="eastAsia"/>
          <w:color w:val="000000"/>
          <w:szCs w:val="22"/>
          <w:lang w:val="en-US" w:eastAsia="zh-CN"/>
        </w:rPr>
        <w:t>在进入登录页面和登录成功后时页面的右上角会有不同的提示信息，方便不熟悉此平台的人员使用此系统。</w:t>
      </w:r>
      <w:r>
        <w:rPr>
          <w:rFonts w:hint="eastAsia"/>
          <w:lang w:val="en-US" w:eastAsia="zh-CN"/>
        </w:rPr>
        <w:t>页面</w:t>
      </w:r>
      <w:r>
        <w:t>如图</w:t>
      </w:r>
      <w:r>
        <w:rPr>
          <w:rFonts w:hint="eastAsia"/>
        </w:rPr>
        <w:t>5-</w:t>
      </w:r>
      <w:r>
        <w:t>12所示</w:t>
      </w:r>
      <w:r>
        <w:rPr>
          <w:rFonts w:hint="eastAsia"/>
          <w:lang w:eastAsia="zh-CN"/>
        </w:rPr>
        <w:t>：</w:t>
      </w:r>
    </w:p>
    <w:p>
      <w:pPr>
        <w:spacing w:line="360" w:lineRule="auto"/>
        <w:ind w:firstLine="420" w:firstLineChars="200"/>
        <w:jc w:val="both"/>
      </w:pPr>
      <w:r>
        <w:drawing>
          <wp:inline distT="0" distB="0" distL="114300" distR="114300">
            <wp:extent cx="4794885" cy="228981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eastAsia"/>
        </w:rPr>
      </w:pPr>
      <w:r>
        <w:rPr>
          <w:rStyle w:val="12"/>
          <w:rFonts w:hint="eastAsia"/>
        </w:rPr>
        <w:t>图5-4 尾矿库安全云管理</w:t>
      </w:r>
      <w:r>
        <w:rPr>
          <w:rFonts w:hint="eastAsia"/>
          <w:color w:val="000000"/>
          <w:szCs w:val="22"/>
          <w:lang w:val="en-US" w:eastAsia="zh-CN"/>
        </w:rPr>
        <w:t>平台</w:t>
      </w:r>
      <w:r>
        <w:rPr>
          <w:rStyle w:val="12"/>
          <w:rFonts w:hint="eastAsia"/>
        </w:rPr>
        <w:t xml:space="preserve"> 登录页</w:t>
      </w:r>
    </w:p>
    <w:p>
      <w:pPr>
        <w:rPr>
          <w:rFonts w:hint="eastAsia"/>
          <w:szCs w:val="22"/>
          <w:lang w:val="en-US" w:eastAsia="zh-CN"/>
        </w:rPr>
      </w:pPr>
      <w:r>
        <w:rPr>
          <w:rFonts w:hint="eastAsia"/>
          <w:szCs w:val="22"/>
          <w:lang w:val="en-US" w:eastAsia="zh-CN"/>
        </w:rPr>
        <w:t>登录成功后将进入系统内，系统页面主要由四部分构成,分别为：</w:t>
      </w:r>
    </w:p>
    <w:p>
      <w:pPr>
        <w:numPr>
          <w:ilvl w:val="0"/>
          <w:numId w:val="6"/>
        </w:numPr>
        <w:ind w:firstLine="420" w:firstLineChars="0"/>
        <w:rPr>
          <w:rFonts w:hint="eastAsia"/>
          <w:szCs w:val="22"/>
          <w:lang w:val="en-US" w:eastAsia="zh-CN"/>
        </w:rPr>
      </w:pPr>
      <w:r>
        <w:rPr>
          <w:rFonts w:hint="eastAsia"/>
          <w:szCs w:val="22"/>
          <w:lang w:val="en-US" w:eastAsia="zh-CN"/>
        </w:rPr>
        <w:t>Header（头部）：显示系统平台名称和登录的用户姓名，最左侧按钮为折叠（展开）侧边栏按钮，单击侧换侧边栏不同状态。最右侧下拉菜单主要为修改自己密码，退出登录的功能。</w:t>
      </w:r>
    </w:p>
    <w:p>
      <w:pPr>
        <w:numPr>
          <w:ilvl w:val="0"/>
          <w:numId w:val="6"/>
        </w:numPr>
        <w:ind w:firstLine="420" w:firstLineChars="0"/>
        <w:rPr>
          <w:rFonts w:hint="default"/>
          <w:szCs w:val="22"/>
          <w:lang w:val="en-US" w:eastAsia="zh-CN"/>
        </w:rPr>
      </w:pPr>
      <w:r>
        <w:rPr>
          <w:rFonts w:hint="eastAsia"/>
          <w:szCs w:val="22"/>
          <w:lang w:val="en-US" w:eastAsia="zh-CN"/>
        </w:rPr>
        <w:t>Tag（标签列表区）：在Header下方，记录在平台内访问过的页面信息，并可作为页面路由跳转功能，单击可跳转至不同页面，最右侧按钮可关闭当前除当前页面所在标签外的其他标签。</w:t>
      </w:r>
    </w:p>
    <w:p>
      <w:pPr>
        <w:numPr>
          <w:ilvl w:val="0"/>
          <w:numId w:val="6"/>
        </w:numPr>
        <w:ind w:firstLine="420" w:firstLineChars="0"/>
        <w:rPr>
          <w:rFonts w:hint="default"/>
          <w:szCs w:val="22"/>
          <w:lang w:val="en-US" w:eastAsia="zh-CN"/>
        </w:rPr>
      </w:pPr>
      <w:r>
        <w:rPr>
          <w:rFonts w:hint="eastAsia"/>
          <w:szCs w:val="22"/>
          <w:lang w:val="en-US" w:eastAsia="zh-CN"/>
        </w:rPr>
        <w:t>Sidbar（侧边栏）：显示页面所有的路由和页面跳转信息。可通过Header的最左侧按钮改变显示样式。</w:t>
      </w:r>
    </w:p>
    <w:p>
      <w:pPr>
        <w:numPr>
          <w:ilvl w:val="0"/>
          <w:numId w:val="6"/>
        </w:numPr>
        <w:ind w:firstLine="420" w:firstLineChars="0"/>
        <w:rPr>
          <w:rFonts w:hint="default"/>
          <w:szCs w:val="22"/>
          <w:lang w:val="en-US" w:eastAsia="zh-CN"/>
        </w:rPr>
      </w:pPr>
      <w:r>
        <w:rPr>
          <w:rFonts w:hint="eastAsia"/>
          <w:szCs w:val="22"/>
          <w:lang w:val="en-US" w:eastAsia="zh-CN"/>
        </w:rPr>
        <w:t>Content（内容区）：根据页面的不同路由显示不同的内容。</w:t>
      </w:r>
    </w:p>
    <w:p>
      <w:pPr>
        <w:spacing w:line="360" w:lineRule="auto"/>
        <w:jc w:val="center"/>
      </w:pPr>
      <w:r>
        <w:drawing>
          <wp:inline distT="0" distB="0" distL="114300" distR="114300">
            <wp:extent cx="4794885" cy="2289810"/>
            <wp:effectExtent l="0" t="0" r="571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0"/>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eastAsia"/>
          <w:lang w:val="en-US" w:eastAsia="zh-CN"/>
        </w:rPr>
      </w:pPr>
      <w:r>
        <w:rPr>
          <w:rStyle w:val="12"/>
          <w:rFonts w:hint="eastAsia"/>
        </w:rPr>
        <w:t xml:space="preserve">图5-4 </w:t>
      </w:r>
      <w:r>
        <w:rPr>
          <w:rStyle w:val="12"/>
          <w:rFonts w:hint="eastAsia"/>
          <w:lang w:val="en-US" w:eastAsia="zh-CN"/>
        </w:rPr>
        <w:t>页面区域说明（侧边栏展开效果）</w:t>
      </w:r>
    </w:p>
    <w:p>
      <w:pPr>
        <w:spacing w:line="360" w:lineRule="auto"/>
        <w:jc w:val="center"/>
      </w:pPr>
      <w:r>
        <w:drawing>
          <wp:inline distT="0" distB="0" distL="114300" distR="114300">
            <wp:extent cx="4794885" cy="2289810"/>
            <wp:effectExtent l="0" t="0" r="5715"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0"/>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default"/>
          <w:lang w:val="en-US" w:eastAsia="zh-CN"/>
        </w:rPr>
      </w:pPr>
      <w:r>
        <w:rPr>
          <w:rStyle w:val="12"/>
          <w:rFonts w:hint="eastAsia"/>
        </w:rPr>
        <w:t xml:space="preserve">图5-4 </w:t>
      </w:r>
      <w:r>
        <w:rPr>
          <w:rStyle w:val="12"/>
          <w:rFonts w:hint="eastAsia"/>
          <w:lang w:val="en-US" w:eastAsia="zh-CN"/>
        </w:rPr>
        <w:t>侧边栏折叠效果</w:t>
      </w:r>
    </w:p>
    <w:p>
      <w:pPr>
        <w:pStyle w:val="4"/>
        <w:rPr>
          <w:rFonts w:hint="eastAsia"/>
        </w:rPr>
      </w:pPr>
      <w:bookmarkStart w:id="174" w:name="_Toc485497951"/>
      <w:bookmarkStart w:id="175" w:name="_Toc30042"/>
      <w:bookmarkStart w:id="176" w:name="_Toc511632194"/>
      <w:bookmarkStart w:id="177" w:name="_Toc13989"/>
      <w:bookmarkStart w:id="178" w:name="_Toc511632135"/>
      <w:r>
        <w:rPr>
          <w:rFonts w:hint="eastAsia"/>
        </w:rPr>
        <w:t>5.2.6用户管理模块</w:t>
      </w:r>
      <w:bookmarkEnd w:id="174"/>
      <w:bookmarkEnd w:id="175"/>
      <w:bookmarkEnd w:id="176"/>
      <w:bookmarkEnd w:id="177"/>
      <w:bookmarkEnd w:id="178"/>
    </w:p>
    <w:p>
      <w:pPr>
        <w:ind w:firstLine="420" w:firstLineChars="0"/>
        <w:rPr>
          <w:rFonts w:hint="eastAsia"/>
          <w:lang w:val="en-US" w:eastAsia="zh-CN"/>
        </w:rPr>
      </w:pPr>
      <w:r>
        <w:rPr>
          <w:rFonts w:hint="eastAsia"/>
        </w:rPr>
        <w:t>用户管理模块</w:t>
      </w:r>
      <w:r>
        <w:rPr>
          <w:rFonts w:hint="eastAsia"/>
          <w:lang w:val="en-US" w:eastAsia="zh-CN"/>
        </w:rPr>
        <w:t>提供日常的人员变动时的所有操作，为了方便管理人员变动提供模糊搜索，批量删除，临时禁用等功能，提供了权限管理的不同操作以下提供了不同权限的角色的不同操作，主要权限区别如下：</w:t>
      </w:r>
    </w:p>
    <w:p>
      <w:pPr>
        <w:numPr>
          <w:ilvl w:val="0"/>
          <w:numId w:val="7"/>
        </w:numPr>
        <w:ind w:firstLine="420" w:firstLineChars="0"/>
        <w:rPr>
          <w:rFonts w:hint="eastAsia"/>
          <w:lang w:val="en-US" w:eastAsia="zh-CN"/>
        </w:rPr>
      </w:pPr>
      <w:r>
        <w:rPr>
          <w:rFonts w:hint="eastAsia"/>
          <w:lang w:val="en-US" w:eastAsia="zh-CN"/>
        </w:rPr>
        <w:t>管理员：查看所有用户信息，可对所有用户执行信息修改，删除禁用等操作。</w:t>
      </w:r>
    </w:p>
    <w:p>
      <w:pPr>
        <w:numPr>
          <w:ilvl w:val="0"/>
          <w:numId w:val="7"/>
        </w:numPr>
        <w:ind w:firstLine="420" w:firstLineChars="0"/>
        <w:rPr>
          <w:rFonts w:hint="default"/>
          <w:lang w:val="en-US" w:eastAsia="zh-CN"/>
        </w:rPr>
      </w:pPr>
      <w:r>
        <w:rPr>
          <w:rFonts w:hint="eastAsia"/>
          <w:lang w:val="en-US" w:eastAsia="zh-CN"/>
        </w:rPr>
        <w:t>普通用户：查看所有用户信息，修改自己的信息，不能修改其他人信息。</w:t>
      </w:r>
    </w:p>
    <w:p>
      <w:pPr>
        <w:numPr>
          <w:ilvl w:val="0"/>
          <w:numId w:val="7"/>
        </w:numPr>
        <w:ind w:firstLine="420" w:firstLineChars="0"/>
        <w:rPr>
          <w:rFonts w:hint="default"/>
          <w:lang w:val="en-US" w:eastAsia="zh-CN"/>
        </w:rPr>
      </w:pPr>
      <w:r>
        <w:rPr>
          <w:rFonts w:hint="eastAsia"/>
          <w:lang w:val="en-US" w:eastAsia="zh-CN"/>
        </w:rPr>
        <w:t>禁用用户：不可进行登录进系统，进行任何操作。</w:t>
      </w:r>
    </w:p>
    <w:p>
      <w:pPr>
        <w:spacing w:line="360" w:lineRule="auto"/>
        <w:jc w:val="center"/>
        <w:rPr>
          <w:rStyle w:val="12"/>
        </w:rPr>
      </w:pPr>
      <w:r>
        <w:drawing>
          <wp:inline distT="0" distB="0" distL="0" distR="0">
            <wp:extent cx="5443220" cy="2588895"/>
            <wp:effectExtent l="0" t="0" r="1270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default" w:eastAsia="宋体"/>
          <w:lang w:val="en-US" w:eastAsia="zh-CN"/>
        </w:rPr>
      </w:pPr>
      <w:r>
        <w:rPr>
          <w:rStyle w:val="12"/>
          <w:rFonts w:hint="eastAsia"/>
        </w:rPr>
        <w:t>图5-1</w:t>
      </w:r>
      <w:r>
        <w:rPr>
          <w:rStyle w:val="12"/>
        </w:rPr>
        <w:t>3</w:t>
      </w:r>
      <w:r>
        <w:rPr>
          <w:rStyle w:val="12"/>
          <w:rFonts w:hint="eastAsia"/>
          <w:lang w:val="en-US" w:eastAsia="zh-CN"/>
        </w:rPr>
        <w:t>管理员页面图</w:t>
      </w:r>
    </w:p>
    <w:p>
      <w:pPr>
        <w:spacing w:line="360" w:lineRule="auto"/>
        <w:jc w:val="center"/>
        <w:rPr>
          <w:rStyle w:val="12"/>
        </w:rPr>
      </w:pPr>
      <w:r>
        <w:drawing>
          <wp:inline distT="0" distB="0" distL="0" distR="0">
            <wp:extent cx="5443220" cy="258889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eastAsia"/>
          <w:lang w:val="en-US" w:eastAsia="zh-CN"/>
        </w:rPr>
      </w:pPr>
      <w:r>
        <w:rPr>
          <w:rStyle w:val="12"/>
          <w:rFonts w:hint="eastAsia"/>
        </w:rPr>
        <w:t>图5-1</w:t>
      </w:r>
      <w:r>
        <w:rPr>
          <w:rStyle w:val="12"/>
        </w:rPr>
        <w:t>3</w:t>
      </w:r>
      <w:r>
        <w:rPr>
          <w:rStyle w:val="12"/>
          <w:rFonts w:hint="eastAsia"/>
          <w:lang w:val="en-US" w:eastAsia="zh-CN"/>
        </w:rPr>
        <w:t>普通用户页面图</w:t>
      </w:r>
    </w:p>
    <w:p>
      <w:pPr>
        <w:spacing w:line="360" w:lineRule="auto"/>
        <w:jc w:val="center"/>
        <w:rPr>
          <w:rStyle w:val="12"/>
        </w:rPr>
      </w:pPr>
      <w:r>
        <w:drawing>
          <wp:inline distT="0" distB="0" distL="0" distR="0">
            <wp:extent cx="5443220" cy="2588895"/>
            <wp:effectExtent l="0" t="0" r="1270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图5-1</w:t>
      </w:r>
      <w:r>
        <w:rPr>
          <w:rStyle w:val="12"/>
        </w:rPr>
        <w:t>3</w:t>
      </w:r>
      <w:r>
        <w:rPr>
          <w:rStyle w:val="12"/>
          <w:rFonts w:hint="eastAsia"/>
          <w:lang w:val="en-US" w:eastAsia="zh-CN"/>
        </w:rPr>
        <w:t>添加、修改用户信息图</w:t>
      </w:r>
    </w:p>
    <w:p>
      <w:pPr>
        <w:pStyle w:val="4"/>
      </w:pPr>
      <w:bookmarkStart w:id="179" w:name="_Toc16503"/>
      <w:bookmarkStart w:id="180" w:name="_Toc511632193"/>
      <w:bookmarkStart w:id="181" w:name="_Toc24793"/>
      <w:bookmarkStart w:id="182" w:name="_Toc485497950"/>
      <w:bookmarkStart w:id="183" w:name="_Toc511632134"/>
      <w:r>
        <w:t>5.2.</w:t>
      </w:r>
      <w:r>
        <w:rPr>
          <w:rFonts w:hint="eastAsia"/>
        </w:rPr>
        <w:t>4视频监控模块</w:t>
      </w:r>
      <w:bookmarkEnd w:id="179"/>
      <w:bookmarkEnd w:id="180"/>
      <w:bookmarkEnd w:id="181"/>
      <w:bookmarkEnd w:id="182"/>
      <w:bookmarkEnd w:id="183"/>
    </w:p>
    <w:p>
      <w:pPr>
        <w:spacing w:line="360" w:lineRule="auto"/>
        <w:ind w:firstLine="420" w:firstLineChars="200"/>
        <w:rPr>
          <w:rFonts w:hint="default" w:eastAsia="宋体"/>
          <w:lang w:val="en-US" w:eastAsia="zh-CN"/>
        </w:rPr>
      </w:pPr>
      <w:r>
        <w:rPr>
          <w:rFonts w:hint="eastAsia"/>
        </w:rPr>
        <w:t>视频监控模块的功能主要</w:t>
      </w:r>
      <w:r>
        <w:rPr>
          <w:rFonts w:hint="eastAsia"/>
          <w:lang w:val="en-US" w:eastAsia="zh-CN"/>
        </w:rPr>
        <w:t>提供监控功能</w:t>
      </w:r>
      <w:r>
        <w:rPr>
          <w:rFonts w:hint="eastAsia"/>
        </w:rPr>
        <w:t>。</w:t>
      </w:r>
      <w:r>
        <w:rPr>
          <w:rFonts w:hint="eastAsia"/>
          <w:lang w:val="en-US" w:eastAsia="zh-CN"/>
        </w:rPr>
        <w:t>帮助企业管理人员实时查看和监控尾矿库的各种信息。</w:t>
      </w:r>
    </w:p>
    <w:p>
      <w:pPr>
        <w:spacing w:line="360" w:lineRule="auto"/>
        <w:ind w:firstLine="420" w:firstLineChars="200"/>
        <w:jc w:val="center"/>
      </w:pPr>
      <w:r>
        <w:drawing>
          <wp:inline distT="0" distB="0" distL="114300" distR="114300">
            <wp:extent cx="4468495" cy="2103120"/>
            <wp:effectExtent l="0" t="0" r="12065"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12"/>
                    <a:stretch>
                      <a:fillRect/>
                    </a:stretch>
                  </pic:blipFill>
                  <pic:spPr>
                    <a:xfrm>
                      <a:off x="0" y="0"/>
                      <a:ext cx="4490573" cy="2113777"/>
                    </a:xfrm>
                    <a:prstGeom prst="rect">
                      <a:avLst/>
                    </a:prstGeom>
                    <a:noFill/>
                    <a:ln w="9525">
                      <a:noFill/>
                    </a:ln>
                  </pic:spPr>
                </pic:pic>
              </a:graphicData>
            </a:graphic>
          </wp:inline>
        </w:drawing>
      </w:r>
    </w:p>
    <w:p>
      <w:pPr>
        <w:spacing w:line="360" w:lineRule="auto"/>
        <w:jc w:val="center"/>
        <w:rPr>
          <w:rStyle w:val="12"/>
        </w:rPr>
      </w:pPr>
      <w:r>
        <w:rPr>
          <w:rStyle w:val="12"/>
          <w:rFonts w:hint="eastAsia"/>
        </w:rPr>
        <w:t>图5-</w:t>
      </w:r>
      <w:r>
        <w:rPr>
          <w:rStyle w:val="12"/>
        </w:rPr>
        <w:t>11</w:t>
      </w:r>
      <w:r>
        <w:rPr>
          <w:rStyle w:val="12"/>
          <w:rFonts w:hint="eastAsia"/>
        </w:rPr>
        <w:t>视频监控页面图</w:t>
      </w:r>
    </w:p>
    <w:p>
      <w:pPr>
        <w:pStyle w:val="4"/>
      </w:pPr>
      <w:bookmarkStart w:id="184" w:name="_Toc742"/>
      <w:r>
        <w:rPr>
          <w:rFonts w:hint="eastAsia"/>
        </w:rPr>
        <w:t>5.2.5 监控地图模块</w:t>
      </w:r>
      <w:bookmarkEnd w:id="184"/>
    </w:p>
    <w:p>
      <w:pPr>
        <w:spacing w:line="360" w:lineRule="auto"/>
        <w:ind w:firstLine="420" w:firstLineChars="200"/>
        <w:rPr>
          <w:rFonts w:hint="eastAsia" w:eastAsia="宋体"/>
          <w:lang w:eastAsia="zh-CN"/>
        </w:rPr>
      </w:pPr>
      <w:r>
        <w:rPr>
          <w:rFonts w:hint="eastAsia"/>
        </w:rPr>
        <w:t>监控地图</w:t>
      </w:r>
      <w:r>
        <w:rPr>
          <w:rFonts w:hint="eastAsia"/>
          <w:lang w:val="en-US" w:eastAsia="zh-CN"/>
        </w:rPr>
        <w:t>模块</w:t>
      </w:r>
      <w:r>
        <w:rPr>
          <w:rFonts w:hint="eastAsia"/>
        </w:rPr>
        <w:t>，根据需求通过调用</w:t>
      </w:r>
      <w:r>
        <w:rPr>
          <w:rFonts w:hint="eastAsia"/>
          <w:lang w:val="en-US" w:eastAsia="zh-CN"/>
        </w:rPr>
        <w:t>百度地图</w:t>
      </w:r>
      <w:r>
        <w:t>API实现周围环境的地图监控功能</w:t>
      </w:r>
      <w:r>
        <w:rPr>
          <w:rFonts w:hint="eastAsia"/>
        </w:rPr>
        <w:t>，通过百度地图进行实时定位，</w:t>
      </w:r>
      <w:r>
        <w:rPr>
          <w:rFonts w:hint="eastAsia"/>
          <w:lang w:val="en-US" w:eastAsia="zh-CN"/>
        </w:rPr>
        <w:t>可事实展示路况地图和，卫星地图，实时</w:t>
      </w:r>
      <w:r>
        <w:rPr>
          <w:rFonts w:hint="eastAsia"/>
        </w:rPr>
        <w:t>将G</w:t>
      </w:r>
      <w:r>
        <w:t>PS采集到的数据可视化展示给用户</w:t>
      </w:r>
      <w:r>
        <w:rPr>
          <w:rFonts w:ascii="宋体" w:hAnsi="宋体"/>
          <w:color w:val="000000"/>
          <w:vertAlign w:val="superscript"/>
        </w:rPr>
        <w:fldChar w:fldCharType="begin"/>
      </w:r>
      <w:r>
        <w:rPr>
          <w:vertAlign w:val="superscript"/>
        </w:rPr>
        <w:instrText xml:space="preserve"> REF _Ref513464921 \r \h </w:instrText>
      </w:r>
      <w:r>
        <w:rPr>
          <w:rFonts w:ascii="宋体" w:hAnsi="宋体"/>
          <w:color w:val="000000"/>
          <w:vertAlign w:val="superscript"/>
        </w:rPr>
        <w:instrText xml:space="preserve"> \* MERGEFORMAT </w:instrText>
      </w:r>
      <w:r>
        <w:rPr>
          <w:rFonts w:ascii="宋体" w:hAnsi="宋体"/>
          <w:color w:val="000000"/>
          <w:vertAlign w:val="superscript"/>
        </w:rPr>
        <w:fldChar w:fldCharType="separate"/>
      </w:r>
      <w:r>
        <w:rPr>
          <w:vertAlign w:val="superscript"/>
        </w:rPr>
        <w:t>[1</w:t>
      </w:r>
      <w:r>
        <w:rPr>
          <w:rFonts w:hint="eastAsia"/>
          <w:vertAlign w:val="superscript"/>
        </w:rPr>
        <w:t>0</w:t>
      </w:r>
      <w:r>
        <w:rPr>
          <w:vertAlign w:val="superscript"/>
        </w:rPr>
        <w:t>]</w:t>
      </w:r>
      <w:r>
        <w:rPr>
          <w:rFonts w:ascii="宋体" w:hAnsi="宋体"/>
          <w:color w:val="000000"/>
          <w:vertAlign w:val="superscript"/>
        </w:rPr>
        <w:fldChar w:fldCharType="end"/>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lang w:eastAsia="zh-CN"/>
        </w:rPr>
        <w:t>。</w:t>
      </w:r>
    </w:p>
    <w:p>
      <w:pPr>
        <w:spacing w:line="360" w:lineRule="auto"/>
        <w:jc w:val="center"/>
        <w:rPr>
          <w:rStyle w:val="12"/>
        </w:rPr>
      </w:pPr>
      <w:r>
        <w:drawing>
          <wp:inline distT="0" distB="0" distL="0" distR="0">
            <wp:extent cx="5384800" cy="254825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4800" cy="2548255"/>
                    </a:xfrm>
                    <a:prstGeom prst="rect">
                      <a:avLst/>
                    </a:prstGeom>
                  </pic:spPr>
                </pic:pic>
              </a:graphicData>
            </a:graphic>
          </wp:inline>
        </w:drawing>
      </w:r>
    </w:p>
    <w:p>
      <w:pPr>
        <w:spacing w:line="360" w:lineRule="auto"/>
        <w:jc w:val="center"/>
        <w:rPr>
          <w:rStyle w:val="12"/>
          <w:rFonts w:hint="eastAsia"/>
        </w:rPr>
      </w:pPr>
      <w:r>
        <w:rPr>
          <w:rStyle w:val="12"/>
          <w:rFonts w:hint="eastAsia"/>
        </w:rPr>
        <w:t>图5-</w:t>
      </w:r>
      <w:r>
        <w:rPr>
          <w:rStyle w:val="12"/>
        </w:rPr>
        <w:t>12</w:t>
      </w:r>
      <w:r>
        <w:rPr>
          <w:rStyle w:val="12"/>
          <w:rFonts w:hint="eastAsia"/>
        </w:rPr>
        <w:t>监控地图页面</w:t>
      </w:r>
    </w:p>
    <w:p>
      <w:pPr>
        <w:pStyle w:val="4"/>
      </w:pPr>
      <w:bookmarkStart w:id="185" w:name="_Toc485497949"/>
      <w:bookmarkStart w:id="186" w:name="_Toc511632192"/>
      <w:bookmarkStart w:id="187" w:name="_Toc16484"/>
      <w:bookmarkStart w:id="188" w:name="_Toc511632133"/>
      <w:bookmarkStart w:id="189" w:name="_Toc31223"/>
      <w:r>
        <w:rPr>
          <w:rFonts w:hint="eastAsia"/>
        </w:rPr>
        <w:t xml:space="preserve">5.2.2 </w:t>
      </w:r>
      <w:bookmarkEnd w:id="185"/>
      <w:r>
        <w:rPr>
          <w:rFonts w:hint="eastAsia"/>
        </w:rPr>
        <w:t>测量中心模块</w:t>
      </w:r>
      <w:bookmarkEnd w:id="186"/>
      <w:bookmarkEnd w:id="187"/>
      <w:bookmarkEnd w:id="188"/>
      <w:bookmarkEnd w:id="189"/>
    </w:p>
    <w:p>
      <w:pPr>
        <w:spacing w:line="360" w:lineRule="auto"/>
        <w:ind w:firstLine="420" w:firstLineChars="200"/>
      </w:pPr>
      <w:r>
        <w:rPr>
          <w:rFonts w:hint="eastAsia"/>
        </w:rPr>
        <w:t>测量中心主要有温度测量、湿度测量</w:t>
      </w:r>
      <w:r>
        <w:rPr>
          <w:rFonts w:hint="eastAsia"/>
          <w:lang w:eastAsia="zh-CN"/>
        </w:rPr>
        <w:t>，</w:t>
      </w:r>
      <w:r>
        <w:rPr>
          <w:rFonts w:hint="eastAsia"/>
        </w:rPr>
        <w:t>以水位测量，有毒气体检测，重金属含量测量，位移测量等</w:t>
      </w:r>
      <w:r>
        <w:rPr>
          <w:rFonts w:hint="eastAsia"/>
          <w:lang w:val="en-US" w:eastAsia="zh-CN"/>
        </w:rPr>
        <w:t>模块</w:t>
      </w:r>
      <w:r>
        <w:rPr>
          <w:rFonts w:hint="eastAsia"/>
        </w:rPr>
        <w:t>。</w:t>
      </w:r>
    </w:p>
    <w:p>
      <w:pPr>
        <w:spacing w:line="360" w:lineRule="auto"/>
        <w:ind w:firstLine="420" w:firstLineChars="200"/>
        <w:rPr>
          <w:rFonts w:hint="eastAsia"/>
        </w:rPr>
      </w:pPr>
      <w:r>
        <w:rPr>
          <w:rFonts w:hint="eastAsia"/>
          <w:lang w:val="en-US" w:eastAsia="zh-CN"/>
        </w:rPr>
        <w:t>WebSocket链接：</w:t>
      </w:r>
      <w:r>
        <w:rPr>
          <w:rFonts w:hint="eastAsia"/>
        </w:rPr>
        <w:t>在客户端第一次访问该服务器时，会建立一个长连接，服务器保存所有客户端的会话，当测量值发生变化时，将变化</w:t>
      </w:r>
      <w:r>
        <w:rPr>
          <w:rFonts w:hint="eastAsia"/>
          <w:lang w:val="en-US" w:eastAsia="zh-CN"/>
        </w:rPr>
        <w:t>数据</w:t>
      </w:r>
      <w:r>
        <w:rPr>
          <w:rFonts w:hint="eastAsia"/>
        </w:rPr>
        <w:t>推送给所有</w:t>
      </w:r>
      <w:r>
        <w:rPr>
          <w:rFonts w:hint="eastAsia"/>
          <w:lang w:val="en-US" w:eastAsia="zh-CN"/>
        </w:rPr>
        <w:t>保持链接的</w:t>
      </w:r>
      <w:r>
        <w:rPr>
          <w:rFonts w:hint="eastAsia"/>
        </w:rPr>
        <w:t>客户端</w:t>
      </w:r>
      <w:r>
        <w:rPr>
          <w:rFonts w:hint="eastAsia"/>
          <w:lang w:eastAsia="zh-CN"/>
        </w:rPr>
        <w:t>，</w:t>
      </w:r>
      <w:r>
        <w:rPr>
          <w:rFonts w:hint="eastAsia"/>
          <w:lang w:val="en-US" w:eastAsia="zh-CN"/>
        </w:rPr>
        <w:t>不需要客户端主动向服务器发送请求。</w:t>
      </w:r>
      <w:r>
        <w:rPr>
          <w:rFonts w:hint="eastAsia"/>
        </w:rPr>
        <w:t>客户端</w:t>
      </w:r>
      <w:r>
        <w:rPr>
          <w:rFonts w:hint="eastAsia"/>
          <w:lang w:val="en-US" w:eastAsia="zh-CN"/>
        </w:rPr>
        <w:t>会通过onmessage监听数据变化，并根据不同信息，分发到不同页面，动态更新图表信息，在客户端主动请求服务器时，一般会携带较多的无用信息，如header等认证信息等。在使用webtoken</w:t>
      </w:r>
      <w:r>
        <w:rPr>
          <w:rFonts w:hint="eastAsia"/>
        </w:rPr>
        <w:t>传输</w:t>
      </w:r>
      <w:r>
        <w:rPr>
          <w:rFonts w:hint="eastAsia"/>
          <w:lang w:val="en-US" w:eastAsia="zh-CN"/>
        </w:rPr>
        <w:t>数据</w:t>
      </w:r>
      <w:r>
        <w:rPr>
          <w:rFonts w:hint="eastAsia"/>
        </w:rPr>
        <w:t>时，只传递数据，</w:t>
      </w:r>
      <w:r>
        <w:rPr>
          <w:rFonts w:hint="eastAsia"/>
          <w:lang w:val="en-US" w:eastAsia="zh-CN"/>
        </w:rPr>
        <w:t>无需其他冗余信息，</w:t>
      </w:r>
      <w:r>
        <w:rPr>
          <w:rFonts w:hint="eastAsia"/>
        </w:rPr>
        <w:t>极大地减轻服务器的压力。</w:t>
      </w:r>
    </w:p>
    <w:p>
      <w:pPr>
        <w:spacing w:line="360" w:lineRule="auto"/>
        <w:ind w:firstLine="420" w:firstLineChars="200"/>
      </w:pPr>
      <w:r>
        <w:drawing>
          <wp:inline distT="0" distB="0" distL="0" distR="0">
            <wp:extent cx="5151755" cy="2440940"/>
            <wp:effectExtent l="0" t="0" r="1460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eastAsia"/>
          <w:lang w:val="en-US" w:eastAsia="zh-CN"/>
        </w:rPr>
      </w:pPr>
      <w:r>
        <w:rPr>
          <w:rStyle w:val="12"/>
          <w:rFonts w:hint="eastAsia"/>
        </w:rPr>
        <w:t xml:space="preserve">图5-11 </w:t>
      </w:r>
      <w:r>
        <w:rPr>
          <w:rStyle w:val="12"/>
          <w:rFonts w:hint="eastAsia"/>
          <w:lang w:val="en-US" w:eastAsia="zh-CN"/>
        </w:rPr>
        <w:t>服务器向所有客户端推送数据</w:t>
      </w:r>
    </w:p>
    <w:p>
      <w:pPr>
        <w:spacing w:line="360" w:lineRule="auto"/>
        <w:ind w:firstLine="420" w:firstLineChars="200"/>
      </w:pPr>
      <w:r>
        <w:drawing>
          <wp:inline distT="0" distB="0" distL="0" distR="0">
            <wp:extent cx="5151755" cy="2440940"/>
            <wp:effectExtent l="0" t="0" r="1460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 xml:space="preserve">图5-11 </w:t>
      </w:r>
      <w:r>
        <w:rPr>
          <w:rFonts w:hint="eastAsia"/>
          <w:lang w:val="en-US" w:eastAsia="zh-CN"/>
        </w:rPr>
        <w:t>客户端接收消息并分发</w:t>
      </w:r>
    </w:p>
    <w:p>
      <w:pPr>
        <w:spacing w:line="360" w:lineRule="auto"/>
        <w:ind w:firstLine="420" w:firstLineChars="200"/>
        <w:rPr>
          <w:rFonts w:hint="eastAsia"/>
          <w:lang w:val="en-US" w:eastAsia="zh-CN"/>
        </w:rPr>
      </w:pPr>
      <w:r>
        <w:rPr>
          <w:rFonts w:hint="eastAsia"/>
        </w:rPr>
        <w:t>报表导出</w:t>
      </w:r>
      <w:r>
        <w:rPr>
          <w:rFonts w:hint="eastAsia"/>
          <w:lang w:eastAsia="zh-CN"/>
        </w:rPr>
        <w:t>：</w:t>
      </w:r>
      <w:r>
        <w:rPr>
          <w:rFonts w:hint="eastAsia"/>
        </w:rPr>
        <w:t>使用了POI的Java的</w:t>
      </w:r>
      <w:r>
        <w:rPr>
          <w:rFonts w:hint="eastAsia"/>
          <w:lang w:val="en-US" w:eastAsia="zh-CN"/>
        </w:rPr>
        <w:t>API</w:t>
      </w:r>
      <w:r>
        <w:rPr>
          <w:rFonts w:hint="eastAsia"/>
        </w:rPr>
        <w:t>进行操作Excel，通过读取</w:t>
      </w:r>
      <w:r>
        <w:rPr>
          <w:rFonts w:hint="eastAsia"/>
          <w:lang w:val="en-US" w:eastAsia="zh-CN"/>
        </w:rPr>
        <w:t>后台</w:t>
      </w:r>
      <w:r>
        <w:rPr>
          <w:rFonts w:hint="eastAsia"/>
        </w:rPr>
        <w:t>模板文件，将</w:t>
      </w:r>
      <w:r>
        <w:rPr>
          <w:rFonts w:hint="eastAsia"/>
          <w:lang w:val="en-US" w:eastAsia="zh-CN"/>
        </w:rPr>
        <w:t>通过反射获取每个表格的特定数据，将</w:t>
      </w:r>
      <w:r>
        <w:rPr>
          <w:rFonts w:hint="eastAsia"/>
        </w:rPr>
        <w:t>数据写入指定单元格，并一一对应。</w:t>
      </w:r>
      <w:r>
        <w:rPr>
          <w:rFonts w:hint="eastAsia"/>
          <w:lang w:val="en-US" w:eastAsia="zh-CN"/>
        </w:rPr>
        <w:t>具体步骤如下：</w:t>
      </w:r>
    </w:p>
    <w:p>
      <w:pPr>
        <w:numPr>
          <w:ilvl w:val="0"/>
          <w:numId w:val="8"/>
        </w:numPr>
        <w:spacing w:line="360" w:lineRule="auto"/>
        <w:ind w:firstLine="420" w:firstLineChars="200"/>
        <w:rPr>
          <w:rFonts w:hint="default"/>
          <w:lang w:val="en-US" w:eastAsia="zh-CN"/>
        </w:rPr>
      </w:pPr>
      <w:r>
        <w:rPr>
          <w:rFonts w:hint="eastAsia"/>
          <w:lang w:val="en-US" w:eastAsia="zh-CN"/>
        </w:rPr>
        <w:t>在字段上加特定注解，使其value属性与导出的模板的表头数据相同。</w:t>
      </w:r>
    </w:p>
    <w:p>
      <w:pPr>
        <w:numPr>
          <w:ilvl w:val="0"/>
          <w:numId w:val="8"/>
        </w:numPr>
        <w:spacing w:line="360" w:lineRule="auto"/>
        <w:ind w:firstLine="420" w:firstLineChars="200"/>
        <w:rPr>
          <w:rFonts w:hint="default"/>
          <w:lang w:val="en-US" w:eastAsia="zh-CN"/>
        </w:rPr>
      </w:pPr>
      <w:r>
        <w:rPr>
          <w:rFonts w:hint="eastAsia"/>
          <w:lang w:val="en-US" w:eastAsia="zh-CN"/>
        </w:rPr>
        <w:t>通过反射得到该特定注解的值将数据与表头信息关联。</w:t>
      </w:r>
    </w:p>
    <w:p>
      <w:pPr>
        <w:numPr>
          <w:ilvl w:val="0"/>
          <w:numId w:val="8"/>
        </w:numPr>
        <w:spacing w:line="360" w:lineRule="auto"/>
        <w:ind w:firstLine="420" w:firstLineChars="200"/>
        <w:rPr>
          <w:rFonts w:hint="default"/>
          <w:lang w:val="en-US" w:eastAsia="zh-CN"/>
        </w:rPr>
      </w:pPr>
      <w:r>
        <w:rPr>
          <w:rFonts w:hint="eastAsia"/>
          <w:lang w:val="en-US" w:eastAsia="zh-CN"/>
        </w:rPr>
        <w:t>读取Excel模板文件。导出excel文件</w:t>
      </w:r>
    </w:p>
    <w:p>
      <w:pPr>
        <w:spacing w:line="360" w:lineRule="auto"/>
        <w:ind w:firstLine="420" w:firstLineChars="200"/>
      </w:pPr>
      <w:r>
        <w:drawing>
          <wp:inline distT="0" distB="0" distL="0" distR="0">
            <wp:extent cx="5151755" cy="2440940"/>
            <wp:effectExtent l="0" t="0" r="1460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 xml:space="preserve">图5-11 </w:t>
      </w:r>
      <w:r>
        <w:rPr>
          <w:rFonts w:hint="eastAsia"/>
          <w:lang w:val="en-US" w:eastAsia="zh-CN"/>
        </w:rPr>
        <w:t>字段添加特定注解，并绑定value属性</w:t>
      </w:r>
    </w:p>
    <w:p>
      <w:pPr>
        <w:spacing w:line="360" w:lineRule="auto"/>
        <w:ind w:firstLine="420" w:firstLineChars="200"/>
      </w:pPr>
      <w:r>
        <w:drawing>
          <wp:inline distT="0" distB="0" distL="0" distR="0">
            <wp:extent cx="5151755" cy="2440940"/>
            <wp:effectExtent l="0" t="0" r="1460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eastAsia="宋体"/>
          <w:lang w:val="en-US" w:eastAsia="zh-CN"/>
        </w:rPr>
      </w:pPr>
      <w:r>
        <w:rPr>
          <w:rStyle w:val="12"/>
          <w:rFonts w:hint="eastAsia"/>
        </w:rPr>
        <w:t xml:space="preserve">图5-11 </w:t>
      </w:r>
      <w:r>
        <w:rPr>
          <w:rStyle w:val="12"/>
          <w:rFonts w:hint="eastAsia"/>
          <w:lang w:val="en-US" w:eastAsia="zh-CN"/>
        </w:rPr>
        <w:t>反射读取注解value属性信息</w:t>
      </w:r>
    </w:p>
    <w:p>
      <w:pPr>
        <w:spacing w:line="360" w:lineRule="auto"/>
        <w:ind w:firstLine="420" w:firstLineChars="200"/>
      </w:pPr>
      <w:r>
        <w:drawing>
          <wp:inline distT="0" distB="0" distL="0" distR="0">
            <wp:extent cx="5151755" cy="2440940"/>
            <wp:effectExtent l="0" t="0" r="1460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Fonts w:hint="default"/>
          <w:lang w:val="en-US" w:eastAsia="zh-CN"/>
        </w:rPr>
      </w:pPr>
      <w:r>
        <w:rPr>
          <w:rStyle w:val="12"/>
          <w:rFonts w:hint="eastAsia"/>
        </w:rPr>
        <w:t>图5-11</w:t>
      </w:r>
      <w:r>
        <w:rPr>
          <w:rStyle w:val="12"/>
          <w:rFonts w:hint="eastAsia"/>
          <w:lang w:val="en-US" w:eastAsia="zh-CN"/>
        </w:rPr>
        <w:t xml:space="preserve"> 读取模板文件，导出Excel</w:t>
      </w:r>
    </w:p>
    <w:p>
      <w:pPr>
        <w:spacing w:line="360" w:lineRule="auto"/>
        <w:ind w:firstLine="420" w:firstLineChars="200"/>
        <w:rPr>
          <w:rFonts w:hint="default"/>
          <w:lang w:val="en-US"/>
        </w:rPr>
      </w:pPr>
      <w:r>
        <w:rPr>
          <w:rFonts w:hint="eastAsia"/>
          <w:lang w:val="en-US" w:eastAsia="zh-CN"/>
        </w:rPr>
        <w:t>权限操作：管理员账号可以</w:t>
      </w:r>
      <w:r>
        <w:rPr>
          <w:rFonts w:hint="eastAsia"/>
        </w:rPr>
        <w:t>对</w:t>
      </w:r>
      <w:r>
        <w:rPr>
          <w:rFonts w:hint="eastAsia"/>
          <w:lang w:val="en-US" w:eastAsia="zh-CN"/>
        </w:rPr>
        <w:t>各个</w:t>
      </w:r>
      <w:r>
        <w:rPr>
          <w:rFonts w:hint="eastAsia"/>
        </w:rPr>
        <w:t>类别设置</w:t>
      </w:r>
      <w:r>
        <w:rPr>
          <w:rFonts w:hint="eastAsia"/>
          <w:lang w:val="en-US" w:eastAsia="zh-CN"/>
        </w:rPr>
        <w:t>不同</w:t>
      </w:r>
      <w:r>
        <w:rPr>
          <w:rFonts w:hint="eastAsia"/>
        </w:rPr>
        <w:t>测量阈值</w:t>
      </w:r>
      <w:r>
        <w:rPr>
          <w:rFonts w:hint="eastAsia"/>
          <w:lang w:eastAsia="zh-CN"/>
        </w:rPr>
        <w:t>，</w:t>
      </w:r>
      <w:r>
        <w:rPr>
          <w:rFonts w:hint="eastAsia"/>
          <w:lang w:val="en-US" w:eastAsia="zh-CN"/>
        </w:rPr>
        <w:t>页面显示阈值相关信息，超过阈值时</w:t>
      </w:r>
      <w:r>
        <w:rPr>
          <w:rFonts w:hint="eastAsia"/>
        </w:rPr>
        <w:t>在系统管理里</w:t>
      </w:r>
      <w:r>
        <w:rPr>
          <w:rFonts w:hint="eastAsia"/>
          <w:lang w:val="en-US" w:eastAsia="zh-CN"/>
        </w:rPr>
        <w:t>添加相关异常数据，统一管理。普通用户不支持修改阈值信息。</w:t>
      </w:r>
    </w:p>
    <w:p>
      <w:pPr>
        <w:spacing w:line="360" w:lineRule="auto"/>
        <w:ind w:firstLine="480" w:firstLineChars="200"/>
        <w:rPr>
          <w:rStyle w:val="12"/>
          <w:rFonts w:ascii="宋体" w:hAnsi="宋体" w:cs="宋体"/>
          <w:sz w:val="24"/>
        </w:rPr>
      </w:pPr>
      <w:r>
        <w:rPr>
          <w:rStyle w:val="12"/>
          <w:rFonts w:hint="eastAsia"/>
          <w:sz w:val="24"/>
        </w:rPr>
        <w:t>（1）温度测量模块负责展示实时采集来的温度数据。</w:t>
      </w:r>
    </w:p>
    <w:p>
      <w:pPr>
        <w:spacing w:line="360" w:lineRule="auto"/>
        <w:jc w:val="center"/>
        <w:rPr>
          <w:rStyle w:val="12"/>
        </w:rPr>
      </w:pPr>
      <w:r>
        <w:drawing>
          <wp:inline distT="0" distB="0" distL="0" distR="0">
            <wp:extent cx="4940935" cy="2341880"/>
            <wp:effectExtent l="0" t="0" r="1206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0935" cy="2341880"/>
                    </a:xfrm>
                    <a:prstGeom prst="rect">
                      <a:avLst/>
                    </a:prstGeom>
                  </pic:spPr>
                </pic:pic>
              </a:graphicData>
            </a:graphic>
          </wp:inline>
        </w:drawing>
      </w:r>
    </w:p>
    <w:p>
      <w:pPr>
        <w:spacing w:line="360" w:lineRule="auto"/>
        <w:jc w:val="center"/>
        <w:rPr>
          <w:rStyle w:val="12"/>
          <w:rFonts w:hint="eastAsia"/>
        </w:rPr>
      </w:pPr>
      <w:r>
        <w:rPr>
          <w:rStyle w:val="12"/>
          <w:rFonts w:hint="eastAsia"/>
        </w:rPr>
        <w:t>图5-11 温度测量</w:t>
      </w:r>
    </w:p>
    <w:p>
      <w:pPr>
        <w:spacing w:line="360" w:lineRule="auto"/>
        <w:jc w:val="left"/>
        <w:rPr>
          <w:rStyle w:val="12"/>
          <w:rFonts w:hint="eastAsia" w:eastAsia="宋体"/>
          <w:sz w:val="24"/>
          <w:lang w:eastAsia="zh-CN"/>
        </w:rPr>
      </w:pPr>
      <w:r>
        <w:rPr>
          <w:rStyle w:val="12"/>
          <w:rFonts w:hint="eastAsia"/>
          <w:sz w:val="24"/>
        </w:rPr>
        <w:t>（2）湿度测量模块负责展示实时采集来的湿度数据</w:t>
      </w:r>
      <w:r>
        <w:rPr>
          <w:rStyle w:val="12"/>
          <w:rFonts w:hint="eastAsia"/>
          <w:sz w:val="24"/>
          <w:lang w:eastAsia="zh-CN"/>
        </w:rPr>
        <w:t>。</w:t>
      </w:r>
    </w:p>
    <w:p>
      <w:pPr>
        <w:adjustRightInd w:val="0"/>
        <w:spacing w:line="360" w:lineRule="auto"/>
        <w:ind w:firstLine="420" w:firstLineChars="200"/>
        <w:jc w:val="center"/>
        <w:rPr>
          <w:rStyle w:val="12"/>
        </w:rPr>
      </w:pPr>
      <w:r>
        <w:drawing>
          <wp:inline distT="0" distB="0" distL="0" distR="0">
            <wp:extent cx="4917440" cy="2333625"/>
            <wp:effectExtent l="0" t="0" r="50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917440" cy="2333625"/>
                    </a:xfrm>
                    <a:prstGeom prst="rect">
                      <a:avLst/>
                    </a:prstGeom>
                  </pic:spPr>
                </pic:pic>
              </a:graphicData>
            </a:graphic>
          </wp:inline>
        </w:drawing>
      </w:r>
    </w:p>
    <w:p>
      <w:pPr>
        <w:spacing w:line="360" w:lineRule="auto"/>
        <w:jc w:val="center"/>
        <w:rPr>
          <w:rStyle w:val="12"/>
        </w:rPr>
      </w:pPr>
      <w:r>
        <w:rPr>
          <w:rStyle w:val="12"/>
          <w:rFonts w:hint="eastAsia"/>
        </w:rPr>
        <w:t xml:space="preserve">图5-12 </w:t>
      </w:r>
      <w:r>
        <w:rPr>
          <w:rStyle w:val="12"/>
          <w:rFonts w:hint="eastAsia"/>
          <w:sz w:val="24"/>
        </w:rPr>
        <w:t>湿度</w:t>
      </w:r>
      <w:r>
        <w:rPr>
          <w:rStyle w:val="12"/>
          <w:rFonts w:hint="eastAsia"/>
        </w:rPr>
        <w:t>测量</w:t>
      </w:r>
    </w:p>
    <w:p>
      <w:pPr>
        <w:spacing w:line="360" w:lineRule="auto"/>
        <w:ind w:firstLine="480" w:firstLineChars="200"/>
        <w:rPr>
          <w:rStyle w:val="12"/>
          <w:sz w:val="24"/>
        </w:rPr>
      </w:pPr>
      <w:r>
        <w:rPr>
          <w:rStyle w:val="12"/>
          <w:rFonts w:hint="eastAsia"/>
          <w:sz w:val="24"/>
        </w:rPr>
        <w:t>（3）浸润测量模块负责展示坝体水位线</w:t>
      </w:r>
      <w:r>
        <w:rPr>
          <w:rStyle w:val="12"/>
          <w:rFonts w:hint="eastAsia"/>
          <w:sz w:val="24"/>
          <w:lang w:val="en-US" w:eastAsia="zh-CN"/>
        </w:rPr>
        <w:t>高度</w:t>
      </w:r>
      <w:r>
        <w:rPr>
          <w:rStyle w:val="12"/>
          <w:rFonts w:hint="eastAsia"/>
          <w:sz w:val="24"/>
        </w:rPr>
        <w:t>和尾矿所在地区的</w:t>
      </w:r>
      <w:r>
        <w:rPr>
          <w:rStyle w:val="12"/>
          <w:rFonts w:hint="eastAsia"/>
          <w:sz w:val="24"/>
          <w:lang w:val="en-US" w:eastAsia="zh-CN"/>
        </w:rPr>
        <w:t>近期</w:t>
      </w:r>
      <w:r>
        <w:rPr>
          <w:rStyle w:val="12"/>
          <w:rFonts w:hint="eastAsia"/>
          <w:sz w:val="24"/>
        </w:rPr>
        <w:t>降雨量和水流量信息，方便管理人员及时开展防洪防汛工作。</w:t>
      </w:r>
    </w:p>
    <w:p>
      <w:pPr>
        <w:spacing w:line="360" w:lineRule="auto"/>
        <w:ind w:firstLine="420" w:firstLineChars="200"/>
        <w:jc w:val="center"/>
        <w:rPr>
          <w:rStyle w:val="12"/>
          <w:szCs w:val="22"/>
        </w:rPr>
      </w:pPr>
      <w:r>
        <w:drawing>
          <wp:inline distT="0" distB="0" distL="0" distR="0">
            <wp:extent cx="4561840"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567760" cy="2159045"/>
                    </a:xfrm>
                    <a:prstGeom prst="rect">
                      <a:avLst/>
                    </a:prstGeom>
                  </pic:spPr>
                </pic:pic>
              </a:graphicData>
            </a:graphic>
          </wp:inline>
        </w:drawing>
      </w:r>
    </w:p>
    <w:p>
      <w:pPr>
        <w:spacing w:line="360" w:lineRule="auto"/>
        <w:jc w:val="center"/>
        <w:rPr>
          <w:rStyle w:val="12"/>
          <w:szCs w:val="22"/>
        </w:rPr>
      </w:pPr>
      <w:r>
        <w:rPr>
          <w:rStyle w:val="12"/>
          <w:rFonts w:hint="eastAsia"/>
          <w:szCs w:val="22"/>
        </w:rPr>
        <w:t>图5-13 浸润测量</w:t>
      </w:r>
    </w:p>
    <w:p>
      <w:pPr>
        <w:spacing w:line="360" w:lineRule="auto"/>
        <w:ind w:firstLine="480" w:firstLineChars="200"/>
        <w:rPr>
          <w:rStyle w:val="12"/>
          <w:rFonts w:hint="default" w:eastAsia="宋体"/>
          <w:sz w:val="24"/>
          <w:lang w:val="en-US" w:eastAsia="zh-CN"/>
        </w:rPr>
      </w:pPr>
      <w:r>
        <w:rPr>
          <w:rStyle w:val="12"/>
          <w:rFonts w:hint="eastAsia"/>
          <w:sz w:val="24"/>
        </w:rPr>
        <w:t>（4）金气测量模块负责展示坝体有毒有害气体占比和重金属元素含量，帮助工作人员及时排除危险，避免不必要的人员伤害</w:t>
      </w:r>
      <w:r>
        <w:rPr>
          <w:rStyle w:val="12"/>
          <w:rFonts w:hint="eastAsia"/>
          <w:sz w:val="24"/>
          <w:lang w:eastAsia="zh-CN"/>
        </w:rPr>
        <w:t>，</w:t>
      </w:r>
      <w:r>
        <w:rPr>
          <w:rStyle w:val="12"/>
          <w:rFonts w:hint="eastAsia"/>
          <w:sz w:val="24"/>
          <w:lang w:val="en-US" w:eastAsia="zh-CN"/>
        </w:rPr>
        <w:t>可对各个子项设置不同的阈值。</w:t>
      </w:r>
    </w:p>
    <w:p>
      <w:pPr>
        <w:spacing w:line="360" w:lineRule="auto"/>
        <w:ind w:firstLine="420" w:firstLineChars="200"/>
        <w:jc w:val="center"/>
        <w:rPr>
          <w:rStyle w:val="12"/>
          <w:sz w:val="24"/>
        </w:rPr>
      </w:pPr>
      <w:r>
        <w:drawing>
          <wp:inline distT="0" distB="0" distL="0" distR="0">
            <wp:extent cx="4464050"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473470" cy="2122555"/>
                    </a:xfrm>
                    <a:prstGeom prst="rect">
                      <a:avLst/>
                    </a:prstGeom>
                  </pic:spPr>
                </pic:pic>
              </a:graphicData>
            </a:graphic>
          </wp:inline>
        </w:drawing>
      </w:r>
    </w:p>
    <w:p>
      <w:pPr>
        <w:spacing w:line="360" w:lineRule="auto"/>
        <w:jc w:val="center"/>
        <w:rPr>
          <w:rStyle w:val="12"/>
          <w:szCs w:val="22"/>
        </w:rPr>
      </w:pPr>
      <w:r>
        <w:rPr>
          <w:rStyle w:val="12"/>
          <w:rFonts w:hint="eastAsia"/>
          <w:szCs w:val="22"/>
        </w:rPr>
        <w:t>图5-13 金气测量</w:t>
      </w:r>
    </w:p>
    <w:p>
      <w:pPr>
        <w:spacing w:line="360" w:lineRule="auto"/>
        <w:ind w:firstLine="480" w:firstLineChars="200"/>
        <w:rPr>
          <w:rStyle w:val="12"/>
          <w:rFonts w:hint="default" w:eastAsia="宋体"/>
          <w:sz w:val="24"/>
          <w:lang w:val="en-US" w:eastAsia="zh-CN"/>
        </w:rPr>
      </w:pPr>
      <w:r>
        <w:rPr>
          <w:rStyle w:val="12"/>
          <w:rFonts w:hint="eastAsia"/>
          <w:sz w:val="24"/>
        </w:rPr>
        <w:t>（5）位移测量模块负责展示坝体多个点的坝体位移x，y，z各个轴线上位移的变化情况。</w:t>
      </w:r>
      <w:r>
        <w:rPr>
          <w:rStyle w:val="12"/>
          <w:rFonts w:hint="eastAsia"/>
          <w:sz w:val="24"/>
          <w:lang w:val="en-US" w:eastAsia="zh-CN"/>
        </w:rPr>
        <w:t>数据实时更新，可同时显示本次测量和上次测量的值。</w:t>
      </w:r>
    </w:p>
    <w:p>
      <w:pPr>
        <w:spacing w:line="360" w:lineRule="auto"/>
        <w:ind w:firstLine="420" w:firstLineChars="200"/>
        <w:jc w:val="both"/>
        <w:rPr>
          <w:rStyle w:val="12"/>
          <w:sz w:val="24"/>
        </w:rPr>
      </w:pPr>
      <w:r>
        <w:drawing>
          <wp:inline distT="0" distB="0" distL="114300" distR="114300">
            <wp:extent cx="5264150" cy="2512695"/>
            <wp:effectExtent l="0" t="0" r="889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64150" cy="2512695"/>
                    </a:xfrm>
                    <a:prstGeom prst="rect">
                      <a:avLst/>
                    </a:prstGeom>
                    <a:noFill/>
                    <a:ln>
                      <a:noFill/>
                    </a:ln>
                  </pic:spPr>
                </pic:pic>
              </a:graphicData>
            </a:graphic>
          </wp:inline>
        </w:drawing>
      </w:r>
    </w:p>
    <w:p>
      <w:pPr>
        <w:spacing w:line="360" w:lineRule="auto"/>
        <w:jc w:val="center"/>
        <w:rPr>
          <w:rStyle w:val="12"/>
          <w:szCs w:val="22"/>
        </w:rPr>
      </w:pPr>
      <w:r>
        <w:rPr>
          <w:rStyle w:val="12"/>
          <w:rFonts w:hint="eastAsia"/>
          <w:szCs w:val="22"/>
        </w:rPr>
        <w:t xml:space="preserve">图5-13 </w:t>
      </w:r>
      <w:r>
        <w:rPr>
          <w:rStyle w:val="12"/>
          <w:rFonts w:hint="eastAsia"/>
          <w:sz w:val="24"/>
        </w:rPr>
        <w:t>位移测量</w:t>
      </w:r>
    </w:p>
    <w:p>
      <w:pPr>
        <w:pStyle w:val="4"/>
      </w:pPr>
      <w:bookmarkStart w:id="190" w:name="_Toc30053"/>
      <w:bookmarkStart w:id="191" w:name="_Toc485497952"/>
      <w:bookmarkStart w:id="192" w:name="_Toc12049"/>
      <w:bookmarkStart w:id="193" w:name="_Toc511632195"/>
      <w:bookmarkStart w:id="194" w:name="_Toc511632136"/>
      <w:r>
        <w:rPr>
          <w:rFonts w:hint="eastAsia"/>
        </w:rPr>
        <w:t>5.2.7系统管理模块</w:t>
      </w:r>
      <w:bookmarkEnd w:id="190"/>
      <w:bookmarkEnd w:id="191"/>
      <w:bookmarkEnd w:id="192"/>
      <w:bookmarkEnd w:id="193"/>
      <w:bookmarkEnd w:id="194"/>
    </w:p>
    <w:p>
      <w:pPr>
        <w:ind w:firstLine="420"/>
        <w:rPr>
          <w:rFonts w:hint="default" w:eastAsia="宋体"/>
          <w:lang w:val="en-US" w:eastAsia="zh-CN"/>
        </w:rPr>
      </w:pPr>
      <w:r>
        <w:rPr>
          <w:rFonts w:hint="eastAsia"/>
        </w:rPr>
        <w:t>系统管理模块主要记录了系统运行时测量</w:t>
      </w:r>
      <w:r>
        <w:rPr>
          <w:rFonts w:hint="eastAsia"/>
          <w:lang w:val="en-US" w:eastAsia="zh-CN"/>
        </w:rPr>
        <w:t>值超过阈值线的数据</w:t>
      </w:r>
      <w:r>
        <w:rPr>
          <w:rFonts w:hint="eastAsia"/>
        </w:rPr>
        <w:t>，</w:t>
      </w:r>
      <w:r>
        <w:rPr>
          <w:rFonts w:hint="eastAsia"/>
          <w:lang w:val="en-US" w:eastAsia="zh-CN"/>
        </w:rPr>
        <w:t>进行统一管理，可一建导出所有异常信息，</w:t>
      </w:r>
      <w:r>
        <w:rPr>
          <w:rFonts w:hint="eastAsia"/>
        </w:rPr>
        <w:t>可以进行状态</w:t>
      </w:r>
      <w:r>
        <w:rPr>
          <w:rFonts w:hint="eastAsia"/>
          <w:lang w:val="en-US" w:eastAsia="zh-CN"/>
        </w:rPr>
        <w:t>修改</w:t>
      </w:r>
      <w:r>
        <w:rPr>
          <w:rFonts w:hint="eastAsia"/>
          <w:lang w:eastAsia="zh-CN"/>
        </w:rPr>
        <w:t>，</w:t>
      </w:r>
      <w:r>
        <w:rPr>
          <w:rFonts w:hint="eastAsia"/>
          <w:lang w:val="en-US" w:eastAsia="zh-CN"/>
        </w:rPr>
        <w:t>添加</w:t>
      </w:r>
      <w:r>
        <w:rPr>
          <w:rFonts w:hint="eastAsia"/>
        </w:rPr>
        <w:t>备注，</w:t>
      </w:r>
      <w:r>
        <w:rPr>
          <w:rFonts w:hint="eastAsia"/>
          <w:lang w:val="en-US" w:eastAsia="zh-CN"/>
        </w:rPr>
        <w:t>条件筛选等，并记录创建、修改时间，修改人等信息。</w:t>
      </w:r>
    </w:p>
    <w:p>
      <w:pPr>
        <w:widowControl/>
        <w:jc w:val="center"/>
        <w:rPr>
          <w:rStyle w:val="12"/>
          <w:i w:val="0"/>
          <w:iCs w:val="0"/>
          <w:kern w:val="0"/>
          <w:sz w:val="24"/>
        </w:rPr>
      </w:pPr>
      <w:r>
        <w:drawing>
          <wp:inline distT="0" distB="0" distL="0" distR="0">
            <wp:extent cx="4779645" cy="2272665"/>
            <wp:effectExtent l="0" t="0" r="5715" b="13335"/>
            <wp:docPr id="11" name="图片 11" descr="C:\Users\joker\AppData\Roaming\Tencent\Users\1986906062\QQ\WinTemp\RichOle\Y5[9]7%C2LX8[6%NJ{N49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oker\AppData\Roaming\Tencent\Users\1986906062\QQ\WinTemp\RichOle\Y5[9]7%C2LX8[6%NJ{N49B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79645" cy="2272665"/>
                    </a:xfrm>
                    <a:prstGeom prst="rect">
                      <a:avLst/>
                    </a:prstGeom>
                    <a:noFill/>
                    <a:ln>
                      <a:noFill/>
                    </a:ln>
                  </pic:spPr>
                </pic:pic>
              </a:graphicData>
            </a:graphic>
          </wp:inline>
        </w:drawing>
      </w:r>
    </w:p>
    <w:p>
      <w:pPr>
        <w:spacing w:line="360" w:lineRule="auto"/>
        <w:jc w:val="center"/>
        <w:rPr>
          <w:rStyle w:val="12"/>
        </w:rPr>
      </w:pPr>
      <w:r>
        <w:rPr>
          <w:rStyle w:val="12"/>
          <w:rFonts w:hint="eastAsia"/>
        </w:rPr>
        <w:t>图5-</w:t>
      </w:r>
      <w:r>
        <w:rPr>
          <w:rStyle w:val="12"/>
        </w:rPr>
        <w:t xml:space="preserve">14 </w:t>
      </w:r>
      <w:r>
        <w:rPr>
          <w:rFonts w:hint="eastAsia"/>
        </w:rPr>
        <w:t>系统管理</w:t>
      </w:r>
      <w:r>
        <w:rPr>
          <w:rStyle w:val="12"/>
          <w:rFonts w:hint="eastAsia"/>
        </w:rPr>
        <w:t xml:space="preserve"> 页面图</w:t>
      </w:r>
    </w:p>
    <w:p>
      <w:pPr>
        <w:pStyle w:val="2"/>
      </w:pPr>
      <w:bookmarkStart w:id="195" w:name="_Toc20918"/>
      <w:bookmarkStart w:id="196" w:name="_Toc29724"/>
      <w:bookmarkStart w:id="197" w:name="_Toc511632137"/>
      <w:bookmarkStart w:id="198" w:name="_Toc482633796"/>
      <w:bookmarkStart w:id="199" w:name="_Toc511632196"/>
      <w:bookmarkStart w:id="200" w:name="_Toc485497953"/>
      <w:r>
        <w:rPr>
          <w:rFonts w:hint="eastAsia"/>
        </w:rPr>
        <w:t>6 系统的测试</w:t>
      </w:r>
      <w:bookmarkEnd w:id="195"/>
      <w:bookmarkEnd w:id="196"/>
      <w:bookmarkEnd w:id="197"/>
      <w:bookmarkEnd w:id="198"/>
      <w:bookmarkEnd w:id="199"/>
      <w:bookmarkEnd w:id="200"/>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1" w:name="_Toc511632138"/>
      <w:bookmarkStart w:id="202" w:name="_Toc485497954"/>
      <w:bookmarkStart w:id="203" w:name="_Toc11330"/>
      <w:bookmarkStart w:id="204" w:name="_Toc482633797"/>
      <w:bookmarkStart w:id="205" w:name="_Toc511632197"/>
      <w:bookmarkStart w:id="206" w:name="_Toc12181"/>
      <w:r>
        <w:rPr>
          <w:rFonts w:hint="eastAsia"/>
          <w:sz w:val="24"/>
          <w:szCs w:val="24"/>
        </w:rPr>
        <w:t>6.1单元测试</w:t>
      </w:r>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2633798"/>
      <w:bookmarkStart w:id="208" w:name="_Toc485497955"/>
      <w:bookmarkStart w:id="209" w:name="_Toc511632198"/>
      <w:bookmarkStart w:id="210" w:name="_Toc30563"/>
      <w:bookmarkStart w:id="211" w:name="_Toc25857"/>
      <w:bookmarkStart w:id="212" w:name="_Toc511632139"/>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pPr>
      <w:r>
        <w:drawing>
          <wp:anchor distT="0" distB="0" distL="114300" distR="114300" simplePos="0" relativeHeight="251661312" behindDoc="0" locked="0" layoutInCell="1" allowOverlap="1">
            <wp:simplePos x="0" y="0"/>
            <wp:positionH relativeFrom="margin">
              <wp:align>left</wp:align>
            </wp:positionH>
            <wp:positionV relativeFrom="paragraph">
              <wp:posOffset>351155</wp:posOffset>
            </wp:positionV>
            <wp:extent cx="5257800" cy="3090545"/>
            <wp:effectExtent l="0" t="0" r="0" b="0"/>
            <wp:wrapTopAndBottom/>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20"/>
                    <a:srcRect t="4279"/>
                    <a:stretch>
                      <a:fillRect/>
                    </a:stretch>
                  </pic:blipFill>
                  <pic:spPr>
                    <a:xfrm>
                      <a:off x="0" y="0"/>
                      <a:ext cx="5257800" cy="3090545"/>
                    </a:xfrm>
                    <a:prstGeom prst="rect">
                      <a:avLst/>
                    </a:prstGeom>
                    <a:noFill/>
                    <a:ln w="9525">
                      <a:noFill/>
                    </a:ln>
                  </pic:spPr>
                </pic:pic>
              </a:graphicData>
            </a:graphic>
          </wp:anchor>
        </w:drawing>
      </w:r>
      <w:r>
        <w:rPr>
          <w:rFonts w:hint="eastAsia"/>
        </w:rPr>
        <w:t>OneAPM CPT</w:t>
      </w:r>
      <w:r>
        <w:t xml:space="preserve"> 压测节点遍布全球,节点分部图如</w:t>
      </w:r>
      <w:r>
        <w:rPr>
          <w:rFonts w:hint="eastAsia"/>
        </w:rPr>
        <w:t>6</w:t>
      </w:r>
      <w:r>
        <w:t>-2所示</w:t>
      </w:r>
    </w:p>
    <w:p>
      <w:pPr>
        <w:spacing w:line="360" w:lineRule="auto"/>
        <w:ind w:firstLine="420" w:firstLineChars="200"/>
        <w:jc w:val="center"/>
      </w:pPr>
      <w:r>
        <w:rPr>
          <w:rStyle w:val="12"/>
        </w:rPr>
        <w:t>图</w:t>
      </w:r>
      <w:r>
        <w:rPr>
          <w:rStyle w:val="12"/>
          <w:rFonts w:hint="eastAsia"/>
        </w:rPr>
        <w:t>6-</w:t>
      </w:r>
      <w:r>
        <w:rPr>
          <w:rStyle w:val="12"/>
        </w:rPr>
        <w:t xml:space="preserve">2 </w:t>
      </w:r>
      <w:r>
        <w:rPr>
          <w:rStyle w:val="12"/>
          <w:rFonts w:hint="eastAsia"/>
        </w:rPr>
        <w:t>OneAPM CPT</w:t>
      </w:r>
      <w:r>
        <w:rPr>
          <w:rStyle w:val="12"/>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21"/>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2"/>
        </w:rPr>
        <w:t>图</w:t>
      </w:r>
      <w:r>
        <w:rPr>
          <w:rStyle w:val="12"/>
          <w:rFonts w:hint="eastAsia"/>
        </w:rPr>
        <w:t>6-</w:t>
      </w:r>
      <w:r>
        <w:rPr>
          <w:rStyle w:val="12"/>
        </w:rPr>
        <w:t xml:space="preserve">3 </w:t>
      </w:r>
      <w:r>
        <w:rPr>
          <w:rStyle w:val="12"/>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color w:val="FF0000"/>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Corbel"/>
    <w:panose1 w:val="00000000000000000000"/>
    <w:charset w:val="00"/>
    <w:family w:val="auto"/>
    <w:pitch w:val="default"/>
    <w:sig w:usb0="00000000" w:usb1="00000000" w:usb2="0000001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C393CE07"/>
    <w:multiLevelType w:val="singleLevel"/>
    <w:tmpl w:val="C393CE07"/>
    <w:lvl w:ilvl="0" w:tentative="0">
      <w:start w:val="1"/>
      <w:numFmt w:val="decimal"/>
      <w:suff w:val="nothing"/>
      <w:lvlText w:val="（%1）"/>
      <w:lvlJc w:val="left"/>
    </w:lvl>
  </w:abstractNum>
  <w:abstractNum w:abstractNumId="2">
    <w:nsid w:val="01E1A073"/>
    <w:multiLevelType w:val="singleLevel"/>
    <w:tmpl w:val="01E1A073"/>
    <w:lvl w:ilvl="0" w:tentative="0">
      <w:start w:val="1"/>
      <w:numFmt w:val="decimal"/>
      <w:suff w:val="nothing"/>
      <w:lvlText w:val="（%1）"/>
      <w:lvlJc w:val="left"/>
    </w:lvl>
  </w:abstractNum>
  <w:abstractNum w:abstractNumId="3">
    <w:nsid w:val="15CE4020"/>
    <w:multiLevelType w:val="multilevel"/>
    <w:tmpl w:val="15CE40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AE86258"/>
    <w:multiLevelType w:val="multilevel"/>
    <w:tmpl w:val="4AE8625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7">
    <w:nsid w:val="74CB6C8D"/>
    <w:multiLevelType w:val="multilevel"/>
    <w:tmpl w:val="74CB6C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4"/>
  </w:num>
  <w:num w:numId="4">
    <w:abstractNumId w:val="7"/>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E3C31"/>
    <w:rsid w:val="00110347"/>
    <w:rsid w:val="00144ECA"/>
    <w:rsid w:val="0020220D"/>
    <w:rsid w:val="00207B4F"/>
    <w:rsid w:val="00235C7A"/>
    <w:rsid w:val="002730F9"/>
    <w:rsid w:val="00277BE3"/>
    <w:rsid w:val="00296E8F"/>
    <w:rsid w:val="002E290B"/>
    <w:rsid w:val="00301A5D"/>
    <w:rsid w:val="00322509"/>
    <w:rsid w:val="00340B55"/>
    <w:rsid w:val="003B78DC"/>
    <w:rsid w:val="004617DC"/>
    <w:rsid w:val="00466E3A"/>
    <w:rsid w:val="004D322A"/>
    <w:rsid w:val="005339C1"/>
    <w:rsid w:val="0053590A"/>
    <w:rsid w:val="00660755"/>
    <w:rsid w:val="00677E34"/>
    <w:rsid w:val="006B3831"/>
    <w:rsid w:val="006B5103"/>
    <w:rsid w:val="007364CE"/>
    <w:rsid w:val="00791E47"/>
    <w:rsid w:val="00802C75"/>
    <w:rsid w:val="00810EC5"/>
    <w:rsid w:val="00827B6D"/>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C48E9"/>
    <w:rsid w:val="01910577"/>
    <w:rsid w:val="019C54F7"/>
    <w:rsid w:val="03293614"/>
    <w:rsid w:val="038D703A"/>
    <w:rsid w:val="03D52CA9"/>
    <w:rsid w:val="03DF5A6F"/>
    <w:rsid w:val="06227A80"/>
    <w:rsid w:val="07902EB9"/>
    <w:rsid w:val="07F5121A"/>
    <w:rsid w:val="08380732"/>
    <w:rsid w:val="08BF1C8A"/>
    <w:rsid w:val="09E825C8"/>
    <w:rsid w:val="0A2A76B9"/>
    <w:rsid w:val="0A7423D3"/>
    <w:rsid w:val="0A98030A"/>
    <w:rsid w:val="0AC1142A"/>
    <w:rsid w:val="0B092824"/>
    <w:rsid w:val="0B1E0D7E"/>
    <w:rsid w:val="0B963FE1"/>
    <w:rsid w:val="0BED5A35"/>
    <w:rsid w:val="0C896E0E"/>
    <w:rsid w:val="0C9E3FC7"/>
    <w:rsid w:val="0CC54BED"/>
    <w:rsid w:val="0DC50FA3"/>
    <w:rsid w:val="0E335C7A"/>
    <w:rsid w:val="0F5F69D3"/>
    <w:rsid w:val="10C8449F"/>
    <w:rsid w:val="11073FB1"/>
    <w:rsid w:val="128C5842"/>
    <w:rsid w:val="12C05370"/>
    <w:rsid w:val="12D44443"/>
    <w:rsid w:val="13E002D7"/>
    <w:rsid w:val="149913A2"/>
    <w:rsid w:val="14EF0AD9"/>
    <w:rsid w:val="14F779AA"/>
    <w:rsid w:val="15DE35ED"/>
    <w:rsid w:val="16262AA3"/>
    <w:rsid w:val="16597697"/>
    <w:rsid w:val="166D4976"/>
    <w:rsid w:val="17A56222"/>
    <w:rsid w:val="18966102"/>
    <w:rsid w:val="192E3620"/>
    <w:rsid w:val="1B45010A"/>
    <w:rsid w:val="1C443401"/>
    <w:rsid w:val="1CD909BF"/>
    <w:rsid w:val="1D303838"/>
    <w:rsid w:val="1D506EF0"/>
    <w:rsid w:val="1D9528C7"/>
    <w:rsid w:val="1E2F7434"/>
    <w:rsid w:val="1F7E456E"/>
    <w:rsid w:val="20347AEB"/>
    <w:rsid w:val="204E5EA4"/>
    <w:rsid w:val="207A18BA"/>
    <w:rsid w:val="20F214A7"/>
    <w:rsid w:val="214970C1"/>
    <w:rsid w:val="21867135"/>
    <w:rsid w:val="2238134A"/>
    <w:rsid w:val="225205C2"/>
    <w:rsid w:val="22B9507E"/>
    <w:rsid w:val="236C5533"/>
    <w:rsid w:val="23F15FB4"/>
    <w:rsid w:val="240446E8"/>
    <w:rsid w:val="24F74EE2"/>
    <w:rsid w:val="250D45A5"/>
    <w:rsid w:val="25116E9C"/>
    <w:rsid w:val="25CB79DF"/>
    <w:rsid w:val="25CE6091"/>
    <w:rsid w:val="26D80699"/>
    <w:rsid w:val="27C635AA"/>
    <w:rsid w:val="284F01B9"/>
    <w:rsid w:val="28FA00AF"/>
    <w:rsid w:val="2A1A3868"/>
    <w:rsid w:val="2A4854C1"/>
    <w:rsid w:val="2A94726B"/>
    <w:rsid w:val="2B455900"/>
    <w:rsid w:val="2C2B7F32"/>
    <w:rsid w:val="2CA73FB9"/>
    <w:rsid w:val="2D272ADC"/>
    <w:rsid w:val="2E5713DC"/>
    <w:rsid w:val="2F61381A"/>
    <w:rsid w:val="2F946BC0"/>
    <w:rsid w:val="2FC913D9"/>
    <w:rsid w:val="2FD80952"/>
    <w:rsid w:val="2FDF5146"/>
    <w:rsid w:val="30780A76"/>
    <w:rsid w:val="31A35D09"/>
    <w:rsid w:val="32092656"/>
    <w:rsid w:val="32CB048E"/>
    <w:rsid w:val="34151B63"/>
    <w:rsid w:val="34682BA5"/>
    <w:rsid w:val="34CE0540"/>
    <w:rsid w:val="35297E55"/>
    <w:rsid w:val="369525A1"/>
    <w:rsid w:val="36E7677E"/>
    <w:rsid w:val="373A527B"/>
    <w:rsid w:val="375E6E3B"/>
    <w:rsid w:val="37716F15"/>
    <w:rsid w:val="37FE1EE8"/>
    <w:rsid w:val="38883724"/>
    <w:rsid w:val="38E07224"/>
    <w:rsid w:val="393D683D"/>
    <w:rsid w:val="39443CF5"/>
    <w:rsid w:val="397A47BE"/>
    <w:rsid w:val="399B7374"/>
    <w:rsid w:val="39A631CA"/>
    <w:rsid w:val="3A281864"/>
    <w:rsid w:val="3AC80D2F"/>
    <w:rsid w:val="3B6578E6"/>
    <w:rsid w:val="3B955788"/>
    <w:rsid w:val="3BFD4D3A"/>
    <w:rsid w:val="3C180A96"/>
    <w:rsid w:val="3D217E4F"/>
    <w:rsid w:val="3D7C6195"/>
    <w:rsid w:val="3DB12E99"/>
    <w:rsid w:val="3E3453B5"/>
    <w:rsid w:val="3ECD7EB1"/>
    <w:rsid w:val="3ECE5B3B"/>
    <w:rsid w:val="3FEA7BB9"/>
    <w:rsid w:val="400352D5"/>
    <w:rsid w:val="40C75613"/>
    <w:rsid w:val="41914A1A"/>
    <w:rsid w:val="41B43FE4"/>
    <w:rsid w:val="421C1E5A"/>
    <w:rsid w:val="42A7572E"/>
    <w:rsid w:val="4307427C"/>
    <w:rsid w:val="43687D1C"/>
    <w:rsid w:val="441A0533"/>
    <w:rsid w:val="452B76CE"/>
    <w:rsid w:val="45BC13BB"/>
    <w:rsid w:val="45DD1330"/>
    <w:rsid w:val="46A376AB"/>
    <w:rsid w:val="46E13349"/>
    <w:rsid w:val="47620A2A"/>
    <w:rsid w:val="47D8725E"/>
    <w:rsid w:val="48323026"/>
    <w:rsid w:val="483F0EE5"/>
    <w:rsid w:val="487D4C1A"/>
    <w:rsid w:val="488506C0"/>
    <w:rsid w:val="48CD4C76"/>
    <w:rsid w:val="4A95208C"/>
    <w:rsid w:val="4B3D0E94"/>
    <w:rsid w:val="4BF536B3"/>
    <w:rsid w:val="4C463794"/>
    <w:rsid w:val="4CCC4535"/>
    <w:rsid w:val="4CDE3A02"/>
    <w:rsid w:val="4DC075C6"/>
    <w:rsid w:val="4F6F4731"/>
    <w:rsid w:val="4F995F42"/>
    <w:rsid w:val="50046632"/>
    <w:rsid w:val="503C26FE"/>
    <w:rsid w:val="516512C2"/>
    <w:rsid w:val="51A76E1F"/>
    <w:rsid w:val="528A106D"/>
    <w:rsid w:val="53C034D5"/>
    <w:rsid w:val="541424B4"/>
    <w:rsid w:val="54732DB3"/>
    <w:rsid w:val="550149D9"/>
    <w:rsid w:val="55887375"/>
    <w:rsid w:val="558B2FB3"/>
    <w:rsid w:val="5688413C"/>
    <w:rsid w:val="57913B6E"/>
    <w:rsid w:val="58A55361"/>
    <w:rsid w:val="58A83B21"/>
    <w:rsid w:val="59BA396D"/>
    <w:rsid w:val="5AD60785"/>
    <w:rsid w:val="5B5B61BC"/>
    <w:rsid w:val="5CAF3A54"/>
    <w:rsid w:val="5D3612B9"/>
    <w:rsid w:val="5D4E0111"/>
    <w:rsid w:val="5DD249D3"/>
    <w:rsid w:val="5F2968F7"/>
    <w:rsid w:val="5F910226"/>
    <w:rsid w:val="601E3A53"/>
    <w:rsid w:val="60232AEC"/>
    <w:rsid w:val="604D4AE4"/>
    <w:rsid w:val="60974197"/>
    <w:rsid w:val="60985418"/>
    <w:rsid w:val="61C153C6"/>
    <w:rsid w:val="62666F3C"/>
    <w:rsid w:val="62967C3E"/>
    <w:rsid w:val="62A01B1B"/>
    <w:rsid w:val="638F3436"/>
    <w:rsid w:val="645452DB"/>
    <w:rsid w:val="6475382E"/>
    <w:rsid w:val="64776B18"/>
    <w:rsid w:val="6632085E"/>
    <w:rsid w:val="6681237B"/>
    <w:rsid w:val="6693198F"/>
    <w:rsid w:val="66D34995"/>
    <w:rsid w:val="67571A40"/>
    <w:rsid w:val="68027681"/>
    <w:rsid w:val="681A5785"/>
    <w:rsid w:val="6898408D"/>
    <w:rsid w:val="690D6FBA"/>
    <w:rsid w:val="6957644C"/>
    <w:rsid w:val="699B2F8E"/>
    <w:rsid w:val="69B8367E"/>
    <w:rsid w:val="69D12139"/>
    <w:rsid w:val="6A940FF6"/>
    <w:rsid w:val="6BCD5704"/>
    <w:rsid w:val="6C490E57"/>
    <w:rsid w:val="6C8A115D"/>
    <w:rsid w:val="6C9F57C8"/>
    <w:rsid w:val="6DD14A16"/>
    <w:rsid w:val="6E6E3DBC"/>
    <w:rsid w:val="71856019"/>
    <w:rsid w:val="748304C8"/>
    <w:rsid w:val="754C15D1"/>
    <w:rsid w:val="75DE27F2"/>
    <w:rsid w:val="774539FA"/>
    <w:rsid w:val="78973E6E"/>
    <w:rsid w:val="78A30634"/>
    <w:rsid w:val="78FB2488"/>
    <w:rsid w:val="791E1D9E"/>
    <w:rsid w:val="79E73C38"/>
    <w:rsid w:val="7C6E3816"/>
    <w:rsid w:val="7CA978C2"/>
    <w:rsid w:val="7D5D0A57"/>
    <w:rsid w:val="7E1750A5"/>
    <w:rsid w:val="7E19546B"/>
    <w:rsid w:val="7E1C2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5"/>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16"/>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17"/>
    <w:qFormat/>
    <w:uiPriority w:val="0"/>
    <w:pPr>
      <w:keepNext/>
      <w:keepLines/>
      <w:spacing w:line="360" w:lineRule="auto"/>
      <w:outlineLvl w:val="2"/>
    </w:pPr>
    <w:rPr>
      <w:rFonts w:ascii="Calibri" w:hAnsi="Calibri" w:eastAsia="黑体"/>
      <w:bCs/>
      <w:sz w:val="24"/>
      <w:szCs w:val="32"/>
    </w:rPr>
  </w:style>
  <w:style w:type="character" w:default="1" w:styleId="10">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link w:val="21"/>
    <w:qFormat/>
    <w:uiPriority w:val="0"/>
    <w:pPr>
      <w:spacing w:line="360" w:lineRule="exact"/>
      <w:ind w:left="538" w:hanging="538" w:hangingChars="192"/>
    </w:pPr>
    <w:rPr>
      <w:rFonts w:ascii="Calibri" w:hAnsi="Calibri"/>
      <w:sz w:val="28"/>
      <w:szCs w:val="24"/>
    </w:rPr>
  </w:style>
  <w:style w:type="paragraph" w:styleId="6">
    <w:name w:val="Plain Text"/>
    <w:basedOn w:val="1"/>
    <w:link w:val="14"/>
    <w:qFormat/>
    <w:uiPriority w:val="99"/>
    <w:rPr>
      <w:rFonts w:ascii="宋体" w:hAnsi="Courier New"/>
      <w:szCs w:val="24"/>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table" w:styleId="9">
    <w:name w:val="Table Grid"/>
    <w:basedOn w:val="8"/>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22"/>
    <w:rPr>
      <w:b/>
      <w:bCs/>
    </w:rPr>
  </w:style>
  <w:style w:type="character" w:styleId="12">
    <w:name w:val="Emphasis"/>
    <w:basedOn w:val="10"/>
    <w:qFormat/>
    <w:uiPriority w:val="20"/>
    <w:rPr>
      <w:i/>
      <w:iCs/>
    </w:rPr>
  </w:style>
  <w:style w:type="character" w:styleId="13">
    <w:name w:val="Hyperlink"/>
    <w:basedOn w:val="10"/>
    <w:semiHidden/>
    <w:unhideWhenUsed/>
    <w:uiPriority w:val="99"/>
    <w:rPr>
      <w:color w:val="0000FF"/>
      <w:u w:val="single"/>
    </w:rPr>
  </w:style>
  <w:style w:type="character" w:customStyle="1" w:styleId="14">
    <w:name w:val="纯文本 字符"/>
    <w:basedOn w:val="10"/>
    <w:link w:val="6"/>
    <w:qFormat/>
    <w:uiPriority w:val="99"/>
    <w:rPr>
      <w:rFonts w:ascii="宋体" w:hAnsi="Courier New" w:eastAsia="宋体" w:cs="Times New Roman"/>
      <w:szCs w:val="24"/>
    </w:rPr>
  </w:style>
  <w:style w:type="character" w:customStyle="1" w:styleId="15">
    <w:name w:val="标题 1 字符"/>
    <w:basedOn w:val="10"/>
    <w:link w:val="2"/>
    <w:qFormat/>
    <w:uiPriority w:val="0"/>
    <w:rPr>
      <w:rFonts w:ascii="Calibri" w:hAnsi="Calibri" w:eastAsia="黑体" w:cs="Times New Roman"/>
      <w:kern w:val="44"/>
      <w:sz w:val="30"/>
      <w:szCs w:val="24"/>
    </w:rPr>
  </w:style>
  <w:style w:type="character" w:customStyle="1" w:styleId="16">
    <w:name w:val="标题 2 字符"/>
    <w:basedOn w:val="10"/>
    <w:link w:val="3"/>
    <w:qFormat/>
    <w:uiPriority w:val="0"/>
    <w:rPr>
      <w:rFonts w:ascii="Times New Roman" w:hAnsi="Times New Roman" w:eastAsia="黑体" w:cs="Times New Roman"/>
      <w:bCs/>
      <w:sz w:val="28"/>
      <w:szCs w:val="32"/>
    </w:rPr>
  </w:style>
  <w:style w:type="character" w:customStyle="1" w:styleId="17">
    <w:name w:val="标题 3 字符"/>
    <w:basedOn w:val="10"/>
    <w:link w:val="4"/>
    <w:qFormat/>
    <w:uiPriority w:val="0"/>
    <w:rPr>
      <w:rFonts w:ascii="Calibri" w:hAnsi="Calibri" w:eastAsia="黑体" w:cs="Times New Roman"/>
      <w:bCs/>
      <w:sz w:val="24"/>
      <w:szCs w:val="32"/>
    </w:rPr>
  </w:style>
  <w:style w:type="paragraph" w:customStyle="1" w:styleId="18">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19">
    <w:name w:val="p1"/>
    <w:basedOn w:val="1"/>
    <w:qFormat/>
    <w:uiPriority w:val="0"/>
    <w:pPr>
      <w:widowControl/>
      <w:jc w:val="left"/>
    </w:pPr>
    <w:rPr>
      <w:rFonts w:ascii="Helvetica Neue" w:hAnsi="Helvetica Neue"/>
      <w:color w:val="000000"/>
      <w:kern w:val="0"/>
      <w:sz w:val="17"/>
      <w:szCs w:val="17"/>
    </w:rPr>
  </w:style>
  <w:style w:type="paragraph" w:customStyle="1" w:styleId="20">
    <w:name w:val="列出段落1"/>
    <w:basedOn w:val="1"/>
    <w:qFormat/>
    <w:uiPriority w:val="99"/>
    <w:pPr>
      <w:widowControl/>
      <w:ind w:firstLine="420" w:firstLineChars="200"/>
      <w:jc w:val="left"/>
    </w:pPr>
    <w:rPr>
      <w:kern w:val="0"/>
      <w:sz w:val="24"/>
      <w:szCs w:val="24"/>
    </w:rPr>
  </w:style>
  <w:style w:type="character" w:customStyle="1" w:styleId="21">
    <w:name w:val="正文文本缩进 字符"/>
    <w:basedOn w:val="10"/>
    <w:link w:val="5"/>
    <w:uiPriority w:val="0"/>
    <w:rPr>
      <w:rFonts w:ascii="Calibri" w:hAnsi="Calibri" w:eastAsia="宋体" w:cs="Times New Roman"/>
      <w:sz w:val="28"/>
      <w:szCs w:val="24"/>
    </w:rPr>
  </w:style>
  <w:style w:type="character" w:customStyle="1" w:styleId="22">
    <w:name w:val="opt"/>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2367</Words>
  <Characters>13498</Characters>
  <Lines>112</Lines>
  <Paragraphs>31</Paragraphs>
  <TotalTime>3</TotalTime>
  <ScaleCrop>false</ScaleCrop>
  <LinksUpToDate>false</LinksUpToDate>
  <CharactersWithSpaces>15834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2019-05-26T16:15:40Z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