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华文中宋" w:hAnsi="华文中宋" w:eastAsia="华文中宋"/>
          <w:color w:val="000000"/>
          <w:sz w:val="32"/>
        </w:rPr>
      </w:pPr>
      <w:r>
        <w:rPr>
          <w:rFonts w:hint="eastAsia" w:ascii="华文中宋" w:hAnsi="华文中宋" w:eastAsia="华文中宋"/>
          <w:b/>
          <w:bCs/>
          <w:color w:val="000000"/>
          <w:sz w:val="32"/>
          <w:szCs w:val="36"/>
        </w:rPr>
        <w:t>商洛学院本科生毕业论文（设计）答辩情况登记表</w:t>
      </w:r>
      <w:r>
        <w:rPr>
          <w:rFonts w:hint="eastAsia" w:ascii="华文中宋" w:hAnsi="华文中宋" w:eastAsia="华文中宋"/>
          <w:bCs/>
          <w:color w:val="000000"/>
          <w:sz w:val="32"/>
          <w:szCs w:val="30"/>
        </w:rPr>
        <w:t xml:space="preserve"> </w:t>
      </w:r>
    </w:p>
    <w:tbl>
      <w:tblPr>
        <w:tblStyle w:val="4"/>
        <w:tblW w:w="9000" w:type="dxa"/>
        <w:tblInd w:w="-11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671"/>
        <w:gridCol w:w="722"/>
        <w:gridCol w:w="1234"/>
        <w:gridCol w:w="888"/>
        <w:gridCol w:w="1069"/>
        <w:gridCol w:w="926"/>
        <w:gridCol w:w="15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学 院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电子信息与电气工程学院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23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kern w:val="0"/>
                <w:sz w:val="24"/>
                <w:szCs w:val="24"/>
                <w:lang w:val="en-US" w:eastAsia="zh-CN" w:bidi="ar"/>
              </w:rPr>
              <w:t>15033113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李兴成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专业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电子信息工程1501班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题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目</w:t>
            </w:r>
          </w:p>
        </w:tc>
        <w:tc>
          <w:tcPr>
            <w:tcW w:w="8052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bookmarkStart w:id="0" w:name="_Hlk10445426"/>
            <w:r>
              <w:rPr>
                <w:rFonts w:hint="eastAsia" w:eastAsia="宋体"/>
                <w:color w:val="auto"/>
                <w:sz w:val="24"/>
                <w:szCs w:val="24"/>
                <w:lang w:val="en-US"/>
              </w:rPr>
              <w:t>基于J2EE的尾矿库坝体安全性能</w:t>
            </w:r>
            <w:r>
              <w:rPr>
                <w:rFonts w:hint="eastAsia" w:eastAsia="宋体"/>
                <w:color w:val="auto"/>
                <w:sz w:val="24"/>
                <w:szCs w:val="24"/>
                <w:lang w:val="en-US" w:eastAsia="zh-CN"/>
              </w:rPr>
              <w:t>监</w:t>
            </w:r>
            <w:r>
              <w:rPr>
                <w:rFonts w:hint="eastAsia" w:eastAsia="宋体"/>
                <w:color w:val="auto"/>
                <w:sz w:val="24"/>
                <w:szCs w:val="24"/>
                <w:lang w:val="en-US"/>
              </w:rPr>
              <w:t>测系统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指导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教师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王博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答辩时间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</w:t>
            </w:r>
            <w:r>
              <w:rPr>
                <w:rFonts w:hint="eastAsia"/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.6.12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地点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2#</w:t>
            </w: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小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组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员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姓 名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职 称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研究方向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成绩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成员签名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李华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firstLine="240" w:firstLineChars="1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电路与</w:t>
            </w:r>
            <w:r>
              <w:rPr>
                <w:color w:val="000000"/>
                <w:sz w:val="24"/>
                <w:szCs w:val="24"/>
              </w:rPr>
              <w:t>系统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69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刘萌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讲师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left="239" w:leftChars="114" w:firstLine="0" w:firstLineChars="0"/>
              <w:rPr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嵌入式系统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、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图像处理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67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唐卫斌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讲师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微电子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68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8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答辩总评成绩（分数）</w:t>
            </w:r>
          </w:p>
        </w:tc>
        <w:tc>
          <w:tcPr>
            <w:tcW w:w="246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9000" w:type="dxa"/>
            <w:gridSpan w:val="8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1.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怎样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保证系统数据安全，防止系统数据泄露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本系统使用基于token的认证机制，在登录成功时会生成新的token值，token会保存用户，保存在用户本地，在之后的数据请求时都必须携带token值，否则请求将被拦截。使用基于token的认证可以很好地防止跨站点请求伪造。</w:t>
            </w:r>
          </w:p>
          <w:p>
            <w:pPr>
              <w:spacing w:line="360" w:lineRule="auto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2.  </w:t>
            </w:r>
            <w:r>
              <w:rPr>
                <w:rFonts w:hint="eastAsia" w:cs="Times New Roman"/>
                <w:color w:val="36363D"/>
                <w:sz w:val="24"/>
                <w:szCs w:val="24"/>
              </w:rPr>
              <w:t>怎样实现报表导出</w:t>
            </w:r>
            <w:r>
              <w:rPr>
                <w:rFonts w:cs="Times New Roman"/>
                <w:color w:val="36363D"/>
                <w:sz w:val="24"/>
                <w:szCs w:val="24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报表导出是使用POI操作Excel文件，首先要将信息字段与Excel模板文件的表头关联，具体做法是在字段上添加注解，在导出时先读取Excel模板文件再通过java反射读取该注解的值实现与表头关联，将数据写入与表头对应单元格，并修改单元格的样式，最后输出Excel文件。</w:t>
            </w:r>
          </w:p>
          <w:p>
            <w:pPr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3.  </w:t>
            </w:r>
            <w:r>
              <w:rPr>
                <w:rFonts w:hint="eastAsia" w:cs="Times New Roman"/>
                <w:color w:val="36363D"/>
                <w:sz w:val="24"/>
                <w:szCs w:val="24"/>
              </w:rPr>
              <w:t>页面怎样动态显示最新测量数据</w:t>
            </w:r>
            <w:r>
              <w:rPr>
                <w:rFonts w:hint="eastAsia" w:cs="Times New Roman"/>
                <w:color w:val="36363D"/>
                <w:sz w:val="24"/>
                <w:szCs w:val="24"/>
                <w:lang w:eastAsia="zh-CN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使用websocket技术，在客户端首次访问服务器时，会与服务器建立一个长连接，服务器保存与该客户端的会话，当测量值发生变化时，服务器将变化数据推送给所有保持链接的客户端。客户端接收到数据通过echarts重新渲染页面图表实现数据动态更新。传统的数据动态更新都是采用客户端轮询请求服务器，不能实时获得最新数据，当客户端数量较多时，服务器会在短时间内接收到大量请求，在使用webSocket传输数据时，只传递数据，无需其他信息，极大地减轻服务器的压力。</w:t>
            </w:r>
          </w:p>
          <w:p>
            <w:pPr>
              <w:spacing w:before="156" w:beforeLines="50" w:after="156" w:afterLines="50"/>
              <w:ind w:firstLine="5280" w:firstLineChars="2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答辩秘书（签名）：</w:t>
            </w:r>
          </w:p>
          <w:p>
            <w:pPr>
              <w:spacing w:before="156" w:beforeLines="50" w:after="156" w:afterLines="50"/>
              <w:ind w:firstLine="5640" w:firstLineChars="2350"/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    月     日</w:t>
            </w:r>
          </w:p>
        </w:tc>
      </w:tr>
    </w:tbl>
    <w:tbl>
      <w:tblPr>
        <w:tblStyle w:val="4"/>
        <w:tblpPr w:leftFromText="180" w:rightFromText="180" w:vertAnchor="page" w:horzAnchor="margin" w:tblpX="-148" w:tblpY="1597"/>
        <w:tblW w:w="898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2205"/>
        <w:gridCol w:w="2040"/>
        <w:gridCol w:w="24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3" w:hRule="atLeast"/>
        </w:trPr>
        <w:tc>
          <w:tcPr>
            <w:tcW w:w="8985" w:type="dxa"/>
            <w:gridSpan w:val="4"/>
            <w:tcBorders>
              <w:bottom w:val="single" w:color="000000" w:sz="8" w:space="0"/>
              <w:tl2br w:val="nil"/>
              <w:tr2bl w:val="nil"/>
            </w:tcBorders>
          </w:tcPr>
          <w:p>
            <w:pPr>
              <w:jc w:val="left"/>
              <w:rPr>
                <w:color w:val="000000"/>
                <w:sz w:val="24"/>
              </w:rPr>
            </w:pPr>
            <w:r>
              <w:br w:type="page"/>
            </w:r>
            <w:r>
              <w:rPr>
                <w:rFonts w:hint="eastAsia"/>
                <w:color w:val="000000"/>
                <w:sz w:val="24"/>
              </w:rPr>
              <w:t>答辩小组评语：</w:t>
            </w:r>
          </w:p>
          <w:p>
            <w:pPr>
              <w:spacing w:before="156" w:beforeLines="50" w:line="360" w:lineRule="auto"/>
              <w:ind w:firstLine="437"/>
              <w:rPr>
                <w:rFonts w:ascii="宋体" w:hAnsi="宋体" w:cs="宋体"/>
                <w:bCs/>
                <w:sz w:val="24"/>
              </w:rPr>
            </w:pPr>
            <w:bookmarkStart w:id="1" w:name="OLE_LINK2"/>
            <w:r>
              <w:rPr>
                <w:rFonts w:hint="eastAsia" w:ascii="宋体" w:hAnsi="宋体" w:cs="宋体"/>
                <w:bCs/>
                <w:sz w:val="24"/>
              </w:rPr>
              <w:t>该生</w:t>
            </w: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的</w:t>
            </w:r>
            <w:r>
              <w:rPr>
                <w:rFonts w:hint="eastAsia" w:ascii="宋体" w:hAnsi="宋体" w:cs="宋体"/>
                <w:bCs/>
                <w:sz w:val="24"/>
              </w:rPr>
              <w:t>毕业设计，能基本正确地运用电子信息科学与技术</w:t>
            </w:r>
            <w:r>
              <w:rPr>
                <w:rFonts w:ascii="宋体" w:hAnsi="宋体" w:cs="宋体"/>
                <w:bCs/>
                <w:sz w:val="24"/>
              </w:rPr>
              <w:t>专业</w:t>
            </w:r>
            <w:r>
              <w:rPr>
                <w:rFonts w:hint="eastAsia" w:ascii="宋体" w:hAnsi="宋体" w:cs="宋体"/>
                <w:bCs/>
                <w:sz w:val="24"/>
              </w:rPr>
              <w:t>所学理论和专业知识，按期完成毕业论文，有一定的独立工作能力。论文立论正确，分析合理，条理分明，文字通顺，图表、公式、符号规范，论文格式符合要求，但论文水平一般。该生在答辩过程中，表达清晰，能基本正确地回答答辩小组提出的主要问题。</w:t>
            </w:r>
          </w:p>
          <w:bookmarkEnd w:id="1"/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答辩小组组长签字：               </w:t>
            </w:r>
          </w:p>
          <w:p>
            <w:pPr>
              <w:spacing w:before="156" w:beforeLines="50" w:after="156" w:afterLines="50"/>
              <w:jc w:val="left"/>
              <w:rPr>
                <w:rFonts w:ascii="楷体_GB2312" w:eastAsia="楷体_GB2312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           年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指导教师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评定成绩（30%）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评阅教师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评定成绩（20%）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答辩总评成绩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（50%）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毕业论文（设计）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综合成绩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>80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>73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rFonts w:hint="default" w:eastAsia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>68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  <w:lang w:val="en-US" w:eastAsia="zh-CN"/>
              </w:rPr>
              <w:t xml:space="preserve">73 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89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312" w:beforeLines="100" w:line="360" w:lineRule="auto"/>
              <w:ind w:firstLine="480" w:firstLineChars="200"/>
              <w:rPr>
                <w:color w:val="000000"/>
                <w:sz w:val="24"/>
              </w:rPr>
            </w:pPr>
          </w:p>
          <w:p>
            <w:pPr>
              <w:spacing w:before="312" w:beforeLines="100" w:line="360" w:lineRule="auto"/>
              <w:ind w:firstLine="480" w:firstLineChars="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经综合指导教师评定成绩、评阅教师评定成绩及答辩成绩，该同学的毕业论文（设计）综合等级确定为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4"/>
                <w:u w:val="single"/>
                <w:lang w:val="en-US" w:eastAsia="zh-CN"/>
              </w:rPr>
              <w:t>中等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/>
                <w:color w:val="000000"/>
                <w:sz w:val="24"/>
              </w:rPr>
              <w:t>。</w:t>
            </w: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</w:t>
            </w:r>
          </w:p>
          <w:p>
            <w:pPr>
              <w:ind w:firstLine="2880" w:firstLineChars="1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院答辩委员会主任（签章）：                                            </w:t>
            </w:r>
          </w:p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年     月   日</w:t>
            </w:r>
          </w:p>
          <w:p>
            <w:pPr>
              <w:spacing w:before="156" w:beforeLines="50" w:after="156" w:afterLines="50"/>
              <w:rPr>
                <w:color w:val="000000"/>
                <w:sz w:val="24"/>
              </w:rPr>
            </w:pPr>
          </w:p>
        </w:tc>
      </w:tr>
    </w:tbl>
    <w:p>
      <w:pPr>
        <w:ind w:firstLine="420" w:firstLineChars="20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96AAA"/>
    <w:rsid w:val="000A7CFD"/>
    <w:rsid w:val="001D520F"/>
    <w:rsid w:val="00257F34"/>
    <w:rsid w:val="00297B62"/>
    <w:rsid w:val="002C2C77"/>
    <w:rsid w:val="003F7A07"/>
    <w:rsid w:val="00436E8B"/>
    <w:rsid w:val="00575F00"/>
    <w:rsid w:val="005F0155"/>
    <w:rsid w:val="008D1F67"/>
    <w:rsid w:val="00904CAB"/>
    <w:rsid w:val="00925B86"/>
    <w:rsid w:val="0092703E"/>
    <w:rsid w:val="00A66B64"/>
    <w:rsid w:val="00C63586"/>
    <w:rsid w:val="00C7565F"/>
    <w:rsid w:val="00CF543E"/>
    <w:rsid w:val="00D75560"/>
    <w:rsid w:val="00D82E19"/>
    <w:rsid w:val="00E24508"/>
    <w:rsid w:val="00E25BC6"/>
    <w:rsid w:val="00EB34F3"/>
    <w:rsid w:val="00ED04A9"/>
    <w:rsid w:val="00F30874"/>
    <w:rsid w:val="04907A12"/>
    <w:rsid w:val="05023B27"/>
    <w:rsid w:val="071E3676"/>
    <w:rsid w:val="08493CB5"/>
    <w:rsid w:val="08B441AB"/>
    <w:rsid w:val="09033413"/>
    <w:rsid w:val="0ADB1AB1"/>
    <w:rsid w:val="0D7E3A75"/>
    <w:rsid w:val="0E8B70FF"/>
    <w:rsid w:val="0EC073C9"/>
    <w:rsid w:val="0F5E23E6"/>
    <w:rsid w:val="0F625C51"/>
    <w:rsid w:val="0FB253AB"/>
    <w:rsid w:val="1005532C"/>
    <w:rsid w:val="10CA4E22"/>
    <w:rsid w:val="11CD1AB8"/>
    <w:rsid w:val="13FD0253"/>
    <w:rsid w:val="142E1F90"/>
    <w:rsid w:val="15374F4C"/>
    <w:rsid w:val="15665819"/>
    <w:rsid w:val="1B6E6CE6"/>
    <w:rsid w:val="1EAB57AE"/>
    <w:rsid w:val="1F632E00"/>
    <w:rsid w:val="20002E39"/>
    <w:rsid w:val="28CB78CB"/>
    <w:rsid w:val="2A1765DA"/>
    <w:rsid w:val="2B43097B"/>
    <w:rsid w:val="2BA50189"/>
    <w:rsid w:val="2D4D5516"/>
    <w:rsid w:val="2DC674A5"/>
    <w:rsid w:val="2E212F11"/>
    <w:rsid w:val="2E8E2852"/>
    <w:rsid w:val="2FE82E0A"/>
    <w:rsid w:val="310F25D2"/>
    <w:rsid w:val="3160279B"/>
    <w:rsid w:val="316430EF"/>
    <w:rsid w:val="328927D1"/>
    <w:rsid w:val="32E31D01"/>
    <w:rsid w:val="33BA550C"/>
    <w:rsid w:val="34676F34"/>
    <w:rsid w:val="34AC0B2D"/>
    <w:rsid w:val="34FD0877"/>
    <w:rsid w:val="355B722B"/>
    <w:rsid w:val="374241BC"/>
    <w:rsid w:val="37783F2E"/>
    <w:rsid w:val="3AC57316"/>
    <w:rsid w:val="3B0517CA"/>
    <w:rsid w:val="3B7C2EA4"/>
    <w:rsid w:val="3BD451CE"/>
    <w:rsid w:val="3C025CAD"/>
    <w:rsid w:val="3DB73E6A"/>
    <w:rsid w:val="3E7B5265"/>
    <w:rsid w:val="40A77BFA"/>
    <w:rsid w:val="43BD38C4"/>
    <w:rsid w:val="452C522B"/>
    <w:rsid w:val="45E96AAA"/>
    <w:rsid w:val="46A94B27"/>
    <w:rsid w:val="49BC1692"/>
    <w:rsid w:val="4DD05983"/>
    <w:rsid w:val="4EC5006A"/>
    <w:rsid w:val="5006443C"/>
    <w:rsid w:val="559637C7"/>
    <w:rsid w:val="561D726B"/>
    <w:rsid w:val="56473695"/>
    <w:rsid w:val="56D05838"/>
    <w:rsid w:val="589D539C"/>
    <w:rsid w:val="59FB7969"/>
    <w:rsid w:val="5C53244D"/>
    <w:rsid w:val="5C662673"/>
    <w:rsid w:val="5D9E0A2B"/>
    <w:rsid w:val="61157C4B"/>
    <w:rsid w:val="61405E9D"/>
    <w:rsid w:val="638C5071"/>
    <w:rsid w:val="67370109"/>
    <w:rsid w:val="693334FC"/>
    <w:rsid w:val="69B547E7"/>
    <w:rsid w:val="6A3C7A50"/>
    <w:rsid w:val="6C1F060C"/>
    <w:rsid w:val="6D535020"/>
    <w:rsid w:val="6DF45DB1"/>
    <w:rsid w:val="6E0851B4"/>
    <w:rsid w:val="729A26BB"/>
    <w:rsid w:val="73361514"/>
    <w:rsid w:val="78D05797"/>
    <w:rsid w:val="7A07432E"/>
    <w:rsid w:val="7B5678D5"/>
    <w:rsid w:val="7E1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page number"/>
    <w:basedOn w:val="5"/>
    <w:qFormat/>
    <w:uiPriority w:val="0"/>
  </w:style>
  <w:style w:type="character" w:styleId="7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Company>Microsoft</Company>
  <Pages>2</Pages>
  <Words>104</Words>
  <Characters>599</Characters>
  <Lines>4</Lines>
  <Paragraphs>1</Paragraphs>
  <TotalTime>1</TotalTime>
  <ScaleCrop>false</ScaleCrop>
  <LinksUpToDate>false</LinksUpToDate>
  <CharactersWithSpaces>702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2018-06-14T03:50:00Z</dcterms:created>
  <dc:creator>Administrator</dc:creator>
  <cp:lastModifiedBy>久而旧之i。。。</cp:lastModifiedBy>
  <cp:lastPrinted>2018-06-15T04:23:00Z</cp:lastPrinted>
  <dcterms:modified xsi:type="dcterms:W3CDTF">2019-06-20T02:33:03Z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  <property fmtid="{D5CDD505-2E9C-101B-9397-08002B2CF9AE}" pid="3" name="KSORubyTemplateID" linkTarget="0">
    <vt:lpwstr>6</vt:lpwstr>
  </property>
</Properties>
</file>