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监控Prometheus集成Spring运维文档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主要更改内容</w:t>
            </w:r>
          </w:p>
        </w:tc>
        <w:tc>
          <w:tcPr>
            <w:tcW w:w="2131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2131" w:type="dxa"/>
            <w:shd w:val="clear" w:color="auto" w:fill="95B3D7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lang w:val="en-US" w:eastAsia="zh-CN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初始文档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韩邦雪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2018-11-28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46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23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_Toc15169_WPSOffice_Level1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468"/>
              <w:placeholder>
                <w:docPart w:val="{d5bc5602-762b-4d80-b793-8597150296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简介</w:t>
              </w:r>
            </w:sdtContent>
          </w:sdt>
          <w:r>
            <w:tab/>
          </w:r>
          <w:bookmarkStart w:id="1" w:name="_Toc15169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468"/>
              <w:placeholder>
                <w:docPart w:val="{35a8c961-2c31-4a81-b641-91549e1f32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集成</w:t>
              </w:r>
            </w:sdtContent>
          </w:sdt>
          <w:r>
            <w:tab/>
          </w:r>
          <w:bookmarkStart w:id="2" w:name="_Toc24234_WPSOffice_Level1Page"/>
          <w:r>
            <w:t>1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468"/>
              <w:placeholder>
                <w:docPart w:val="{f0ea1dc3-15b8-4cdb-8c4c-79b1f3e19d0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环境要求</w:t>
              </w:r>
            </w:sdtContent>
          </w:sdt>
          <w:r>
            <w:tab/>
          </w:r>
          <w:bookmarkStart w:id="3" w:name="_Toc26736_WPSOffice_Level1Page"/>
          <w:r>
            <w:t>1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468"/>
              <w:placeholder>
                <w:docPart w:val="{60142291-b930-4a63-ab8f-f8eded563b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配置要求</w:t>
              </w:r>
            </w:sdtContent>
          </w:sdt>
          <w:r>
            <w:tab/>
          </w:r>
          <w:bookmarkStart w:id="4" w:name="_Toc2122_WPSOffice_Level1Page"/>
          <w:r>
            <w:t>1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468"/>
              <w:placeholder>
                <w:docPart w:val="{6f189096-4fcb-4c03-aa22-ead0cc83a9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3、验证配置</w:t>
              </w:r>
            </w:sdtContent>
          </w:sdt>
          <w:r>
            <w:tab/>
          </w:r>
          <w:bookmarkStart w:id="5" w:name="_Toc7147_WPSOffice_Level1Page"/>
          <w:r>
            <w:t>1</w:t>
          </w:r>
          <w:bookmarkEnd w:id="5"/>
          <w:r>
            <w:fldChar w:fldCharType="end"/>
          </w:r>
          <w:bookmarkEnd w:id="0"/>
          <w:bookmarkStart w:id="16" w:name="_GoBack"/>
          <w:bookmarkEnd w:id="16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rPr>
          <w:rFonts w:hint="eastAsia"/>
          <w:lang w:val="en-US" w:eastAsia="zh-CN"/>
        </w:rPr>
      </w:pPr>
      <w:bookmarkStart w:id="6" w:name="_Toc15169_WPSOffice_Level1"/>
      <w:r>
        <w:rPr>
          <w:rFonts w:hint="eastAsia"/>
          <w:lang w:val="en-US" w:eastAsia="zh-CN"/>
        </w:rPr>
        <w:t>简介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 是一套开源的系统监控报警框架。它启发于 Google 的 borgmon 监控系统，由工作在 SoundCloud 的 google 前员工在 2012 年创建，作为社区开源项目进行开发，并于 2015 年正式发布。2016 年，Prometheus 正式加入 Cloud Native Computing Foundation，成为受欢迎度仅次于 Kubernetes 的项目。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234_WPSOffice_Level1"/>
      <w:r>
        <w:rPr>
          <w:rFonts w:hint="eastAsia"/>
          <w:lang w:val="en-US" w:eastAsia="zh-CN"/>
        </w:rPr>
        <w:t>集成</w:t>
      </w:r>
      <w:bookmarkEnd w:id="7"/>
    </w:p>
    <w:p>
      <w:pPr>
        <w:pStyle w:val="4"/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bookmarkStart w:id="8" w:name="_Toc26736_WPSOffice_Level1"/>
      <w:r>
        <w:rPr>
          <w:rFonts w:hint="eastAsia"/>
          <w:lang w:val="en-US" w:eastAsia="zh-CN"/>
        </w:rPr>
        <w:t>环境要求</w:t>
      </w:r>
      <w:bookmarkEnd w:id="8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bookmarkStart w:id="9" w:name="_Toc23318_WPSOffice_Level2"/>
      <w:bookmarkStart w:id="10" w:name="_Toc32101_WPSOffice_Level2"/>
      <w:bookmarkStart w:id="11" w:name="_Toc27188_WPSOffice_Level2"/>
      <w:bookmarkStart w:id="12" w:name="_Toc24234_WPSOffice_Level2"/>
      <w:r>
        <w:rPr>
          <w:rFonts w:hint="eastAsia"/>
          <w:lang w:val="en-US" w:eastAsia="zh-CN"/>
        </w:rPr>
        <w:t>① spring4.0+</w:t>
      </w:r>
      <w:bookmarkEnd w:id="9"/>
      <w:bookmarkEnd w:id="10"/>
      <w:bookmarkEnd w:id="11"/>
      <w:r>
        <w:rPr>
          <w:rFonts w:hint="eastAsia"/>
          <w:lang w:val="en-US" w:eastAsia="zh-CN"/>
        </w:rPr>
        <w:t xml:space="preserve">   tomcat8.0+</w:t>
      </w:r>
      <w:bookmarkEnd w:id="12"/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13" w:name="_Toc2122_WPSOffice_Level1"/>
      <w:r>
        <w:rPr>
          <w:rFonts w:hint="eastAsia"/>
          <w:lang w:val="en-US" w:eastAsia="zh-CN"/>
        </w:rPr>
        <w:t>配置要求</w:t>
      </w:r>
      <w:bookmarkEnd w:id="13"/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在tomcat bin目录下添加tomcat.yml 添加jmx_exporter</w:t>
      </w:r>
    </w:p>
    <w:p>
      <w:pPr>
        <w:numPr>
          <w:numId w:val="0"/>
        </w:numPr>
        <w:ind w:left="840" w:leftChars="0"/>
        <w:rPr>
          <w:rFonts w:hint="eastAsia" w:ascii="Consolas" w:hAnsi="Consolas" w:eastAsia="宋体"/>
          <w:sz w:val="22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修改tomcat bin目录下catalina.sh中配置JAVA_OPTS="$JAVA_OPTS $JSSE_OPTS -XX:MetaspaceSize=100m -XX:MaxMetaspaceSize=100m -javaagent:/usr/local/apache-tomcat-8.5.14/bin/jmx_prometheus_javaagent-0.3.1.jar=9151:/usr/local/apache-tomcat-8.5.14/bin/tomcat.yaml"</w:t>
      </w:r>
    </w:p>
    <w:p>
      <w:pPr>
        <w:numPr>
          <w:ilvl w:val="0"/>
          <w:numId w:val="0"/>
        </w:numPr>
        <w:ind w:firstLine="880" w:firstLineChars="400"/>
        <w:rPr>
          <w:rFonts w:hint="eastAsia" w:ascii="Consolas" w:hAnsi="Consolas" w:eastAsia="宋体"/>
          <w:sz w:val="22"/>
          <w:lang w:val="en-US" w:eastAsia="zh-CN"/>
        </w:rPr>
      </w:pPr>
    </w:p>
    <w:p>
      <w:pPr>
        <w:numPr>
          <w:ilvl w:val="0"/>
          <w:numId w:val="0"/>
        </w:numPr>
        <w:ind w:firstLine="880" w:firstLineChars="40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③ 线上服务器需添加node_exporter收集服务器信息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④ 找运维或者架构组成员开通账号即可</w:t>
      </w:r>
    </w:p>
    <w:p>
      <w:pPr>
        <w:pStyle w:val="4"/>
        <w:rPr>
          <w:rFonts w:hint="eastAsia"/>
          <w:lang w:val="en-US" w:eastAsia="zh-CN"/>
        </w:rPr>
      </w:pPr>
      <w:bookmarkStart w:id="14" w:name="_Toc7147_WPSOffice_Level1"/>
      <w:r>
        <w:rPr>
          <w:rFonts w:hint="eastAsia"/>
          <w:lang w:val="en-US" w:eastAsia="zh-CN"/>
        </w:rPr>
        <w:t>3、验证配置</w:t>
      </w:r>
      <w:bookmarkEnd w:id="14"/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  <w:bookmarkStart w:id="15" w:name="_Toc18283_WPSOffice_Level1"/>
      <w:r>
        <w:rPr>
          <w:rFonts w:hint="eastAsia" w:ascii="Consolas" w:hAnsi="Consolas" w:eastAsia="宋体"/>
          <w:sz w:val="22"/>
          <w:lang w:val="en-US" w:eastAsia="zh-CN"/>
        </w:rPr>
        <w:t>访问localhost:9151/metrics 如出现如下数据则成功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drawing>
          <wp:inline distT="0" distB="0" distL="114300" distR="114300">
            <wp:extent cx="5268595" cy="4072890"/>
            <wp:effectExtent l="0" t="0" r="1905" b="3810"/>
            <wp:docPr id="2" name="图片 2" descr="15416593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165938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42334"/>
    <w:multiLevelType w:val="singleLevel"/>
    <w:tmpl w:val="91A4233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D087D4"/>
    <w:multiLevelType w:val="singleLevel"/>
    <w:tmpl w:val="0FD087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01F2"/>
    <w:rsid w:val="04486B37"/>
    <w:rsid w:val="14C44020"/>
    <w:rsid w:val="2ECC6FE6"/>
    <w:rsid w:val="32B90652"/>
    <w:rsid w:val="43266645"/>
    <w:rsid w:val="4DAB67FE"/>
    <w:rsid w:val="4FAD48DC"/>
    <w:rsid w:val="53F524CC"/>
    <w:rsid w:val="676F296E"/>
    <w:rsid w:val="757835B8"/>
    <w:rsid w:val="769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5bc5602-762b-4d80-b793-859715029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c5602-762b-4d80-b793-859715029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a8c961-2c31-4a81-b641-91549e1f32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a8c961-2c31-4a81-b641-91549e1f32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a1dc3-15b8-4cdb-8c4c-79b1f3e19d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a1dc3-15b8-4cdb-8c4c-79b1f3e19d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142291-b930-4a63-ab8f-f8eded563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42291-b930-4a63-ab8f-f8eded563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89096-4fcb-4c03-aa22-ead0cc83a9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89096-4fcb-4c03-aa22-ead0cc83a9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632</Words>
  <Characters>3295</Characters>
  <Lines>0</Lines>
  <Paragraphs>0</Paragraphs>
  <TotalTime>43</TotalTime>
  <ScaleCrop>false</ScaleCrop>
  <LinksUpToDate>false</LinksUpToDate>
  <CharactersWithSpaces>4238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</dc:creator>
  <cp:lastModifiedBy>HAN</cp:lastModifiedBy>
  <dcterms:modified xsi:type="dcterms:W3CDTF">2018-11-28T08:07:12Z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