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lang w:val="en-US" w:eastAsia="zh-CN"/>
        </w:rPr>
        <w:t>企业规模的软件系统该如何设计呢？在开始写代码之前，我们需要选择一个合适的架构，这个架构将决定软件实施过程中的功能属性和质量属性。因此，了解软件设计中的不同架构模式对我们的软件设计会有较大的帮助。</w:t>
      </w:r>
    </w:p>
    <w:p>
      <w:pPr>
        <w:pStyle w:val="2"/>
        <w:bidi w:val="0"/>
        <w:rPr>
          <w:rFonts w:hint="default"/>
        </w:rPr>
      </w:pPr>
      <w:r>
        <w:rPr>
          <w:lang w:val="en-US" w:eastAsia="zh-CN"/>
        </w:rPr>
        <w:t>什么是架构模式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根据维基百科：架构模式是针对特定软件架构场景常见问题的通用、可重用解决方案。架构模式类似于软件设计模式，但范围更广。本文将简要解释10种常见架构模式及其用法、优缺点。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</w:rPr>
      </w:pPr>
      <w:r>
        <w:rPr>
          <w:lang w:val="en-US" w:eastAsia="zh-CN"/>
        </w:rPr>
        <w:t>分层模式（Layered pattern）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</w:rPr>
      </w:pPr>
      <w:r>
        <w:rPr>
          <w:lang w:val="en-US" w:eastAsia="zh-CN"/>
        </w:rPr>
        <w:t>客户端-服务器模式（Client-server pattern）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</w:rPr>
      </w:pPr>
      <w:r>
        <w:rPr>
          <w:lang w:val="en-US" w:eastAsia="zh-CN"/>
        </w:rPr>
        <w:t>主从模式（Master-slave pattern）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</w:rPr>
      </w:pPr>
      <w:r>
        <w:rPr>
          <w:lang w:val="en-US" w:eastAsia="zh-CN"/>
        </w:rPr>
        <w:t>管道-过滤器模式（Pipe-filter pattern）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</w:rPr>
      </w:pPr>
      <w:r>
        <w:rPr>
          <w:lang w:val="en-US" w:eastAsia="zh-CN"/>
        </w:rPr>
        <w:t>代理模式（Broker pattern）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</w:rPr>
      </w:pPr>
      <w:r>
        <w:rPr>
          <w:lang w:val="en-US" w:eastAsia="zh-CN"/>
        </w:rPr>
        <w:t>点对点模式（Peer-to-peer pattern）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</w:rPr>
      </w:pPr>
      <w:r>
        <w:rPr>
          <w:lang w:val="en-US" w:eastAsia="zh-CN"/>
        </w:rPr>
        <w:t>事件-总线模式（Event-bus pattern）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</w:rPr>
      </w:pPr>
      <w:r>
        <w:rPr>
          <w:lang w:val="en-US" w:eastAsia="zh-CN"/>
        </w:rPr>
        <w:t>模型-视图-控制器模式（Model-view-controller pattern）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</w:rPr>
      </w:pPr>
      <w:r>
        <w:rPr>
          <w:lang w:val="en-US" w:eastAsia="zh-CN"/>
        </w:rPr>
        <w:t>黑板模式（Blackboard pattern）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</w:rPr>
      </w:pPr>
      <w:r>
        <w:rPr>
          <w:lang w:val="en-US" w:eastAsia="zh-CN"/>
        </w:rPr>
        <w:t>解释器模式（Interpreter pattern）</w:t>
      </w:r>
    </w:p>
    <w:p>
      <w:pPr>
        <w:bidi w:val="0"/>
        <w:rPr>
          <w:lang w:val="en-US" w:eastAsia="zh-CN"/>
        </w:rPr>
      </w:pPr>
    </w:p>
    <w:p>
      <w:pPr>
        <w:pStyle w:val="2"/>
        <w:bidi w:val="0"/>
        <w:rPr>
          <w:rFonts w:hint="default"/>
        </w:rPr>
      </w:pPr>
      <w:r>
        <w:rPr>
          <w:lang w:val="en-US" w:eastAsia="zh-CN"/>
        </w:rPr>
        <w:t>分层模式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此模式用于可分解为子任务的结构化程序，每个子任务都位于特定的抽象层级，每一层都为上一层提供服务。一般信息系统最常见的4个层次如下。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</w:rPr>
      </w:pPr>
      <w:r>
        <w:rPr>
          <w:lang w:val="en-US" w:eastAsia="zh-CN"/>
        </w:rPr>
        <w:t>表示层(也称为UI层)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</w:rPr>
      </w:pPr>
      <w:r>
        <w:rPr>
          <w:lang w:val="en-US" w:eastAsia="zh-CN"/>
        </w:rPr>
        <w:t>应用层(也称为服务层)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</w:rPr>
      </w:pPr>
      <w:r>
        <w:rPr>
          <w:lang w:val="en-US" w:eastAsia="zh-CN"/>
        </w:rPr>
        <w:t>业务逻辑层(也称为领域层)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</w:rPr>
      </w:pPr>
      <w:r>
        <w:rPr>
          <w:lang w:val="en-US" w:eastAsia="zh-CN"/>
        </w:rPr>
        <w:t>数据访问层(也称为持久层)</w:t>
      </w:r>
    </w:p>
    <w:p>
      <w:pPr>
        <w:bidi w:val="0"/>
        <w:rPr>
          <w:lang w:val="en-US" w:eastAsia="zh-CN"/>
        </w:rPr>
      </w:pPr>
    </w:p>
    <w:p>
      <w:pPr>
        <w:bidi w:val="0"/>
        <w:rPr>
          <w:rFonts w:hint="default"/>
        </w:rPr>
      </w:pPr>
      <w:r>
        <w:rPr>
          <w:lang w:val="en-US" w:eastAsia="zh-CN"/>
        </w:rPr>
        <w:t>应用场景：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</w:rPr>
      </w:pPr>
      <w:r>
        <w:rPr>
          <w:lang w:val="en-US" w:eastAsia="zh-CN"/>
        </w:rPr>
        <w:t>一般的桌面应用程序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</w:rPr>
      </w:pPr>
      <w:r>
        <w:rPr>
          <w:lang w:val="en-US" w:eastAsia="zh-CN"/>
        </w:rPr>
        <w:t>电子商务web应用程序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</w:rPr>
      </w:pPr>
      <w:r>
        <w:rPr>
          <w:lang w:val="en-US" w:eastAsia="zh-CN"/>
        </w:rPr>
        <w:t>一般的移动App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85950" cy="3119755"/>
            <wp:effectExtent l="0" t="0" r="0" b="4445"/>
            <wp:docPr id="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11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lang w:val="en-US" w:eastAsia="zh-CN"/>
        </w:rPr>
      </w:pPr>
    </w:p>
    <w:p>
      <w:pPr>
        <w:pStyle w:val="2"/>
        <w:bidi w:val="0"/>
        <w:rPr>
          <w:rFonts w:hint="default"/>
        </w:rPr>
      </w:pPr>
      <w:r>
        <w:rPr>
          <w:lang w:val="en-US" w:eastAsia="zh-CN"/>
        </w:rPr>
        <w:t>客户端-服务器模式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这种模式由两部分组成：服务器和多个客户端。服务器将向多个客户端提供服务。客户端从服务器请求服务，服务器向这些客户端提供相关服务。此外，服务器继续侦听客户端请求。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应用场景：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电子邮件、文档共享和银行等在线应用程序。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基于IPC的应用程序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82115" cy="1895475"/>
            <wp:effectExtent l="0" t="0" r="13335" b="9525"/>
            <wp:docPr id="10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211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lang w:val="en-US" w:eastAsia="zh-CN"/>
        </w:rPr>
      </w:pPr>
    </w:p>
    <w:p>
      <w:pPr>
        <w:pStyle w:val="2"/>
        <w:bidi w:val="0"/>
        <w:rPr>
          <w:rFonts w:hint="default"/>
        </w:rPr>
      </w:pPr>
      <w:r>
        <w:rPr>
          <w:lang w:val="en-US" w:eastAsia="zh-CN"/>
        </w:rPr>
        <w:t>主从模式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这种模式由两部分组成：主节点和从节点。主节点将工作分配给相同的从节点，并根据从节点返回的结果计算最终结果。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应用场景：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在数据库复制中，主数据库被视为权威源数据库，从数据库与之同步。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通过总线连接到计算机系统(主驱动器和从驱动器)的外围设备。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进程内的多线程应用。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97530" cy="1143000"/>
            <wp:effectExtent l="0" t="0" r="7620" b="0"/>
            <wp:docPr id="3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lang w:val="en-US" w:eastAsia="zh-CN"/>
        </w:rPr>
      </w:pPr>
    </w:p>
    <w:p>
      <w:pPr>
        <w:pStyle w:val="2"/>
        <w:bidi w:val="0"/>
        <w:rPr>
          <w:rFonts w:hint="default"/>
        </w:rPr>
      </w:pPr>
      <w:r>
        <w:rPr>
          <w:lang w:val="en-US" w:eastAsia="zh-CN"/>
        </w:rPr>
        <w:t>管道-过滤器模式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这种模式可用于构造生成和处理数据流的系统。每个处理步骤都包含一个过滤器组件。要处理的数据通过管道传递。这些管道可用于缓冲或同步目的。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应用场景：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编译器。连续过滤器执行词法分析、词法解析、语义分析和代码生成。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生物信息学的工作流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工具链式的应用程序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43045" cy="655320"/>
            <wp:effectExtent l="0" t="0" r="14605" b="11430"/>
            <wp:docPr id="5" name="图片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3045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lang w:val="en-US" w:eastAsia="zh-CN"/>
        </w:rPr>
      </w:pPr>
    </w:p>
    <w:p>
      <w:pPr>
        <w:pStyle w:val="2"/>
        <w:bidi w:val="0"/>
        <w:rPr>
          <w:rFonts w:hint="default"/>
        </w:rPr>
      </w:pPr>
      <w:r>
        <w:rPr>
          <w:lang w:val="en-US" w:eastAsia="zh-CN"/>
        </w:rPr>
        <w:t>代理模式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这种模式通过解耦组件来构造分布式系统。这些组件可以通过远程服务调用彼此交互。代理组件负责协调组件之间的通信。服务器向代理发布功能(服务和特征)。客户端向代理请求服务，然后代理将客户端重定向到合适的服务。需要注意broker，agent，proxy以及delegate的区别。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应用场景：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消息代理软件，例如：Apache ActiveMQ、Apache Kafka、RabbitMQ和JBoss消息传递。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网络传输中的代理软件。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15640" cy="1914525"/>
            <wp:effectExtent l="0" t="0" r="3810" b="9525"/>
            <wp:docPr id="8" name="图片 9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pStyle w:val="2"/>
        <w:bidi w:val="0"/>
        <w:rPr>
          <w:rFonts w:hint="default"/>
        </w:rPr>
      </w:pPr>
      <w:r>
        <w:rPr>
          <w:lang w:val="en-US" w:eastAsia="zh-CN"/>
        </w:rPr>
        <w:t>P2P模式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在这种模式中，每个组件都称为对等节点。对等节点既可以作为客户机(从其他对等节点请求服务)，也可以作为服务器(向其他对等节点提供服务)。对等节点可以充当单个客户机或服务器，也可以同时充当客户机和服务器，并且可以随着时间变化动态地更改角色。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使用场景：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文件共享网络，例如Gnutella和G2等。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多媒体协议，如P2PTV和PDTP。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72815" cy="3152775"/>
            <wp:effectExtent l="0" t="0" r="13335" b="9525"/>
            <wp:docPr id="6" name="图片 10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281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  <w:r>
        <w:rPr>
          <w:lang w:val="en-US" w:eastAsia="zh-CN"/>
        </w:rPr>
        <w:t>P2P模式</w:t>
      </w:r>
    </w:p>
    <w:p>
      <w:pPr>
        <w:bidi w:val="0"/>
        <w:rPr>
          <w:lang w:val="en-US" w:eastAsia="zh-CN"/>
        </w:rPr>
      </w:pPr>
    </w:p>
    <w:p>
      <w:pPr>
        <w:pStyle w:val="2"/>
        <w:bidi w:val="0"/>
        <w:rPr>
          <w:rFonts w:hint="default"/>
        </w:rPr>
      </w:pPr>
      <w:r>
        <w:rPr>
          <w:lang w:val="en-US" w:eastAsia="zh-CN"/>
        </w:rPr>
        <w:t>事件-总线模式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这种模式也被称为订阅发布模式，主要处理事件，有4个主要组件：事件源、事件监听者、通道和事件总线。事件源将消息发布到事件总线上的特定通道，监听者订阅特定的通道。消息发布到监听者之前订阅的通道，监听者将收到消息的通知。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使用场景：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安卓开发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通知服务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注册中心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33115" cy="2067560"/>
            <wp:effectExtent l="0" t="0" r="635" b="8890"/>
            <wp:docPr id="1" name="图片 11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  <w:r>
        <w:rPr>
          <w:lang w:val="en-US" w:eastAsia="zh-CN"/>
        </w:rPr>
        <w:t>事件-总线模式</w:t>
      </w:r>
    </w:p>
    <w:p>
      <w:pPr>
        <w:bidi w:val="0"/>
        <w:rPr>
          <w:lang w:val="en-US" w:eastAsia="zh-CN"/>
        </w:rPr>
      </w:pPr>
    </w:p>
    <w:p>
      <w:pPr>
        <w:pStyle w:val="2"/>
        <w:bidi w:val="0"/>
        <w:rPr>
          <w:rFonts w:hint="default"/>
        </w:rPr>
      </w:pPr>
      <w:r>
        <w:rPr>
          <w:lang w:val="en-US" w:eastAsia="zh-CN"/>
        </w:rPr>
        <w:t>模型-视图-控制器模式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这种模式，也称为MVC模式，将一个交互应用程序分为三个部分：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模型-包含核心功能和数据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视图——向用户显示信息(可以定义多个视图)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控制器——处理来自用户的输入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这样做是为了将信息的内部表示、信息呈现给用户的方式、接受用户输入的方式分离开来。这种模式解耦组件并允许有效的代码重用。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应用场景：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一般的web应用程序架构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Django和Rails等Web框架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一般的GUI 应用程序</w:t>
      </w:r>
    </w:p>
    <w:p>
      <w:pPr>
        <w:bidi w:val="0"/>
        <w:rPr>
          <w:rFonts w:hint="default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3853180" cy="1673860"/>
            <wp:effectExtent l="0" t="0" r="13970" b="2540"/>
            <wp:docPr id="9" name="图片 12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bidi w:val="0"/>
        <w:rPr>
          <w:lang w:val="en-US" w:eastAsia="zh-CN"/>
        </w:rPr>
      </w:pPr>
    </w:p>
    <w:p>
      <w:pPr>
        <w:pStyle w:val="2"/>
        <w:bidi w:val="0"/>
        <w:rPr>
          <w:rFonts w:hint="default"/>
        </w:rPr>
      </w:pPr>
      <w:r>
        <w:rPr>
          <w:lang w:val="en-US" w:eastAsia="zh-CN"/>
        </w:rPr>
        <w:t>黑板模式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这种模式对于没有确定解决方案策略的问题非常有用。黑板图案由三个主要部分组成：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黑板：一个结构化的全局内存，包含来自解决方案空间的对象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知识源：具有自己表示形式的专门化模块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控制组件：选择、配置和执行模块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所有的组件都可以到达黑板。组件可以生成添加到黑板上的新数据对象。组件在黑板上查找特定类型的数据，并通过与现有的知识源进行模式匹配找到这些数据。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应用场景：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语音识别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车辆识别及追踪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蛋白质结构识别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声纳信号的解释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96000" cy="3286125"/>
            <wp:effectExtent l="0" t="0" r="0" b="9525"/>
            <wp:docPr id="7" name="图片 13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  <w:r>
        <w:rPr>
          <w:lang w:val="en-US" w:eastAsia="zh-CN"/>
        </w:rPr>
        <w:t>黑板模式</w:t>
      </w:r>
    </w:p>
    <w:p>
      <w:pPr>
        <w:bidi w:val="0"/>
        <w:rPr>
          <w:lang w:val="en-US" w:eastAsia="zh-CN"/>
        </w:rPr>
      </w:pPr>
    </w:p>
    <w:p>
      <w:pPr>
        <w:pStyle w:val="2"/>
        <w:bidi w:val="0"/>
        <w:rPr>
          <w:rFonts w:hint="default"/>
        </w:rPr>
      </w:pPr>
      <w:r>
        <w:rPr>
          <w:lang w:val="en-US" w:eastAsia="zh-CN"/>
        </w:rPr>
        <w:t>解释器模式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这种模式用于设计一个解释专用语言编写的程序组件。它主要指定如何评估每一行程序，即用特定语言编写的句子或表达式。其基本思想是语言的每个符号都有一个类。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应用场景：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数据库查询语言，如SQL。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用于描述通信协议的语言。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96000" cy="4200525"/>
            <wp:effectExtent l="0" t="0" r="0" b="9525"/>
            <wp:docPr id="2" name="图片 14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  <w:r>
        <w:rPr>
          <w:lang w:val="en-US" w:eastAsia="zh-CN"/>
        </w:rPr>
        <w:t>解释器模式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下面的表格总结了每种架构模式的优缺点。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96000" cy="3409950"/>
            <wp:effectExtent l="0" t="0" r="0" b="0"/>
            <wp:docPr id="11" name="图片 15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F0F1C"/>
    <w:multiLevelType w:val="singleLevel"/>
    <w:tmpl w:val="1C3F0F1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9F08EF8"/>
    <w:multiLevelType w:val="multilevel"/>
    <w:tmpl w:val="59F08EF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5BCDFE86"/>
    <w:multiLevelType w:val="singleLevel"/>
    <w:tmpl w:val="5BCDFE8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C0AE4"/>
    <w:rsid w:val="082802FC"/>
    <w:rsid w:val="148E1E0E"/>
    <w:rsid w:val="18AE680E"/>
    <w:rsid w:val="19F464E5"/>
    <w:rsid w:val="1A934E1C"/>
    <w:rsid w:val="1C7C0DA3"/>
    <w:rsid w:val="1EEB6C33"/>
    <w:rsid w:val="2D952E96"/>
    <w:rsid w:val="33F752C9"/>
    <w:rsid w:val="340E1319"/>
    <w:rsid w:val="379032C5"/>
    <w:rsid w:val="3A9E28D8"/>
    <w:rsid w:val="3BFC5AD6"/>
    <w:rsid w:val="3F843E1D"/>
    <w:rsid w:val="4ABD2E97"/>
    <w:rsid w:val="4DFD4A20"/>
    <w:rsid w:val="50AC0751"/>
    <w:rsid w:val="53293D17"/>
    <w:rsid w:val="53BE39DF"/>
    <w:rsid w:val="58376046"/>
    <w:rsid w:val="59D14D06"/>
    <w:rsid w:val="5A155491"/>
    <w:rsid w:val="5DB30E88"/>
    <w:rsid w:val="72135633"/>
    <w:rsid w:val="75820C78"/>
    <w:rsid w:val="EEAE0B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HTML Code"/>
    <w:basedOn w:val="9"/>
    <w:uiPriority w:val="0"/>
    <w:rPr>
      <w:rFonts w:ascii="Courier New" w:hAnsi="Courier New"/>
      <w:sz w:val="20"/>
    </w:rPr>
  </w:style>
  <w:style w:type="paragraph" w:customStyle="1" w:styleId="11">
    <w:name w:val="表格正文"/>
    <w:basedOn w:val="1"/>
    <w:uiPriority w:val="0"/>
    <w:pPr>
      <w:spacing w:line="240" w:lineRule="auto"/>
      <w:ind w:firstLine="0" w:firstLineChars="0"/>
      <w:jc w:val="left"/>
    </w:pPr>
  </w:style>
  <w:style w:type="paragraph" w:customStyle="1" w:styleId="12">
    <w:name w:val="表格标题"/>
    <w:basedOn w:val="1"/>
    <w:uiPriority w:val="0"/>
    <w:pPr>
      <w:ind w:firstLine="0" w:firstLineChars="0"/>
      <w:jc w:val="center"/>
    </w:pPr>
    <w:rPr>
      <w:b/>
    </w:rPr>
  </w:style>
  <w:style w:type="paragraph" w:customStyle="1" w:styleId="13">
    <w:name w:val="图片"/>
    <w:basedOn w:val="1"/>
    <w:uiPriority w:val="0"/>
    <w:pPr>
      <w:spacing w:line="360" w:lineRule="auto"/>
      <w:ind w:firstLine="0" w:firstLineChars="0"/>
      <w:jc w:val="center"/>
    </w:pPr>
  </w:style>
  <w:style w:type="paragraph" w:customStyle="1" w:styleId="14">
    <w:name w:val="代码"/>
    <w:basedOn w:val="13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  <w:spacing w:line="240" w:lineRule="auto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zhangxue</dc:creator>
  <cp:lastModifiedBy>zhangxue</cp:lastModifiedBy>
  <dcterms:modified xsi:type="dcterms:W3CDTF">2019-07-07T01:20:07Z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