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Mybatis3.3.x技术内幕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共23章，包括常见的所有mybatis源码分析和面试题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"https://my.oschina.net/zudajun?tab=newest&amp;catalogId=3532897"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https://my.oschina.net/zudajun?tab=newest&amp;catalogId=3532897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  <w:lang w:val="en-US" w:eastAsia="zh-CN"/>
        </w:rPr>
        <w:t>程序执行流程</w:t>
      </w:r>
    </w:p>
    <w:p>
      <w:r>
        <w:drawing>
          <wp:inline distT="0" distB="0" distL="114300" distR="114300">
            <wp:extent cx="5266690" cy="5015865"/>
            <wp:effectExtent l="0" t="0" r="10160" b="1333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1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5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剖析Mybatis初始化过程中的六个工具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"https://mp.weixin.qq.com/s/lgBW3UOPBKy89sos7bZBOg"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https://mp.weixin.qq.com/s/lgBW3UOPBKy89sos7bZBOg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jc w:val="both"/>
        <w:rPr>
          <w:rFonts w:hint="eastAsia"/>
          <w:lang w:val="en-US" w:eastAsia="zh-CN"/>
        </w:rPr>
      </w:pPr>
    </w:p>
    <w:p>
      <w:pPr>
        <w:pStyle w:val="15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"https://zhuanlan.zhihu.com/p/69092981"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https://zhuanlan.zhihu.com/p/69092981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Builder模式，例如SqlSessionFactoryBuilder、XMLConfigBuilder、XMLMapperBuilder、XMLStatementBuilder、CacheBuilder；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工厂模式，例如SqlSessionFactory、ObjectFactory、MapperProxyFactory；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单例模式，例如ErrorContext和LogFactory；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代理模式，Mybatis实现的核心，比如MapperProxy、ConnectionLogger，用的jdk的动态代理；还有executor.loader包使用了cglib或者javassist达到延迟加载的效果；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组合模式，例如SqlNode和各个子类ChooseSqlNode等；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模板方法模式，例如BaseExecutor和SimpleExecutor，还有BaseTypeHandler和所有的子类例如IntegerTypeHandler；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适配器模式，例如Log的Mybatis接口和它对jdbc、log4j等各种日志框架的适配实现；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装饰者模式，例如Cache包中的cache.decorators子包中等各个装饰者的实现；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迭代器模式，例如迭代器模式PropertyTokenizer；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责任链模式，很多人都忽略了这个，凡是有拦截器、过滤器的都使用了这个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一级缓存与二级缓存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MyBatis的一级缓存实现详解 及使用注意事项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"https://blog.csdn.net/chenyao1994/article/details/79233725"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https://blog.csdn.net/chenyao1994/article/details/79233725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正确使用一级缓存：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"https://blog.csdn.net/u010841296/article/details/89763359"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https://blog.csdn.net/u010841296/article/details/89763359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的 ExecutorType 有三种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三种SQL执行的简单区别：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"https://blog.csdn.net/qq32933432/article/details/104514028"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https://blog.csdn.net/qq32933432/article/details/104514028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默认的，也是使用最大的。每个SQL都会创建一个新的Statement ，使用后会关闭 Statement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REUSE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Statement 使用之后不会立刻关闭，会将预编译进行缓存，也就是PSCache。可以理解为预编译是将SQL转为机器码，之后数据库执行机器码。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预编译是个比较耗时的过程，所以缓存这个的话，后面执行相同SQL的时候将减少了预编译的过程，提交了效率。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注意：这个对于使用场景是有要求的，如果程序中动态SQL非常多的话，是不推荐使用这个的，因为动态SQL越多，参数数量的变化越多，缓存下来的ps使用率越低，占用的内存越大。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于执行存储过程与批量操作。在一个事务当中，提交SQL不会立即执行，会先进行预编译，将多个SQL的Statement保存到list中，之后再提交事务的时候批量执行Statement。感觉是个效率很高的操作，但其实效果一般。可能比SIMPLE的高一点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注意：ExecutorType 的设置时在项目启动的时候进行设置的，如果我们需要使用多个ExecutorType，是需要设置多个SQLSessionTemplate。如果动态的去进行设置。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所以我们一般项目中不会去设置ExecutorType的，比较会导致项目混乱，还可能影响其他SQL的执行。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所以使用SIMPLE是比较好的折中方式。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我们都知道使用预编译，可以防止SQL注入。但是有些时候却不行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1.使用order by ${field} ${desc}。这两个值不能使用#{}。所以存在SQL注入的分险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2.模糊查询。Select * from news where title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%${title}%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。这样写法虽然可以，但是存在SQL注入的分险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正确的写法：  </w:t>
      </w:r>
      <w:r>
        <w:rPr>
          <w:rFonts w:hint="default"/>
          <w:lang w:val="en-US" w:eastAsia="zh-CN"/>
        </w:rPr>
        <w:t>select * from news where tile like concat(‘%’,#{title}, ‘%’)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Mybatis3.5.X 性能问题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在金融的大批次数据处理中，容易出现性能问题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"https://mp.weixin.qq.com/s/X3Da_0bempgMgYr2Ft5kKA"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https://mp.weixin.qq.com/s/X3Da_0bempgMgYr2Ft5kKA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0D63"/>
    <w:rsid w:val="04257C2C"/>
    <w:rsid w:val="059B06D3"/>
    <w:rsid w:val="06AC0AE4"/>
    <w:rsid w:val="082802FC"/>
    <w:rsid w:val="085061FE"/>
    <w:rsid w:val="086D7E80"/>
    <w:rsid w:val="090517B5"/>
    <w:rsid w:val="09D44D0B"/>
    <w:rsid w:val="0A805961"/>
    <w:rsid w:val="0AF83BC3"/>
    <w:rsid w:val="0B41758E"/>
    <w:rsid w:val="0BEA13F0"/>
    <w:rsid w:val="0C094F27"/>
    <w:rsid w:val="104660B5"/>
    <w:rsid w:val="10606B42"/>
    <w:rsid w:val="10B047E7"/>
    <w:rsid w:val="123040D6"/>
    <w:rsid w:val="12532607"/>
    <w:rsid w:val="13161116"/>
    <w:rsid w:val="134B7F6C"/>
    <w:rsid w:val="138F5083"/>
    <w:rsid w:val="14241CD1"/>
    <w:rsid w:val="14C909FF"/>
    <w:rsid w:val="151D3DED"/>
    <w:rsid w:val="17E810F3"/>
    <w:rsid w:val="18AE680E"/>
    <w:rsid w:val="18EF1B57"/>
    <w:rsid w:val="19FF59A9"/>
    <w:rsid w:val="1A934E1C"/>
    <w:rsid w:val="1C383D3B"/>
    <w:rsid w:val="1C7C0DA3"/>
    <w:rsid w:val="1C8933FC"/>
    <w:rsid w:val="1C91697D"/>
    <w:rsid w:val="21CC18F5"/>
    <w:rsid w:val="22371624"/>
    <w:rsid w:val="23B61BD2"/>
    <w:rsid w:val="26056D25"/>
    <w:rsid w:val="274903D9"/>
    <w:rsid w:val="28096E77"/>
    <w:rsid w:val="28667863"/>
    <w:rsid w:val="28BB65E4"/>
    <w:rsid w:val="28E73771"/>
    <w:rsid w:val="2AC627B0"/>
    <w:rsid w:val="2B7A7738"/>
    <w:rsid w:val="2B8730B1"/>
    <w:rsid w:val="2CC8615D"/>
    <w:rsid w:val="2D5060B9"/>
    <w:rsid w:val="2D952E96"/>
    <w:rsid w:val="311E3507"/>
    <w:rsid w:val="32632746"/>
    <w:rsid w:val="339656D5"/>
    <w:rsid w:val="33F752C9"/>
    <w:rsid w:val="34953F8E"/>
    <w:rsid w:val="35170AFA"/>
    <w:rsid w:val="35572FE0"/>
    <w:rsid w:val="355F1F25"/>
    <w:rsid w:val="35C93C10"/>
    <w:rsid w:val="368D4E51"/>
    <w:rsid w:val="37C67EE5"/>
    <w:rsid w:val="3A9E28D8"/>
    <w:rsid w:val="3B33468C"/>
    <w:rsid w:val="3B4A4F8E"/>
    <w:rsid w:val="3BFC5AD6"/>
    <w:rsid w:val="3FFE62AB"/>
    <w:rsid w:val="40A149BE"/>
    <w:rsid w:val="437E4854"/>
    <w:rsid w:val="443A6576"/>
    <w:rsid w:val="44CF5FE9"/>
    <w:rsid w:val="452E682C"/>
    <w:rsid w:val="45940665"/>
    <w:rsid w:val="466E08CD"/>
    <w:rsid w:val="46BF605D"/>
    <w:rsid w:val="46C84551"/>
    <w:rsid w:val="476D1FED"/>
    <w:rsid w:val="477E2381"/>
    <w:rsid w:val="48550FC0"/>
    <w:rsid w:val="496E3C16"/>
    <w:rsid w:val="4ABD2E97"/>
    <w:rsid w:val="4D083615"/>
    <w:rsid w:val="4EB87FF0"/>
    <w:rsid w:val="4F615951"/>
    <w:rsid w:val="4FA51424"/>
    <w:rsid w:val="50AC0751"/>
    <w:rsid w:val="5285299D"/>
    <w:rsid w:val="53293D17"/>
    <w:rsid w:val="53625BD9"/>
    <w:rsid w:val="53BE39DF"/>
    <w:rsid w:val="541077AD"/>
    <w:rsid w:val="55425469"/>
    <w:rsid w:val="56E5350B"/>
    <w:rsid w:val="59BC2EDB"/>
    <w:rsid w:val="59D14D06"/>
    <w:rsid w:val="5A155491"/>
    <w:rsid w:val="5A494319"/>
    <w:rsid w:val="5A80774C"/>
    <w:rsid w:val="5C041D0D"/>
    <w:rsid w:val="5C3727E4"/>
    <w:rsid w:val="5DF1339D"/>
    <w:rsid w:val="5FE641AB"/>
    <w:rsid w:val="632E4556"/>
    <w:rsid w:val="63370104"/>
    <w:rsid w:val="63EA6B38"/>
    <w:rsid w:val="65CD4959"/>
    <w:rsid w:val="669364F9"/>
    <w:rsid w:val="67096847"/>
    <w:rsid w:val="677E7AF6"/>
    <w:rsid w:val="67BE35E2"/>
    <w:rsid w:val="68981071"/>
    <w:rsid w:val="6BF50F0B"/>
    <w:rsid w:val="703C655C"/>
    <w:rsid w:val="70CD0636"/>
    <w:rsid w:val="71941E84"/>
    <w:rsid w:val="73176267"/>
    <w:rsid w:val="7345282F"/>
    <w:rsid w:val="736A08A7"/>
    <w:rsid w:val="74D74CBD"/>
    <w:rsid w:val="752A2E1A"/>
    <w:rsid w:val="75820C78"/>
    <w:rsid w:val="7653011D"/>
    <w:rsid w:val="76BD2462"/>
    <w:rsid w:val="76D30401"/>
    <w:rsid w:val="76E4070D"/>
    <w:rsid w:val="781A4BB7"/>
    <w:rsid w:val="79472638"/>
    <w:rsid w:val="79E522F3"/>
    <w:rsid w:val="79F55AB7"/>
    <w:rsid w:val="7AE243C2"/>
    <w:rsid w:val="7E045DC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2021-04-26T06:48:51Z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B23170C27DCB434B89791880E24C2DFF</vt:lpwstr>
  </property>
</Properties>
</file>