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jc w:val="center"/>
        <w:rPr>
          <w:rFonts w:hint="default"/>
          <w:lang w:val="en-US" w:eastAsia="zh-CN"/>
        </w:rPr>
      </w:pPr>
      <w:r>
        <w:rPr>
          <w:rFonts w:hint="eastAsia"/>
          <w:lang w:val="en-US" w:eastAsia="zh-CN"/>
        </w:rPr>
        <w:t>OceanBase分布式应用</w:t>
      </w:r>
    </w:p>
    <w:p>
      <w:pPr>
        <w:pStyle w:val="3"/>
        <w:numPr>
          <w:ilvl w:val="0"/>
          <w:numId w:val="1"/>
        </w:numPr>
        <w:bidi w:val="0"/>
        <w:ind w:left="0" w:leftChars="0" w:firstLine="0" w:firstLineChars="0"/>
        <w:rPr>
          <w:rFonts w:hint="eastAsia"/>
          <w:b/>
          <w:lang w:val="en-US" w:eastAsia="zh-CN"/>
        </w:rPr>
      </w:pPr>
      <w:r>
        <w:rPr>
          <w:rFonts w:hint="eastAsia"/>
          <w:b/>
          <w:lang w:val="en-US" w:eastAsia="zh-CN"/>
        </w:rPr>
        <w:t>分布式存储</w:t>
      </w:r>
    </w:p>
    <w:p>
      <w:pPr>
        <w:numPr>
          <w:ilvl w:val="0"/>
          <w:numId w:val="0"/>
        </w:numPr>
        <w:ind w:firstLine="420" w:firstLineChars="0"/>
        <w:rPr>
          <w:rFonts w:hint="eastAsia"/>
          <w:lang w:val="en-US" w:eastAsia="zh-CN"/>
        </w:rPr>
      </w:pPr>
      <w:r>
        <w:rPr>
          <w:rFonts w:hint="eastAsia"/>
          <w:lang w:val="en-US" w:eastAsia="zh-CN"/>
        </w:rPr>
        <w:t>OceanBase是分布式数据库，支持表的横向分区存储；由于分区存储数据库事务管理复杂、表关联查询容易出现性能问题，因此建议尽量不进行分区存储。</w:t>
      </w:r>
    </w:p>
    <w:p>
      <w:pPr>
        <w:numPr>
          <w:ilvl w:val="0"/>
          <w:numId w:val="0"/>
        </w:numPr>
        <w:ind w:firstLine="420" w:firstLineChars="0"/>
        <w:rPr>
          <w:rFonts w:hint="default"/>
          <w:lang w:val="en-US" w:eastAsia="zh-CN"/>
        </w:rPr>
      </w:pPr>
      <w:r>
        <w:rPr>
          <w:rFonts w:hint="eastAsia"/>
          <w:lang w:val="en-US" w:eastAsia="zh-CN"/>
        </w:rPr>
        <w:t>但是，对于数量超大的系统，采用合理的分区存储可以提高数据库性能，突破单库或单表的性能瓶颈，解决数据库的单表瓶颈、读写并发量高等问题；另外，OceanBase不支持sharding-jdbc等分表组件访问；因此迁移到OceanBase后需要采用分区存储方式。同时OCeanBase采用分区存储后，可以实现OB集群中的每个Zone都提供数据读写服务，提升数据库性能，提高资源利用率。</w:t>
      </w:r>
    </w:p>
    <w:p>
      <w:pPr>
        <w:pStyle w:val="3"/>
        <w:numPr>
          <w:ilvl w:val="0"/>
          <w:numId w:val="1"/>
        </w:numPr>
        <w:bidi w:val="0"/>
        <w:ind w:left="0" w:leftChars="0" w:firstLine="0" w:firstLineChars="0"/>
        <w:rPr>
          <w:rFonts w:hint="default"/>
          <w:b/>
          <w:lang w:val="en-US" w:eastAsia="zh-CN"/>
        </w:rPr>
      </w:pPr>
      <w:r>
        <w:rPr>
          <w:rFonts w:hint="eastAsia"/>
          <w:b/>
          <w:lang w:val="en-US" w:eastAsia="zh-CN"/>
        </w:rPr>
        <w:t>分区介绍</w:t>
      </w:r>
      <w:bookmarkStart w:id="1" w:name="_GoBack"/>
      <w:bookmarkEnd w:id="1"/>
    </w:p>
    <w:p>
      <w:pPr>
        <w:numPr>
          <w:ilvl w:val="0"/>
          <w:numId w:val="0"/>
        </w:numPr>
        <w:ind w:firstLine="420" w:firstLineChars="0"/>
        <w:rPr>
          <w:rFonts w:hint="eastAsia"/>
          <w:lang w:val="en-US" w:eastAsia="zh-CN"/>
        </w:rPr>
      </w:pPr>
      <w:r>
        <w:rPr>
          <w:rFonts w:hint="default"/>
          <w:lang w:val="en-US" w:eastAsia="zh-CN"/>
        </w:rPr>
        <w:t>分区是将一个表或索引物理地分解为多个更小、更可管理的部分</w:t>
      </w:r>
      <w:r>
        <w:rPr>
          <w:rFonts w:hint="eastAsia"/>
          <w:lang w:val="en-US" w:eastAsia="zh-CN"/>
        </w:rPr>
        <w:t>，实现单个操作在单个分区或多个分区并行执行，实现将单个操作任务分解多个小次操作并行执行效果，已提高效率。</w:t>
      </w:r>
      <w:r>
        <w:rPr>
          <w:rFonts w:hint="default"/>
          <w:lang w:val="en-US" w:eastAsia="zh-CN"/>
        </w:rPr>
        <w:t>通常用来在业务明确对数据进行某个维度的管理，或者并发对多分区进行分析查询的时候采用</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分区缺点:</w:t>
      </w:r>
    </w:p>
    <w:p>
      <w:pPr>
        <w:numPr>
          <w:ilvl w:val="0"/>
          <w:numId w:val="2"/>
        </w:numPr>
        <w:ind w:firstLine="420" w:firstLineChars="0"/>
        <w:rPr>
          <w:rFonts w:hint="eastAsia"/>
          <w:lang w:val="en-US" w:eastAsia="zh-CN"/>
        </w:rPr>
      </w:pPr>
      <w:r>
        <w:rPr>
          <w:rFonts w:hint="eastAsia"/>
          <w:lang w:val="en-US" w:eastAsia="zh-CN"/>
        </w:rPr>
        <w:t>跨分区事务管理复杂，跨分区事务需要协调多个分区进行操作，事务一致性、原子性、隔离性和持久性需要同步不同分区，管理复杂。</w:t>
      </w:r>
    </w:p>
    <w:p>
      <w:pPr>
        <w:numPr>
          <w:ilvl w:val="0"/>
          <w:numId w:val="2"/>
        </w:numPr>
        <w:ind w:firstLine="420" w:firstLineChars="0"/>
        <w:rPr>
          <w:rFonts w:hint="default"/>
          <w:lang w:val="en-US" w:eastAsia="zh-CN"/>
        </w:rPr>
      </w:pPr>
      <w:r>
        <w:rPr>
          <w:rFonts w:hint="eastAsia"/>
          <w:lang w:val="en-US" w:eastAsia="zh-CN"/>
        </w:rPr>
        <w:t>表之间的关联查询风险，采用分区表的数据打散在不同的分区，在进行表关联时，会存在对全分区表进行扫描、汇聚计算的情况，导致分区之间进行大量数据交互、汇聚后占用大量空间，失去分区的意义，引起数据库整体性能下降。</w:t>
      </w:r>
    </w:p>
    <w:p>
      <w:pPr>
        <w:pStyle w:val="3"/>
        <w:numPr>
          <w:ilvl w:val="0"/>
          <w:numId w:val="1"/>
        </w:numPr>
        <w:bidi w:val="0"/>
        <w:ind w:left="0" w:leftChars="0" w:firstLine="0" w:firstLineChars="0"/>
        <w:rPr>
          <w:rFonts w:hint="eastAsia"/>
          <w:b/>
          <w:lang w:val="en-US" w:eastAsia="zh-CN"/>
        </w:rPr>
      </w:pPr>
      <w:r>
        <w:rPr>
          <w:rFonts w:hint="eastAsia"/>
          <w:b/>
          <w:lang w:val="en-US" w:eastAsia="zh-CN"/>
        </w:rPr>
        <w:t>OceanBase分区介绍</w:t>
      </w:r>
    </w:p>
    <w:p>
      <w:pPr>
        <w:pStyle w:val="5"/>
        <w:bidi w:val="0"/>
        <w:rPr>
          <w:rFonts w:hint="default"/>
          <w:lang w:val="en-US" w:eastAsia="zh-CN"/>
        </w:rPr>
      </w:pPr>
      <w:r>
        <w:rPr>
          <w:rFonts w:hint="eastAsia"/>
          <w:lang w:val="en-US" w:eastAsia="zh-CN"/>
        </w:rPr>
        <w:t>（1）基本原理</w:t>
      </w:r>
    </w:p>
    <w:p>
      <w:pPr>
        <w:numPr>
          <w:ilvl w:val="0"/>
          <w:numId w:val="0"/>
        </w:numPr>
        <w:ind w:firstLine="420" w:firstLineChars="0"/>
        <w:rPr>
          <w:rFonts w:hint="eastAsia"/>
          <w:lang w:val="en-US" w:eastAsia="zh-CN"/>
        </w:rPr>
      </w:pPr>
      <w:r>
        <w:rPr>
          <w:rFonts w:hint="eastAsia"/>
          <w:lang w:val="en-US" w:eastAsia="zh-CN"/>
        </w:rPr>
        <w:t>OceanBase采用分区表方式，实现对分区存储；如下图所示，一张表被划分成了 5个分区， 分布在2台机器上；每个分区只能存在于一个节点内部，分区表的不同分区可以分散在不同节点上。</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600575" cy="2876550"/>
            <wp:effectExtent l="0" t="0" r="9525"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6"/>
                    <a:stretch>
                      <a:fillRect/>
                    </a:stretch>
                  </pic:blipFill>
                  <pic:spPr>
                    <a:xfrm>
                      <a:off x="0" y="0"/>
                      <a:ext cx="4600575" cy="28765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同时，支持二级分区表，即：</w:t>
      </w:r>
      <w:r>
        <w:rPr>
          <w:rFonts w:hint="default"/>
          <w:lang w:val="en-US" w:eastAsia="zh-CN"/>
        </w:rPr>
        <w:t>分区表的每个分区还能按照一定的规则再折分成多个分区</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OceanBase通过分区键，即：数据表中每一行中用于计算这一行属于哪一个分区的列的集合。分区键必须是主键或唯一键的子集；由分区键构成的用于计算这一行属于哪一个分区的表达式叫做分区表达式，目前分区表达式支持，范围(RANGE )、列表(LIST )、哈希(HASH )、组合四种形式。</w:t>
      </w:r>
    </w:p>
    <w:p>
      <w:pPr>
        <w:numPr>
          <w:ilvl w:val="0"/>
          <w:numId w:val="0"/>
        </w:numPr>
        <w:ind w:firstLine="420" w:firstLineChars="0"/>
        <w:rPr>
          <w:rFonts w:hint="eastAsia"/>
          <w:lang w:val="en-US" w:eastAsia="zh-CN"/>
        </w:rPr>
      </w:pPr>
      <w:r>
        <w:rPr>
          <w:rFonts w:hint="eastAsia"/>
          <w:lang w:val="en-US" w:eastAsia="zh-CN"/>
        </w:rPr>
        <w:t>对于同一个租户下的非分区表作为一个独立的分区表对待。</w:t>
      </w:r>
    </w:p>
    <w:p>
      <w:pPr>
        <w:pStyle w:val="5"/>
        <w:bidi w:val="0"/>
        <w:rPr>
          <w:rFonts w:hint="eastAsia"/>
          <w:b/>
          <w:lang w:val="en-US" w:eastAsia="zh-CN"/>
        </w:rPr>
      </w:pPr>
      <w:r>
        <w:rPr>
          <w:rFonts w:hint="eastAsia"/>
          <w:b/>
          <w:lang w:val="en-US" w:eastAsia="zh-CN"/>
        </w:rPr>
        <w:t>（2）分区管理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为避免出现分区带来的缺点，OceanBase采取如下方案处理。</w:t>
      </w:r>
    </w:p>
    <w:p>
      <w:pPr>
        <w:keepNext w:val="0"/>
        <w:keepLines w:val="0"/>
        <w:pageBreakBefore w:val="0"/>
        <w:widowControl w:val="0"/>
        <w:numPr>
          <w:ilvl w:val="0"/>
          <w:numId w:val="3"/>
        </w:numPr>
        <w:kinsoku/>
        <w:wordWrap/>
        <w:overflowPunct/>
        <w:topLinePunct w:val="0"/>
        <w:autoSpaceDE/>
        <w:autoSpaceDN/>
        <w:bidi w:val="0"/>
        <w:adjustRightInd/>
        <w:snapToGrid/>
        <w:ind w:left="840" w:leftChars="0" w:hanging="420" w:firstLineChars="0"/>
        <w:textAlignment w:val="auto"/>
        <w:rPr>
          <w:rFonts w:hint="eastAsia"/>
          <w:lang w:val="en-US" w:eastAsia="zh-CN"/>
        </w:rPr>
      </w:pPr>
      <w:r>
        <w:rPr>
          <w:rFonts w:hint="eastAsia"/>
          <w:lang w:val="en-US" w:eastAsia="zh-CN"/>
        </w:rPr>
        <w:t>分区事务管理</w:t>
      </w:r>
    </w:p>
    <w:p>
      <w:pPr>
        <w:keepNext w:val="0"/>
        <w:keepLines w:val="0"/>
        <w:pageBreakBefore w:val="0"/>
        <w:widowControl w:val="0"/>
        <w:numPr>
          <w:ilvl w:val="0"/>
          <w:numId w:val="4"/>
        </w:numPr>
        <w:kinsoku/>
        <w:wordWrap/>
        <w:overflowPunct/>
        <w:topLinePunct w:val="0"/>
        <w:autoSpaceDE/>
        <w:autoSpaceDN/>
        <w:bidi w:val="0"/>
        <w:adjustRightInd/>
        <w:snapToGrid/>
        <w:ind w:left="420" w:leftChars="0" w:firstLine="420" w:firstLineChars="0"/>
        <w:textAlignment w:val="auto"/>
        <w:rPr>
          <w:rFonts w:hint="eastAsia"/>
          <w:lang w:val="en-US" w:eastAsia="zh-CN"/>
        </w:rPr>
      </w:pPr>
      <w:r>
        <w:rPr>
          <w:rFonts w:hint="eastAsia"/>
          <w:lang w:val="en-US" w:eastAsia="zh-CN"/>
        </w:rPr>
        <w:t>分布式事务跨机执行时，OceanBase通过多种机制保证ACID</w:t>
      </w:r>
    </w:p>
    <w:p>
      <w:pPr>
        <w:keepNext w:val="0"/>
        <w:keepLines w:val="0"/>
        <w:pageBreakBefore w:val="0"/>
        <w:widowControl w:val="0"/>
        <w:numPr>
          <w:ilvl w:val="0"/>
          <w:numId w:val="5"/>
        </w:numPr>
        <w:kinsoku/>
        <w:wordWrap/>
        <w:overflowPunct/>
        <w:topLinePunct w:val="0"/>
        <w:autoSpaceDE/>
        <w:autoSpaceDN/>
        <w:bidi w:val="0"/>
        <w:adjustRightInd/>
        <w:snapToGrid/>
        <w:ind w:left="420" w:leftChars="0" w:firstLine="480" w:firstLineChars="200"/>
        <w:textAlignment w:val="auto"/>
        <w:rPr>
          <w:rFonts w:hint="default"/>
          <w:lang w:val="en-US" w:eastAsia="zh-CN"/>
        </w:rPr>
      </w:pPr>
      <w:r>
        <w:rPr>
          <w:rFonts w:hint="eastAsia"/>
          <w:lang w:val="en-US" w:eastAsia="zh-CN"/>
        </w:rPr>
        <w:t>原子性：依赖两阶段提交协议保证分布式事务的原子性。</w:t>
      </w:r>
    </w:p>
    <w:p>
      <w:pPr>
        <w:keepNext w:val="0"/>
        <w:keepLines w:val="0"/>
        <w:pageBreakBefore w:val="0"/>
        <w:widowControl w:val="0"/>
        <w:numPr>
          <w:ilvl w:val="0"/>
          <w:numId w:val="5"/>
        </w:numPr>
        <w:kinsoku/>
        <w:wordWrap/>
        <w:overflowPunct/>
        <w:topLinePunct w:val="0"/>
        <w:autoSpaceDE/>
        <w:autoSpaceDN/>
        <w:bidi w:val="0"/>
        <w:adjustRightInd/>
        <w:snapToGrid/>
        <w:ind w:left="420" w:leftChars="0" w:firstLine="480" w:firstLineChars="200"/>
        <w:textAlignment w:val="auto"/>
        <w:rPr>
          <w:rFonts w:hint="default"/>
          <w:lang w:val="en-US" w:eastAsia="zh-CN"/>
        </w:rPr>
      </w:pPr>
      <w:r>
        <w:rPr>
          <w:rFonts w:hint="eastAsia"/>
          <w:lang w:val="en-US" w:eastAsia="zh-CN"/>
        </w:rPr>
        <w:t>一致性：保证主键唯一等一致性约束，全局快照 - 单租户GTS服务，1秒钟内能够响应获取全局时间戳的调用次数超过200万次。</w:t>
      </w:r>
    </w:p>
    <w:p>
      <w:pPr>
        <w:keepNext w:val="0"/>
        <w:keepLines w:val="0"/>
        <w:pageBreakBefore w:val="0"/>
        <w:widowControl w:val="0"/>
        <w:numPr>
          <w:ilvl w:val="0"/>
          <w:numId w:val="5"/>
        </w:numPr>
        <w:kinsoku/>
        <w:wordWrap/>
        <w:overflowPunct/>
        <w:topLinePunct w:val="0"/>
        <w:autoSpaceDE/>
        <w:autoSpaceDN/>
        <w:bidi w:val="0"/>
        <w:adjustRightInd/>
        <w:snapToGrid/>
        <w:ind w:left="420" w:leftChars="0" w:firstLine="480" w:firstLineChars="200"/>
        <w:textAlignment w:val="auto"/>
        <w:rPr>
          <w:rFonts w:hint="default"/>
          <w:lang w:val="en-US" w:eastAsia="zh-CN"/>
        </w:rPr>
      </w:pPr>
      <w:r>
        <w:rPr>
          <w:rFonts w:hint="eastAsia"/>
          <w:lang w:val="en-US" w:eastAsia="zh-CN"/>
        </w:rPr>
        <w:t>隔离性：采用MVCC进行并发控制，实现read-committed的隔离级别；所有修改的行加互斥锁，实现写-写互斥；读操作读取特定快照版本的数据，读写互不阻塞；</w:t>
      </w:r>
    </w:p>
    <w:p>
      <w:pPr>
        <w:keepNext w:val="0"/>
        <w:keepLines w:val="0"/>
        <w:pageBreakBefore w:val="0"/>
        <w:widowControl w:val="0"/>
        <w:numPr>
          <w:ilvl w:val="0"/>
          <w:numId w:val="5"/>
        </w:numPr>
        <w:kinsoku/>
        <w:wordWrap/>
        <w:overflowPunct/>
        <w:topLinePunct w:val="0"/>
        <w:autoSpaceDE/>
        <w:autoSpaceDN/>
        <w:bidi w:val="0"/>
        <w:adjustRightInd/>
        <w:snapToGrid/>
        <w:ind w:left="420" w:leftChars="0" w:firstLine="480" w:firstLineChars="200"/>
        <w:textAlignment w:val="auto"/>
        <w:rPr>
          <w:rFonts w:hint="default"/>
          <w:lang w:val="en-US" w:eastAsia="zh-CN"/>
        </w:rPr>
      </w:pPr>
      <w:r>
        <w:rPr>
          <w:rFonts w:hint="eastAsia"/>
          <w:lang w:val="en-US" w:eastAsia="zh-CN"/>
        </w:rPr>
        <w:t>持久性：Redo-Log使用Paxos协议做多副本同步。</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19" w:firstLineChars="0"/>
        <w:textAlignment w:val="auto"/>
        <w:rPr>
          <w:rFonts w:hint="eastAsia"/>
          <w:lang w:val="en-US" w:eastAsia="zh-CN"/>
        </w:rPr>
      </w:pPr>
      <w:r>
        <w:rPr>
          <w:rFonts w:hint="eastAsia"/>
          <w:lang w:val="en-US" w:eastAsia="zh-CN"/>
        </w:rPr>
        <w:t>2、OceanBase全局一致性快照技术</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19" w:firstLineChars="0"/>
        <w:textAlignment w:val="auto"/>
        <w:rPr>
          <w:rFonts w:hint="eastAsia"/>
          <w:lang w:val="en-US" w:eastAsia="zh-CN"/>
        </w:rPr>
      </w:pPr>
      <w:r>
        <w:rPr>
          <w:rFonts w:hint="eastAsia"/>
          <w:lang w:val="en-US" w:eastAsia="zh-CN"/>
        </w:rPr>
        <w:t>OceanBase数据库是利用一个集中式服务来提供全局一致的版本号。事务在修改数据或者查询数据的时候，无论请求源自哪台物理机器，都会从这个集中式的服务处获取版本号，OceanBase则保证所有的版本号单调向前并且和真实世界的时间顺序保持一致。</w:t>
      </w:r>
    </w:p>
    <w:p>
      <w:pPr>
        <w:keepNext w:val="0"/>
        <w:keepLines w:val="0"/>
        <w:pageBreakBefore w:val="0"/>
        <w:widowControl w:val="0"/>
        <w:numPr>
          <w:ilvl w:val="0"/>
          <w:numId w:val="4"/>
        </w:numPr>
        <w:kinsoku/>
        <w:wordWrap/>
        <w:overflowPunct/>
        <w:topLinePunct w:val="0"/>
        <w:autoSpaceDE/>
        <w:autoSpaceDN/>
        <w:bidi w:val="0"/>
        <w:adjustRightInd/>
        <w:snapToGrid/>
        <w:ind w:left="420" w:leftChars="0" w:firstLine="420" w:firstLineChars="0"/>
        <w:textAlignment w:val="auto"/>
        <w:rPr>
          <w:rFonts w:hint="eastAsia"/>
          <w:lang w:val="en-US" w:eastAsia="zh-CN"/>
        </w:rPr>
      </w:pPr>
      <w:r>
        <w:rPr>
          <w:rFonts w:hint="eastAsia"/>
          <w:lang w:val="en-US" w:eastAsia="zh-CN"/>
        </w:rPr>
        <w:t>OceanBase两阶段提交协议</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480" w:firstLineChars="200"/>
        <w:textAlignment w:val="auto"/>
        <w:rPr>
          <w:rFonts w:hint="default"/>
          <w:lang w:val="en-US" w:eastAsia="zh-CN"/>
        </w:rPr>
      </w:pPr>
      <w:r>
        <w:rPr>
          <w:rFonts w:hint="default"/>
          <w:lang w:val="en-US" w:eastAsia="zh-CN"/>
        </w:rPr>
        <w:t>协调者不写日志，变成了一个无持久化状态的状态机</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480" w:firstLineChars="200"/>
        <w:textAlignment w:val="auto"/>
        <w:rPr>
          <w:rFonts w:hint="default"/>
          <w:lang w:val="en-US" w:eastAsia="zh-CN"/>
        </w:rPr>
      </w:pPr>
      <w:r>
        <w:rPr>
          <w:rFonts w:hint="default"/>
          <w:lang w:val="en-US" w:eastAsia="zh-CN"/>
        </w:rPr>
        <w:t>事务的状态由参与者的持久化状态决定</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480" w:firstLineChars="200"/>
        <w:textAlignment w:val="auto"/>
        <w:rPr>
          <w:rFonts w:hint="default"/>
          <w:lang w:val="en-US" w:eastAsia="zh-CN"/>
        </w:rPr>
      </w:pPr>
      <w:r>
        <w:rPr>
          <w:rFonts w:hint="default"/>
          <w:lang w:val="en-US" w:eastAsia="zh-CN"/>
        </w:rPr>
        <w:t>所有参与者都prepare成功即认为事务进入提交状态，立即返回客户端commit</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480" w:firstLineChars="200"/>
        <w:textAlignment w:val="auto"/>
        <w:rPr>
          <w:rFonts w:hint="default"/>
          <w:lang w:val="en-US" w:eastAsia="zh-CN"/>
        </w:rPr>
      </w:pPr>
      <w:r>
        <w:rPr>
          <w:rFonts w:hint="default"/>
          <w:lang w:val="en-US" w:eastAsia="zh-CN"/>
        </w:rPr>
        <w:t>每个参与者都需要持久化参与者列表，方便异常恢复时构建协调者状态机，推进事务状态</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480" w:firstLineChars="200"/>
        <w:textAlignment w:val="auto"/>
        <w:rPr>
          <w:rFonts w:hint="default"/>
          <w:lang w:val="en-US" w:eastAsia="zh-CN"/>
        </w:rPr>
      </w:pPr>
      <w:r>
        <w:rPr>
          <w:rFonts w:hint="default"/>
          <w:lang w:val="en-US" w:eastAsia="zh-CN"/>
        </w:rPr>
        <w:t>参与者增加clear阶段，标记事务状态机是否终止</w:t>
      </w:r>
    </w:p>
    <w:p>
      <w:pPr>
        <w:keepNext w:val="0"/>
        <w:keepLines w:val="0"/>
        <w:pageBreakBefore w:val="0"/>
        <w:widowControl w:val="0"/>
        <w:numPr>
          <w:ilvl w:val="0"/>
          <w:numId w:val="4"/>
        </w:numPr>
        <w:kinsoku/>
        <w:wordWrap/>
        <w:overflowPunct/>
        <w:topLinePunct w:val="0"/>
        <w:autoSpaceDE/>
        <w:autoSpaceDN/>
        <w:bidi w:val="0"/>
        <w:adjustRightInd/>
        <w:snapToGrid/>
        <w:ind w:left="420" w:leftChars="0" w:firstLine="420" w:firstLineChars="0"/>
        <w:textAlignment w:val="auto"/>
        <w:rPr>
          <w:rFonts w:hint="default"/>
          <w:lang w:val="en-US" w:eastAsia="zh-CN"/>
        </w:rPr>
      </w:pPr>
      <w:r>
        <w:rPr>
          <w:rFonts w:hint="eastAsia"/>
          <w:lang w:val="en-US" w:eastAsia="zh-CN"/>
        </w:rPr>
        <w:t>分布式事务底层优化</w:t>
      </w:r>
    </w:p>
    <w:p>
      <w:pPr>
        <w:keepNext w:val="0"/>
        <w:keepLines w:val="0"/>
        <w:pageBreakBefore w:val="0"/>
        <w:widowControl w:val="0"/>
        <w:numPr>
          <w:ilvl w:val="0"/>
          <w:numId w:val="7"/>
        </w:numPr>
        <w:kinsoku/>
        <w:wordWrap/>
        <w:overflowPunct/>
        <w:topLinePunct w:val="0"/>
        <w:autoSpaceDE/>
        <w:autoSpaceDN/>
        <w:bidi w:val="0"/>
        <w:adjustRightInd/>
        <w:snapToGrid/>
        <w:ind w:left="420" w:leftChars="0" w:firstLine="480" w:firstLineChars="200"/>
        <w:textAlignment w:val="auto"/>
        <w:rPr>
          <w:rFonts w:hint="default"/>
          <w:lang w:val="en-US" w:eastAsia="zh-CN"/>
        </w:rPr>
      </w:pPr>
      <w:r>
        <w:rPr>
          <w:rFonts w:hint="default"/>
          <w:lang w:val="en-US" w:eastAsia="zh-CN"/>
        </w:rPr>
        <w:t>单分区事务：不走2PC ，直接写一条日志即可完成事务提交</w:t>
      </w:r>
    </w:p>
    <w:p>
      <w:pPr>
        <w:keepNext w:val="0"/>
        <w:keepLines w:val="0"/>
        <w:pageBreakBefore w:val="0"/>
        <w:widowControl w:val="0"/>
        <w:numPr>
          <w:ilvl w:val="0"/>
          <w:numId w:val="7"/>
        </w:numPr>
        <w:kinsoku/>
        <w:wordWrap/>
        <w:overflowPunct/>
        <w:topLinePunct w:val="0"/>
        <w:autoSpaceDE/>
        <w:autoSpaceDN/>
        <w:bidi w:val="0"/>
        <w:adjustRightInd/>
        <w:snapToGrid/>
        <w:ind w:left="420" w:leftChars="0" w:firstLine="480" w:firstLineChars="200"/>
        <w:textAlignment w:val="auto"/>
        <w:rPr>
          <w:rFonts w:hint="default"/>
          <w:lang w:val="en-US" w:eastAsia="zh-CN"/>
        </w:rPr>
      </w:pPr>
      <w:r>
        <w:rPr>
          <w:rFonts w:hint="default"/>
          <w:lang w:val="en-US" w:eastAsia="zh-CN"/>
        </w:rPr>
        <w:t>单机多分区事务→ 优化的两阶段提交</w:t>
      </w:r>
    </w:p>
    <w:p>
      <w:pPr>
        <w:keepNext w:val="0"/>
        <w:keepLines w:val="0"/>
        <w:pageBreakBefore w:val="0"/>
        <w:widowControl w:val="0"/>
        <w:numPr>
          <w:ilvl w:val="0"/>
          <w:numId w:val="7"/>
        </w:numPr>
        <w:kinsoku/>
        <w:wordWrap/>
        <w:overflowPunct/>
        <w:topLinePunct w:val="0"/>
        <w:autoSpaceDE/>
        <w:autoSpaceDN/>
        <w:bidi w:val="0"/>
        <w:adjustRightInd/>
        <w:snapToGrid/>
        <w:ind w:left="420" w:leftChars="0" w:firstLine="480" w:firstLineChars="200"/>
        <w:textAlignment w:val="auto"/>
        <w:rPr>
          <w:rFonts w:hint="default"/>
          <w:lang w:val="en-US" w:eastAsia="zh-CN"/>
        </w:rPr>
      </w:pPr>
      <w:r>
        <w:rPr>
          <w:rFonts w:hint="default"/>
          <w:lang w:val="en-US" w:eastAsia="zh-CN"/>
        </w:rPr>
        <w:t>多机多分区事务→完整的两阶段提交 →prepare, commit/abort</w:t>
      </w:r>
    </w:p>
    <w:p>
      <w:pPr>
        <w:keepNext w:val="0"/>
        <w:keepLines w:val="0"/>
        <w:pageBreakBefore w:val="0"/>
        <w:widowControl w:val="0"/>
        <w:numPr>
          <w:ilvl w:val="0"/>
          <w:numId w:val="4"/>
        </w:numPr>
        <w:kinsoku/>
        <w:wordWrap/>
        <w:overflowPunct/>
        <w:topLinePunct w:val="0"/>
        <w:autoSpaceDE/>
        <w:autoSpaceDN/>
        <w:bidi w:val="0"/>
        <w:adjustRightInd/>
        <w:snapToGrid/>
        <w:ind w:left="420" w:leftChars="0" w:firstLine="420" w:firstLineChars="0"/>
        <w:textAlignment w:val="auto"/>
        <w:rPr>
          <w:rFonts w:hint="default"/>
          <w:lang w:val="en-US" w:eastAsia="zh-CN"/>
        </w:rPr>
      </w:pPr>
      <w:r>
        <w:rPr>
          <w:rFonts w:hint="eastAsia"/>
          <w:lang w:val="en-US" w:eastAsia="zh-CN"/>
        </w:rPr>
        <w:t>分布式事务调优方法</w:t>
      </w:r>
    </w:p>
    <w:p>
      <w:pPr>
        <w:keepNext w:val="0"/>
        <w:keepLines w:val="0"/>
        <w:pageBreakBefore w:val="0"/>
        <w:widowControl w:val="0"/>
        <w:numPr>
          <w:ilvl w:val="0"/>
          <w:numId w:val="8"/>
        </w:numPr>
        <w:kinsoku/>
        <w:wordWrap/>
        <w:overflowPunct/>
        <w:topLinePunct w:val="0"/>
        <w:autoSpaceDE/>
        <w:autoSpaceDN/>
        <w:bidi w:val="0"/>
        <w:adjustRightInd/>
        <w:snapToGrid/>
        <w:ind w:left="420" w:leftChars="0" w:firstLine="480" w:firstLineChars="200"/>
        <w:textAlignment w:val="auto"/>
        <w:rPr>
          <w:rFonts w:hint="default"/>
          <w:lang w:val="en-US" w:eastAsia="zh-CN"/>
        </w:rPr>
      </w:pPr>
      <w:r>
        <w:rPr>
          <w:rFonts w:hint="default"/>
          <w:lang w:val="en-US" w:eastAsia="zh-CN"/>
        </w:rPr>
        <w:t>业务数据模型设计原则：尽量避免跨机分布式事务</w:t>
      </w:r>
    </w:p>
    <w:p>
      <w:pPr>
        <w:keepNext w:val="0"/>
        <w:keepLines w:val="0"/>
        <w:pageBreakBefore w:val="0"/>
        <w:widowControl w:val="0"/>
        <w:numPr>
          <w:ilvl w:val="0"/>
          <w:numId w:val="8"/>
        </w:numPr>
        <w:kinsoku/>
        <w:wordWrap/>
        <w:overflowPunct/>
        <w:topLinePunct w:val="0"/>
        <w:autoSpaceDE/>
        <w:autoSpaceDN/>
        <w:bidi w:val="0"/>
        <w:adjustRightInd/>
        <w:snapToGrid/>
        <w:ind w:left="420" w:leftChars="0" w:firstLine="480" w:firstLineChars="200"/>
        <w:textAlignment w:val="auto"/>
        <w:rPr>
          <w:rFonts w:hint="default"/>
          <w:lang w:val="en-US" w:eastAsia="zh-CN"/>
        </w:rPr>
      </w:pPr>
      <w:r>
        <w:rPr>
          <w:rFonts w:hint="default"/>
          <w:lang w:val="en-US" w:eastAsia="zh-CN"/>
        </w:rPr>
        <w:t>单sql语句不建议跨机器通过table group、primary_zone把相关的表的leader放在同一个机器上</w:t>
      </w:r>
    </w:p>
    <w:p>
      <w:pPr>
        <w:keepNext w:val="0"/>
        <w:keepLines w:val="0"/>
        <w:pageBreakBefore w:val="0"/>
        <w:widowControl w:val="0"/>
        <w:numPr>
          <w:ilvl w:val="0"/>
          <w:numId w:val="8"/>
        </w:numPr>
        <w:kinsoku/>
        <w:wordWrap/>
        <w:overflowPunct/>
        <w:topLinePunct w:val="0"/>
        <w:autoSpaceDE/>
        <w:autoSpaceDN/>
        <w:bidi w:val="0"/>
        <w:adjustRightInd/>
        <w:snapToGrid/>
        <w:ind w:left="420" w:leftChars="0" w:firstLine="480" w:firstLineChars="200"/>
        <w:textAlignment w:val="auto"/>
        <w:rPr>
          <w:rFonts w:hint="default"/>
          <w:lang w:val="en-US" w:eastAsia="zh-CN"/>
        </w:rPr>
      </w:pPr>
      <w:r>
        <w:rPr>
          <w:rFonts w:hint="default"/>
          <w:lang w:val="en-US" w:eastAsia="zh-CN"/>
        </w:rPr>
        <w:t>慎重选择事务中的第一条语句，因为Obproxy的路由规则</w:t>
      </w:r>
    </w:p>
    <w:p>
      <w:pPr>
        <w:keepNext w:val="0"/>
        <w:keepLines w:val="0"/>
        <w:pageBreakBefore w:val="0"/>
        <w:widowControl w:val="0"/>
        <w:numPr>
          <w:ilvl w:val="0"/>
          <w:numId w:val="3"/>
        </w:numPr>
        <w:kinsoku/>
        <w:wordWrap/>
        <w:overflowPunct/>
        <w:topLinePunct w:val="0"/>
        <w:autoSpaceDE/>
        <w:autoSpaceDN/>
        <w:bidi w:val="0"/>
        <w:adjustRightInd/>
        <w:snapToGrid/>
        <w:ind w:left="840" w:leftChars="0" w:hanging="420" w:firstLineChars="0"/>
        <w:textAlignment w:val="auto"/>
        <w:rPr>
          <w:rFonts w:hint="eastAsia"/>
          <w:lang w:val="en-US" w:eastAsia="zh-CN"/>
        </w:rPr>
      </w:pPr>
      <w:r>
        <w:rPr>
          <w:rFonts w:hint="eastAsia"/>
          <w:lang w:val="en-US" w:eastAsia="zh-CN"/>
        </w:rPr>
        <w:t>分区表关联查询风险</w:t>
      </w:r>
    </w:p>
    <w:p>
      <w:pPr>
        <w:keepNext w:val="0"/>
        <w:keepLines w:val="0"/>
        <w:pageBreakBefore w:val="0"/>
        <w:widowControl w:val="0"/>
        <w:numPr>
          <w:ilvl w:val="0"/>
          <w:numId w:val="9"/>
        </w:numPr>
        <w:kinsoku/>
        <w:wordWrap/>
        <w:overflowPunct/>
        <w:topLinePunct w:val="0"/>
        <w:autoSpaceDE/>
        <w:autoSpaceDN/>
        <w:bidi w:val="0"/>
        <w:adjustRightInd/>
        <w:snapToGrid/>
        <w:ind w:left="420" w:leftChars="0" w:firstLine="420" w:firstLineChars="0"/>
        <w:textAlignment w:val="auto"/>
        <w:rPr>
          <w:rFonts w:hint="default"/>
          <w:lang w:val="en-US" w:eastAsia="zh-CN"/>
        </w:rPr>
      </w:pPr>
      <w:r>
        <w:rPr>
          <w:rFonts w:hint="eastAsia"/>
          <w:lang w:val="en-US" w:eastAsia="zh-CN"/>
        </w:rPr>
        <w:t>设置Primary Zone，降低跨zone分区关联查询风险</w:t>
      </w:r>
    </w:p>
    <w:p>
      <w:pPr>
        <w:keepNext w:val="0"/>
        <w:keepLines w:val="0"/>
        <w:pageBreakBefore w:val="0"/>
        <w:widowControl w:val="0"/>
        <w:numPr>
          <w:ilvl w:val="0"/>
          <w:numId w:val="0"/>
        </w:numPr>
        <w:kinsoku/>
        <w:wordWrap/>
        <w:overflowPunct/>
        <w:topLinePunct w:val="0"/>
        <w:autoSpaceDE/>
        <w:autoSpaceDN/>
        <w:bidi w:val="0"/>
        <w:adjustRightInd/>
        <w:snapToGrid/>
        <w:ind w:left="840" w:leftChars="0"/>
        <w:textAlignment w:val="auto"/>
        <w:rPr>
          <w:rFonts w:hint="eastAsia"/>
          <w:lang w:val="en-US" w:eastAsia="zh-CN"/>
        </w:rPr>
      </w:pPr>
      <w:r>
        <w:rPr>
          <w:rFonts w:hint="default"/>
          <w:lang w:val="en-US" w:eastAsia="zh-CN"/>
        </w:rPr>
        <w:t>通过设置Primary Zone，将业务汇聚到特定Zone</w:t>
      </w:r>
      <w:r>
        <w:rPr>
          <w:rFonts w:hint="eastAsia"/>
          <w:lang w:val="en-US" w:eastAsia="zh-CN"/>
        </w:rPr>
        <w:t>，如下图：</w:t>
      </w:r>
    </w:p>
    <w:p>
      <w:pPr>
        <w:keepNext w:val="0"/>
        <w:keepLines w:val="0"/>
        <w:pageBreakBefore w:val="0"/>
        <w:widowControl w:val="0"/>
        <w:numPr>
          <w:ilvl w:val="0"/>
          <w:numId w:val="0"/>
        </w:numPr>
        <w:kinsoku/>
        <w:wordWrap/>
        <w:overflowPunct/>
        <w:topLinePunct w:val="0"/>
        <w:autoSpaceDE/>
        <w:autoSpaceDN/>
        <w:bidi w:val="0"/>
        <w:adjustRightInd/>
        <w:snapToGrid/>
        <w:ind w:left="840" w:leftChars="0"/>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242560" cy="2226310"/>
            <wp:effectExtent l="0" t="0" r="15240" b="254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7"/>
                    <a:stretch>
                      <a:fillRect/>
                    </a:stretch>
                  </pic:blipFill>
                  <pic:spPr>
                    <a:xfrm>
                      <a:off x="0" y="0"/>
                      <a:ext cx="5242560" cy="2226310"/>
                    </a:xfrm>
                    <a:prstGeom prst="rect">
                      <a:avLst/>
                    </a:prstGeom>
                    <a:noFill/>
                    <a:ln w="9525">
                      <a:noFill/>
                    </a:ln>
                  </pic:spPr>
                </pic:pic>
              </a:graphicData>
            </a:graphic>
          </wp:inline>
        </w:drawing>
      </w:r>
    </w:p>
    <w:p>
      <w:pPr>
        <w:keepNext w:val="0"/>
        <w:keepLines w:val="0"/>
        <w:pageBreakBefore w:val="0"/>
        <w:widowControl w:val="0"/>
        <w:numPr>
          <w:ilvl w:val="0"/>
          <w:numId w:val="9"/>
        </w:numPr>
        <w:kinsoku/>
        <w:wordWrap/>
        <w:overflowPunct/>
        <w:topLinePunct w:val="0"/>
        <w:autoSpaceDE/>
        <w:autoSpaceDN/>
        <w:bidi w:val="0"/>
        <w:adjustRightInd/>
        <w:snapToGrid/>
        <w:ind w:left="420" w:leftChars="0" w:firstLine="420" w:firstLineChars="0"/>
        <w:textAlignment w:val="auto"/>
        <w:rPr>
          <w:rFonts w:hint="eastAsia"/>
          <w:lang w:val="en-US" w:eastAsia="zh-CN"/>
        </w:rPr>
      </w:pPr>
      <w:r>
        <w:rPr>
          <w:rFonts w:hint="eastAsia"/>
          <w:lang w:val="en-US" w:eastAsia="zh-CN"/>
        </w:rPr>
        <w:t>Table Group，将多个表的相同分区ID的主副本聚集在一个OBServer中，减少分布式事务、关联查询引入的开销，如下图;</w:t>
      </w:r>
    </w:p>
    <w:p>
      <w:pPr>
        <w:keepNext w:val="0"/>
        <w:keepLines w:val="0"/>
        <w:pageBreakBefore w:val="0"/>
        <w:widowControl w:val="0"/>
        <w:numPr>
          <w:ilvl w:val="0"/>
          <w:numId w:val="0"/>
        </w:numPr>
        <w:kinsoku/>
        <w:wordWrap/>
        <w:overflowPunct/>
        <w:topLinePunct w:val="0"/>
        <w:autoSpaceDE/>
        <w:autoSpaceDN/>
        <w:bidi w:val="0"/>
        <w:adjustRightInd/>
        <w:snapToGrid/>
        <w:ind w:left="840" w:leftChars="0"/>
        <w:textAlignment w:val="auto"/>
        <w:rPr>
          <w:rFonts w:hint="default"/>
          <w:lang w:val="en-US" w:eastAsia="zh-CN"/>
        </w:rPr>
      </w:pPr>
      <w:r>
        <w:rPr>
          <w:rFonts w:ascii="宋体" w:hAnsi="宋体" w:eastAsia="宋体" w:cs="宋体"/>
          <w:sz w:val="24"/>
          <w:szCs w:val="24"/>
        </w:rPr>
        <w:drawing>
          <wp:inline distT="0" distB="0" distL="114300" distR="114300">
            <wp:extent cx="5838825" cy="2354580"/>
            <wp:effectExtent l="0" t="0" r="9525" b="762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8"/>
                    <a:stretch>
                      <a:fillRect/>
                    </a:stretch>
                  </pic:blipFill>
                  <pic:spPr>
                    <a:xfrm>
                      <a:off x="0" y="0"/>
                      <a:ext cx="5838825" cy="2354580"/>
                    </a:xfrm>
                    <a:prstGeom prst="rect">
                      <a:avLst/>
                    </a:prstGeom>
                    <a:noFill/>
                    <a:ln w="9525">
                      <a:noFill/>
                    </a:ln>
                  </pic:spPr>
                </pic:pic>
              </a:graphicData>
            </a:graphic>
          </wp:inline>
        </w:drawing>
      </w:r>
    </w:p>
    <w:p>
      <w:pPr>
        <w:pStyle w:val="4"/>
        <w:numPr>
          <w:ilvl w:val="0"/>
          <w:numId w:val="0"/>
        </w:numPr>
        <w:bidi w:val="0"/>
        <w:ind w:firstLine="420" w:firstLineChars="0"/>
        <w:rPr>
          <w:rFonts w:hint="eastAsia"/>
          <w:lang w:val="en-US" w:eastAsia="zh-CN"/>
        </w:rPr>
      </w:pPr>
      <w:r>
        <w:rPr>
          <w:rFonts w:hint="eastAsia"/>
          <w:lang w:val="en-US" w:eastAsia="zh-CN"/>
        </w:rPr>
        <w:t>3）分区适配步骤</w:t>
      </w:r>
    </w:p>
    <w:p>
      <w:pPr>
        <w:pStyle w:val="5"/>
        <w:bidi w:val="0"/>
        <w:rPr>
          <w:rFonts w:hint="eastAsia"/>
          <w:lang w:val="en-US" w:eastAsia="zh-CN"/>
        </w:rPr>
      </w:pPr>
      <w:r>
        <w:rPr>
          <w:rFonts w:hint="eastAsia"/>
          <w:lang w:val="en-US" w:eastAsia="zh-CN"/>
        </w:rPr>
        <w:t>（1）分为表确认</w:t>
      </w:r>
    </w:p>
    <w:p>
      <w:pPr>
        <w:rPr>
          <w:rFonts w:hint="eastAsia"/>
          <w:lang w:val="en-US" w:eastAsia="zh-CN"/>
        </w:rPr>
      </w:pPr>
      <w:r>
        <w:rPr>
          <w:rFonts w:hint="eastAsia"/>
          <w:lang w:val="en-US" w:eastAsia="zh-CN"/>
        </w:rPr>
        <w:t>对业务场景、表关系和系统数据库操作进行全面梳理，重点明确以下信息：</w:t>
      </w:r>
    </w:p>
    <w:p>
      <w:pPr>
        <w:numPr>
          <w:ilvl w:val="0"/>
          <w:numId w:val="10"/>
        </w:numPr>
        <w:ind w:left="840" w:leftChars="0" w:hanging="420" w:firstLineChars="0"/>
        <w:rPr>
          <w:rFonts w:hint="default"/>
          <w:lang w:val="en-US" w:eastAsia="zh-CN"/>
        </w:rPr>
      </w:pPr>
      <w:r>
        <w:rPr>
          <w:rFonts w:hint="eastAsia"/>
          <w:lang w:val="en-US" w:eastAsia="zh-CN"/>
        </w:rPr>
        <w:t>按照表功能将表分类为：业务相关表、配置相关表、日志表等方面；</w:t>
      </w:r>
    </w:p>
    <w:p>
      <w:pPr>
        <w:numPr>
          <w:ilvl w:val="0"/>
          <w:numId w:val="10"/>
        </w:numPr>
        <w:ind w:left="840" w:leftChars="0" w:hanging="420" w:firstLineChars="0"/>
        <w:rPr>
          <w:rFonts w:hint="default"/>
          <w:lang w:val="en-US" w:eastAsia="zh-CN"/>
        </w:rPr>
      </w:pPr>
      <w:r>
        <w:rPr>
          <w:rFonts w:hint="eastAsia"/>
          <w:lang w:val="en-US" w:eastAsia="zh-CN"/>
        </w:rPr>
        <w:t>明确各个表的数据量和数据增长速度；</w:t>
      </w:r>
    </w:p>
    <w:p>
      <w:pPr>
        <w:numPr>
          <w:ilvl w:val="0"/>
          <w:numId w:val="10"/>
        </w:numPr>
        <w:ind w:left="840" w:leftChars="0" w:hanging="420" w:firstLineChars="0"/>
        <w:rPr>
          <w:rFonts w:hint="default"/>
          <w:lang w:val="en-US" w:eastAsia="zh-CN"/>
        </w:rPr>
      </w:pPr>
      <w:r>
        <w:rPr>
          <w:rFonts w:hint="eastAsia"/>
          <w:lang w:val="en-US" w:eastAsia="zh-CN"/>
        </w:rPr>
        <w:t>明确配置表与业务表的关系，是否存在关联查询场景；</w:t>
      </w:r>
    </w:p>
    <w:p>
      <w:pPr>
        <w:numPr>
          <w:ilvl w:val="0"/>
          <w:numId w:val="10"/>
        </w:numPr>
        <w:ind w:left="840" w:leftChars="0" w:hanging="420" w:firstLineChars="0"/>
        <w:rPr>
          <w:rFonts w:hint="default"/>
          <w:lang w:val="en-US" w:eastAsia="zh-CN"/>
        </w:rPr>
      </w:pPr>
      <w:r>
        <w:rPr>
          <w:rFonts w:hint="eastAsia"/>
          <w:lang w:val="en-US" w:eastAsia="zh-CN"/>
        </w:rPr>
        <w:t>根据业务领域，将业务表再进行分类，分成独立的模块</w:t>
      </w:r>
    </w:p>
    <w:p>
      <w:pPr>
        <w:numPr>
          <w:ilvl w:val="0"/>
          <w:numId w:val="10"/>
        </w:numPr>
        <w:ind w:left="840" w:leftChars="0" w:hanging="420" w:firstLineChars="0"/>
        <w:rPr>
          <w:rFonts w:hint="default"/>
          <w:lang w:val="en-US" w:eastAsia="zh-CN"/>
        </w:rPr>
      </w:pPr>
      <w:r>
        <w:rPr>
          <w:rFonts w:hint="eastAsia"/>
          <w:lang w:val="en-US" w:eastAsia="zh-CN"/>
        </w:rPr>
        <w:t>对系统数据库操作分析，是否存在跨业务表模块操作、业务表与配置表、日志表与配置表及业务表的关联操作，若存在是否可以进行改造。</w:t>
      </w:r>
    </w:p>
    <w:p>
      <w:pPr>
        <w:numPr>
          <w:ilvl w:val="0"/>
          <w:numId w:val="0"/>
        </w:numPr>
        <w:ind w:left="420" w:leftChars="0"/>
        <w:rPr>
          <w:rFonts w:hint="default"/>
          <w:lang w:val="en-US" w:eastAsia="zh-CN"/>
        </w:rPr>
      </w:pPr>
      <w:r>
        <w:rPr>
          <w:rFonts w:hint="eastAsia"/>
          <w:lang w:val="en-US" w:eastAsia="zh-CN"/>
        </w:rPr>
        <w:t>根据以上信息，确认迁移到OceanBase后，分区表、非分区表（单独使用一个分区）、复制表的分类。</w:t>
      </w:r>
    </w:p>
    <w:p>
      <w:pPr>
        <w:pStyle w:val="5"/>
        <w:bidi w:val="0"/>
        <w:rPr>
          <w:rFonts w:hint="eastAsia"/>
          <w:lang w:val="en-US" w:eastAsia="zh-CN"/>
        </w:rPr>
      </w:pPr>
      <w:r>
        <w:rPr>
          <w:rFonts w:hint="eastAsia"/>
          <w:lang w:val="en-US" w:eastAsia="zh-CN"/>
        </w:rPr>
        <w:t>（2）分区键确认及系统改造</w:t>
      </w:r>
    </w:p>
    <w:p>
      <w:pPr>
        <w:rPr>
          <w:rFonts w:hint="eastAsia"/>
          <w:lang w:val="en-US" w:eastAsia="zh-CN"/>
        </w:rPr>
      </w:pPr>
      <w:r>
        <w:rPr>
          <w:rFonts w:hint="eastAsia"/>
          <w:lang w:val="en-US" w:eastAsia="zh-CN"/>
        </w:rPr>
        <w:t>对分区表的分区键进行确认，主要明确分区键、分区表达式，确认系统改造量，主要包括一下内容：</w:t>
      </w:r>
    </w:p>
    <w:p>
      <w:pPr>
        <w:numPr>
          <w:ilvl w:val="0"/>
          <w:numId w:val="10"/>
        </w:numPr>
        <w:ind w:left="840" w:leftChars="0" w:hanging="420" w:firstLineChars="0"/>
        <w:rPr>
          <w:rFonts w:hint="default"/>
          <w:lang w:val="en-US" w:eastAsia="zh-CN"/>
        </w:rPr>
      </w:pPr>
      <w:r>
        <w:rPr>
          <w:rFonts w:hint="eastAsia"/>
          <w:lang w:val="en-US" w:eastAsia="zh-CN"/>
        </w:rPr>
        <w:t>根据表之间的关联关系、常用查询条件、数据分布等方面综合考虑确认分区键（分区键可以是多个列），不同业务模块的分区键、分区表达式可以不同；</w:t>
      </w:r>
    </w:p>
    <w:p>
      <w:pPr>
        <w:numPr>
          <w:ilvl w:val="0"/>
          <w:numId w:val="10"/>
        </w:numPr>
        <w:ind w:left="840" w:leftChars="0" w:hanging="420" w:firstLineChars="0"/>
        <w:rPr>
          <w:rFonts w:hint="default"/>
          <w:lang w:val="en-US" w:eastAsia="zh-CN"/>
        </w:rPr>
      </w:pPr>
      <w:r>
        <w:rPr>
          <w:rFonts w:hint="eastAsia"/>
          <w:lang w:val="en-US" w:eastAsia="zh-CN"/>
        </w:rPr>
        <w:t>分区表达式类型：</w:t>
      </w:r>
    </w:p>
    <w:p>
      <w:pPr>
        <w:numPr>
          <w:ilvl w:val="0"/>
          <w:numId w:val="11"/>
        </w:numPr>
        <w:ind w:left="0" w:leftChars="0" w:firstLine="480" w:firstLineChars="200"/>
        <w:rPr>
          <w:rFonts w:hint="default"/>
          <w:lang w:val="en-US" w:eastAsia="zh-CN"/>
        </w:rPr>
      </w:pPr>
      <w:r>
        <w:rPr>
          <w:rFonts w:hint="eastAsia"/>
          <w:lang w:val="en-US" w:eastAsia="zh-CN"/>
        </w:rPr>
        <w:t>范围(RANGE )分区：分区表达式的值位于一个给定的连续区间内。一般使用这种分区方式大都是对连续的值进行分区，如：按年份，日期进行分区。</w:t>
      </w:r>
    </w:p>
    <w:p>
      <w:pPr>
        <w:numPr>
          <w:ilvl w:val="0"/>
          <w:numId w:val="11"/>
        </w:numPr>
        <w:ind w:left="0" w:leftChars="0" w:firstLine="480" w:firstLineChars="200"/>
        <w:rPr>
          <w:rFonts w:hint="default"/>
          <w:lang w:val="en-US" w:eastAsia="zh-CN"/>
        </w:rPr>
      </w:pPr>
      <w:r>
        <w:rPr>
          <w:rFonts w:hint="eastAsia"/>
          <w:lang w:val="en-US" w:eastAsia="zh-CN"/>
        </w:rPr>
        <w:t>列表(LIST )分区：列值在一个离散值集合中的某个值来进行选择，如：机构编码、渠道编码等。</w:t>
      </w:r>
    </w:p>
    <w:p>
      <w:pPr>
        <w:numPr>
          <w:ilvl w:val="0"/>
          <w:numId w:val="11"/>
        </w:numPr>
        <w:ind w:left="0" w:leftChars="0" w:firstLine="480" w:firstLineChars="200"/>
        <w:rPr>
          <w:rFonts w:hint="default"/>
          <w:lang w:val="en-US" w:eastAsia="zh-CN"/>
        </w:rPr>
      </w:pPr>
      <w:r>
        <w:rPr>
          <w:rFonts w:hint="default"/>
          <w:lang w:val="en-US" w:eastAsia="zh-CN"/>
        </w:rPr>
        <w:t>哈希(HASH )</w:t>
      </w:r>
      <w:r>
        <w:rPr>
          <w:rFonts w:hint="eastAsia"/>
          <w:lang w:val="en-US" w:eastAsia="zh-CN"/>
        </w:rPr>
        <w:t>：对分区键应用一个散列函数，得出数据应该放在n个分区中的哪一个分区。如：ID、保单号等。</w:t>
      </w:r>
    </w:p>
    <w:p>
      <w:pPr>
        <w:numPr>
          <w:ilvl w:val="0"/>
          <w:numId w:val="11"/>
        </w:numPr>
        <w:ind w:left="0" w:leftChars="0" w:firstLine="480" w:firstLineChars="200"/>
        <w:rPr>
          <w:rFonts w:hint="default"/>
          <w:lang w:val="en-US" w:eastAsia="zh-CN"/>
        </w:rPr>
      </w:pPr>
      <w:r>
        <w:rPr>
          <w:rFonts w:hint="eastAsia"/>
          <w:lang w:val="en-US" w:eastAsia="zh-CN"/>
        </w:rPr>
        <w:t>组合分区，采用一、二级分区方式。</w:t>
      </w:r>
    </w:p>
    <w:p>
      <w:pPr>
        <w:numPr>
          <w:ilvl w:val="0"/>
          <w:numId w:val="0"/>
        </w:numPr>
        <w:ind w:leftChars="200"/>
        <w:rPr>
          <w:rFonts w:hint="default"/>
          <w:lang w:val="en-US" w:eastAsia="zh-CN"/>
        </w:rPr>
      </w:pPr>
      <w:r>
        <w:rPr>
          <w:rFonts w:hint="eastAsia"/>
          <w:lang w:val="en-US" w:eastAsia="zh-CN"/>
        </w:rPr>
        <w:t>特别说明：HASH分区不支持动态修改（需要重新建表调整分区），RANGE、LIST分区支持动态修改。</w:t>
      </w:r>
    </w:p>
    <w:p>
      <w:pPr>
        <w:numPr>
          <w:ilvl w:val="0"/>
          <w:numId w:val="0"/>
        </w:numPr>
        <w:ind w:leftChars="200"/>
        <w:rPr>
          <w:rFonts w:hint="eastAsia"/>
          <w:lang w:val="en-US" w:eastAsia="zh-CN"/>
        </w:rPr>
      </w:pPr>
      <w:r>
        <w:rPr>
          <w:rFonts w:hint="eastAsia"/>
          <w:lang w:val="en-US" w:eastAsia="zh-CN"/>
        </w:rPr>
        <w:t>分区键确认后，需要对系统进行改造，主要改造涉及以下方面：</w:t>
      </w:r>
    </w:p>
    <w:p>
      <w:pPr>
        <w:numPr>
          <w:ilvl w:val="0"/>
          <w:numId w:val="12"/>
        </w:numPr>
        <w:ind w:left="0" w:leftChars="0" w:firstLine="480" w:firstLineChars="200"/>
        <w:rPr>
          <w:rFonts w:hint="eastAsia"/>
          <w:lang w:val="en-US" w:eastAsia="zh-CN"/>
        </w:rPr>
      </w:pPr>
      <w:r>
        <w:rPr>
          <w:rFonts w:hint="eastAsia"/>
          <w:lang w:val="en-US" w:eastAsia="zh-CN"/>
        </w:rPr>
        <w:t>禁止非分区表与分区表之间的关联操作，可拆分两个查询依次执行方式；</w:t>
      </w:r>
    </w:p>
    <w:p>
      <w:pPr>
        <w:numPr>
          <w:ilvl w:val="0"/>
          <w:numId w:val="12"/>
        </w:numPr>
        <w:ind w:left="0" w:leftChars="0" w:firstLine="480" w:firstLineChars="200"/>
        <w:rPr>
          <w:rFonts w:hint="eastAsia"/>
          <w:lang w:val="en-US" w:eastAsia="zh-CN"/>
        </w:rPr>
      </w:pPr>
      <w:r>
        <w:rPr>
          <w:rFonts w:hint="eastAsia"/>
          <w:lang w:val="en-US" w:eastAsia="zh-CN"/>
        </w:rPr>
        <w:t>分区键类型不同的表，禁止关联查询操作；</w:t>
      </w:r>
    </w:p>
    <w:p>
      <w:pPr>
        <w:numPr>
          <w:ilvl w:val="0"/>
          <w:numId w:val="12"/>
        </w:numPr>
        <w:ind w:left="0" w:leftChars="0" w:firstLine="480" w:firstLineChars="200"/>
        <w:rPr>
          <w:rFonts w:hint="eastAsia"/>
          <w:lang w:val="en-US" w:eastAsia="zh-CN"/>
        </w:rPr>
      </w:pPr>
      <w:r>
        <w:rPr>
          <w:rFonts w:hint="eastAsia"/>
          <w:lang w:val="en-US" w:eastAsia="zh-CN"/>
        </w:rPr>
        <w:t>分区表的关联操作必须使用含有分区键条件；</w:t>
      </w:r>
    </w:p>
    <w:p>
      <w:pPr>
        <w:numPr>
          <w:ilvl w:val="0"/>
          <w:numId w:val="12"/>
        </w:numPr>
        <w:ind w:left="0" w:leftChars="0" w:firstLine="480" w:firstLineChars="200"/>
        <w:rPr>
          <w:rFonts w:hint="default"/>
          <w:lang w:val="en-US" w:eastAsia="zh-CN"/>
        </w:rPr>
      </w:pPr>
      <w:r>
        <w:rPr>
          <w:rFonts w:hint="eastAsia"/>
          <w:lang w:val="en-US" w:eastAsia="zh-CN"/>
        </w:rPr>
        <w:t>尽量进行单表操作，避免表关联操作。</w:t>
      </w:r>
    </w:p>
    <w:p>
      <w:pPr>
        <w:pStyle w:val="5"/>
        <w:bidi w:val="0"/>
        <w:rPr>
          <w:rFonts w:hint="eastAsia"/>
          <w:lang w:val="en-US" w:eastAsia="zh-CN"/>
        </w:rPr>
      </w:pPr>
      <w:r>
        <w:rPr>
          <w:rFonts w:hint="eastAsia"/>
          <w:lang w:val="en-US" w:eastAsia="zh-CN"/>
        </w:rPr>
        <w:t>（3）分区优化设置</w:t>
      </w:r>
    </w:p>
    <w:p>
      <w:pPr>
        <w:rPr>
          <w:rFonts w:hint="eastAsia"/>
          <w:lang w:val="en-US" w:eastAsia="zh-CN"/>
        </w:rPr>
      </w:pPr>
      <w:r>
        <w:rPr>
          <w:rFonts w:hint="eastAsia"/>
          <w:lang w:val="en-US" w:eastAsia="zh-CN"/>
        </w:rPr>
        <w:t>由于数据分散在不同分区，在分区汇聚操作、非分区表关联操作时，会出现分区数据搬移情况，当数据量较大时，会大量消耗数据库内存及网络带宽，降低数据库整体性能。因此可以利用OceanBase数据库的Primary Zone和table group性质降低分区数据搬移。具体使用场景如下：</w:t>
      </w:r>
    </w:p>
    <w:p>
      <w:pPr>
        <w:numPr>
          <w:ilvl w:val="0"/>
          <w:numId w:val="13"/>
        </w:numPr>
        <w:ind w:left="840" w:leftChars="0" w:hanging="420" w:firstLineChars="0"/>
        <w:rPr>
          <w:rFonts w:hint="default"/>
          <w:lang w:val="en-US" w:eastAsia="zh-CN"/>
        </w:rPr>
      </w:pPr>
      <w:r>
        <w:rPr>
          <w:rFonts w:hint="eastAsia"/>
          <w:lang w:val="en-US" w:eastAsia="zh-CN"/>
        </w:rPr>
        <w:t>Primary Zone可以将所有的主副本放在一个OB server中，避免OceanBase数据库的跨OB server的数据搬移。适用于系统表关系复杂，无法实现分区表之间关联操作均使用分区键，存在较多的数据统计汇总计算的场景。</w:t>
      </w:r>
    </w:p>
    <w:p>
      <w:pPr>
        <w:numPr>
          <w:ilvl w:val="0"/>
          <w:numId w:val="13"/>
        </w:numPr>
        <w:ind w:left="840" w:leftChars="0" w:hanging="420" w:firstLineChars="0"/>
        <w:rPr>
          <w:rFonts w:hint="default"/>
          <w:lang w:val="en-US" w:eastAsia="zh-CN"/>
        </w:rPr>
      </w:pPr>
      <w:r>
        <w:rPr>
          <w:rFonts w:hint="eastAsia"/>
          <w:lang w:val="en-US" w:eastAsia="zh-CN"/>
        </w:rPr>
        <w:t>Table group可以实现将相同分区键值的不同表，分派到同一个分区；避免了关联表之间的跨分区查询。适用于系统表关系不太复杂，可以实现分区表之间关联操作均使用分区键，分区键在多个表中，且关联操作较多的情况。</w:t>
      </w:r>
    </w:p>
    <w:p>
      <w:pPr>
        <w:pStyle w:val="5"/>
        <w:bidi w:val="0"/>
        <w:rPr>
          <w:rFonts w:hint="eastAsia"/>
          <w:lang w:val="en-US" w:eastAsia="zh-CN"/>
        </w:rPr>
      </w:pPr>
      <w:r>
        <w:rPr>
          <w:rFonts w:hint="eastAsia"/>
          <w:lang w:val="en-US" w:eastAsia="zh-CN"/>
        </w:rPr>
        <w:t>（4）完善数据库脚本</w:t>
      </w:r>
    </w:p>
    <w:p>
      <w:pPr>
        <w:rPr>
          <w:rFonts w:hint="default"/>
          <w:lang w:val="en-US" w:eastAsia="zh-CN"/>
        </w:rPr>
      </w:pPr>
      <w:r>
        <w:rPr>
          <w:rFonts w:hint="eastAsia"/>
          <w:lang w:val="en-US" w:eastAsia="zh-CN"/>
        </w:rPr>
        <w:t>采用分区存储表、复制表、Primary Zone、table group等创建的语法在oracle数据库中不存在，另外表设置与系统关系紧密，因此需要系统负责人完善数据库脚本，并供DBA执行；执行完毕后在进行数据导入。</w:t>
      </w:r>
    </w:p>
    <w:p>
      <w:pPr>
        <w:pStyle w:val="5"/>
        <w:bidi w:val="0"/>
        <w:rPr>
          <w:rFonts w:hint="eastAsia"/>
          <w:lang w:val="en-US" w:eastAsia="zh-CN"/>
        </w:rPr>
      </w:pPr>
      <w:r>
        <w:rPr>
          <w:rFonts w:hint="eastAsia"/>
          <w:lang w:val="en-US" w:eastAsia="zh-CN"/>
        </w:rPr>
        <w:t>（5）功能测试及性能测试</w:t>
      </w:r>
    </w:p>
    <w:p>
      <w:pPr>
        <w:rPr>
          <w:rFonts w:hint="default"/>
          <w:lang w:val="en-US" w:eastAsia="zh-CN"/>
        </w:rPr>
      </w:pPr>
      <w:r>
        <w:rPr>
          <w:rFonts w:hint="eastAsia"/>
          <w:lang w:val="en-US" w:eastAsia="zh-CN"/>
        </w:rPr>
        <w:t>除正常功能测试外，更要关注数据分区存储的分布是否与分区键的规则相同，日常功能测试时系统反映是否正常，事务处理是否正常，超长事务是否正常，还需关注是否存在未发现的跨分区操作；另外，对系统重要功能、存在的已知的跨分区操作，要进行重点性能测试，以保证分区存储后，数据库性能满足系统要求。</w:t>
      </w:r>
    </w:p>
    <w:p>
      <w:pPr>
        <w:pStyle w:val="5"/>
        <w:bidi w:val="0"/>
        <w:rPr>
          <w:rFonts w:hint="eastAsia"/>
          <w:lang w:val="en-US" w:eastAsia="zh-CN"/>
        </w:rPr>
      </w:pPr>
      <w:r>
        <w:rPr>
          <w:rFonts w:hint="eastAsia"/>
          <w:lang w:val="en-US" w:eastAsia="zh-CN"/>
        </w:rPr>
        <w:t>（6）生产数据库建立</w:t>
      </w:r>
    </w:p>
    <w:p>
      <w:pPr>
        <w:rPr>
          <w:rFonts w:hint="default"/>
          <w:lang w:val="en-US" w:eastAsia="zh-CN"/>
        </w:rPr>
      </w:pPr>
      <w:r>
        <w:rPr>
          <w:rFonts w:hint="eastAsia"/>
          <w:lang w:val="en-US" w:eastAsia="zh-CN"/>
        </w:rPr>
        <w:t>在确定数据库脚本后，就可以申请生产数据库，并将当时生产库的全量数据导入的新的OceanBase数据库，验证分区存储是否满足数据迁移要求。同时，在原有数据库和新库直接部署OMA，进行原有数据库对象及sql的兼容性进行评估，并记录生产数据库执行的sql语句，未后续的sql功能测试和性能测试做准备。</w:t>
      </w:r>
    </w:p>
    <w:p>
      <w:pPr>
        <w:pStyle w:val="5"/>
        <w:bidi w:val="0"/>
        <w:rPr>
          <w:rFonts w:hint="eastAsia"/>
          <w:lang w:val="en-US" w:eastAsia="zh-CN"/>
        </w:rPr>
      </w:pPr>
      <w:bookmarkStart w:id="0" w:name="_（7）生产性能压测"/>
      <w:r>
        <w:rPr>
          <w:rFonts w:hint="eastAsia"/>
          <w:lang w:val="en-US" w:eastAsia="zh-CN"/>
        </w:rPr>
        <w:t>（7）生产性能压测</w:t>
      </w:r>
    </w:p>
    <w:bookmarkEnd w:id="0"/>
    <w:p>
      <w:pPr>
        <w:rPr>
          <w:rFonts w:hint="default"/>
          <w:lang w:val="en-US" w:eastAsia="zh-CN"/>
        </w:rPr>
      </w:pPr>
      <w:r>
        <w:rPr>
          <w:rFonts w:hint="eastAsia"/>
          <w:lang w:val="en-US" w:eastAsia="zh-CN"/>
        </w:rPr>
        <w:t>利用OMA捕获的原有数据库一段时间内（一周、两周或一个月等）的sql语句，在新的OceanBase数据库上进行回放，回放时可以将执行时间进行压缩，如：原有一天的sql语句，在OceanBase上1小时内执行完毕等；进行性能测试，对评估回放结果，主要是执行较多的SQL、耗时较长sql进行优化（代码优化和数据存储优化）；通过多次回访，使数据库性能达到最优。</w:t>
      </w:r>
    </w:p>
    <w:p>
      <w:pPr>
        <w:pStyle w:val="5"/>
        <w:bidi w:val="0"/>
        <w:rPr>
          <w:rFonts w:hint="eastAsia"/>
          <w:lang w:val="en-US" w:eastAsia="zh-CN"/>
        </w:rPr>
      </w:pPr>
      <w:r>
        <w:rPr>
          <w:rFonts w:hint="eastAsia"/>
          <w:lang w:val="en-US" w:eastAsia="zh-CN"/>
        </w:rPr>
        <w:t>（8）上线切换</w:t>
      </w:r>
    </w:p>
    <w:p>
      <w:pPr>
        <w:rPr>
          <w:rFonts w:hint="eastAsia"/>
          <w:lang w:val="en-US" w:eastAsia="zh-CN"/>
        </w:rPr>
      </w:pPr>
      <w:r>
        <w:rPr>
          <w:rFonts w:hint="eastAsia"/>
          <w:lang w:val="en-US" w:eastAsia="zh-CN"/>
        </w:rPr>
        <w:t>OceanBase数据库完成性能测试后，需要原有数据库清空，重新创建数据库，已完成生产数据迁移。数据迁移方式建议采用：全量+校验+增量+全量校验+反向的方式，具体操作为:</w:t>
      </w:r>
    </w:p>
    <w:p>
      <w:pPr>
        <w:numPr>
          <w:ilvl w:val="0"/>
          <w:numId w:val="14"/>
        </w:numPr>
        <w:ind w:left="0" w:leftChars="0" w:firstLine="480" w:firstLineChars="200"/>
        <w:rPr>
          <w:rFonts w:hint="default"/>
          <w:lang w:val="en-US" w:eastAsia="zh-CN"/>
        </w:rPr>
      </w:pPr>
      <w:r>
        <w:rPr>
          <w:rFonts w:hint="eastAsia"/>
          <w:lang w:val="en-US" w:eastAsia="zh-CN"/>
        </w:rPr>
        <w:t>全量：即全量迁移，将原有数据库的某个时间节点的数据全量迁移到OceanBase数据库上；</w:t>
      </w:r>
    </w:p>
    <w:p>
      <w:pPr>
        <w:numPr>
          <w:ilvl w:val="0"/>
          <w:numId w:val="14"/>
        </w:numPr>
        <w:ind w:left="0" w:leftChars="0" w:firstLine="480" w:firstLineChars="200"/>
        <w:rPr>
          <w:rFonts w:hint="default"/>
          <w:lang w:val="en-US" w:eastAsia="zh-CN"/>
        </w:rPr>
      </w:pPr>
      <w:r>
        <w:rPr>
          <w:rFonts w:hint="eastAsia"/>
          <w:lang w:val="en-US" w:eastAsia="zh-CN"/>
        </w:rPr>
        <w:t>校验：校验OceanBase数据库与原数据库数据是否一致；</w:t>
      </w:r>
    </w:p>
    <w:p>
      <w:pPr>
        <w:numPr>
          <w:ilvl w:val="0"/>
          <w:numId w:val="14"/>
        </w:numPr>
        <w:ind w:left="0" w:leftChars="0" w:firstLine="480" w:firstLineChars="200"/>
        <w:rPr>
          <w:rFonts w:hint="default"/>
          <w:lang w:val="en-US" w:eastAsia="zh-CN"/>
        </w:rPr>
      </w:pPr>
      <w:r>
        <w:rPr>
          <w:rFonts w:hint="eastAsia"/>
          <w:lang w:val="en-US" w:eastAsia="zh-CN"/>
        </w:rPr>
        <w:t>增量：即增量迁移，上线当天，停止原数据库服务，将原数据库从全量迁移后的数据到上线当天的数据，增量迁移到OceanBase数据库上。</w:t>
      </w:r>
    </w:p>
    <w:p>
      <w:pPr>
        <w:numPr>
          <w:ilvl w:val="0"/>
          <w:numId w:val="14"/>
        </w:numPr>
        <w:ind w:left="0" w:leftChars="0" w:firstLine="480" w:firstLineChars="200"/>
        <w:rPr>
          <w:rFonts w:hint="default"/>
          <w:lang w:val="en-US" w:eastAsia="zh-CN"/>
        </w:rPr>
      </w:pPr>
      <w:r>
        <w:rPr>
          <w:rFonts w:hint="eastAsia"/>
          <w:lang w:val="en-US" w:eastAsia="zh-CN"/>
        </w:rPr>
        <w:t>全量校验：增量迁移后，校验OceanBase数据库与原数据库数据是否一致；</w:t>
      </w:r>
    </w:p>
    <w:p>
      <w:pPr>
        <w:numPr>
          <w:ilvl w:val="0"/>
          <w:numId w:val="14"/>
        </w:numPr>
        <w:ind w:left="0" w:leftChars="0" w:firstLine="480" w:firstLineChars="200"/>
        <w:rPr>
          <w:rFonts w:hint="default"/>
          <w:lang w:val="en-US" w:eastAsia="zh-CN"/>
        </w:rPr>
      </w:pPr>
      <w:r>
        <w:rPr>
          <w:rFonts w:hint="eastAsia"/>
          <w:lang w:val="en-US" w:eastAsia="zh-CN"/>
        </w:rPr>
        <w:t>方向：利用OMS工具将OceanBase数据库的新数据同步到原数据库中，防止OceanBase数据库出现意外情况，无法提供服务事，系统可以切换至原数据库，继续应用。</w:t>
      </w:r>
    </w:p>
    <w:p>
      <w:pPr>
        <w:numPr>
          <w:ilvl w:val="0"/>
          <w:numId w:val="0"/>
        </w:numPr>
        <w:ind w:leftChars="200"/>
        <w:rPr>
          <w:rFonts w:hint="eastAsia"/>
          <w:lang w:val="en-US" w:eastAsia="zh-CN"/>
        </w:rPr>
      </w:pPr>
      <w:r>
        <w:rPr>
          <w:rFonts w:hint="eastAsia"/>
          <w:color w:val="FF0000"/>
          <w:lang w:val="en-US" w:eastAsia="zh-CN"/>
        </w:rPr>
        <w:t>特别说明</w:t>
      </w:r>
      <w:r>
        <w:rPr>
          <w:rFonts w:hint="eastAsia"/>
          <w:lang w:val="en-US" w:eastAsia="zh-CN"/>
        </w:rPr>
        <w:t>，上线前要制定如下内容：</w:t>
      </w:r>
    </w:p>
    <w:p>
      <w:pPr>
        <w:numPr>
          <w:ilvl w:val="0"/>
          <w:numId w:val="0"/>
        </w:numPr>
        <w:ind w:leftChars="200"/>
        <w:rPr>
          <w:rFonts w:hint="default"/>
          <w:lang w:val="en-US" w:eastAsia="zh-CN"/>
        </w:rPr>
      </w:pPr>
      <w:r>
        <w:rPr>
          <w:rFonts w:hint="default"/>
          <w:lang w:val="en-US" w:eastAsia="zh-CN"/>
        </w:rPr>
        <w:t>①制定迁移方案、回切方案</w:t>
      </w:r>
    </w:p>
    <w:p>
      <w:pPr>
        <w:numPr>
          <w:ilvl w:val="0"/>
          <w:numId w:val="0"/>
        </w:numPr>
        <w:ind w:leftChars="200"/>
        <w:rPr>
          <w:rFonts w:hint="default"/>
          <w:lang w:val="en-US" w:eastAsia="zh-CN"/>
        </w:rPr>
      </w:pPr>
      <w:r>
        <w:rPr>
          <w:rFonts w:hint="default"/>
          <w:lang w:val="en-US" w:eastAsia="zh-CN"/>
        </w:rPr>
        <w:t>②提前进行生产演练</w:t>
      </w:r>
    </w:p>
    <w:p>
      <w:pPr>
        <w:numPr>
          <w:ilvl w:val="0"/>
          <w:numId w:val="0"/>
        </w:numPr>
        <w:ind w:leftChars="200"/>
        <w:rPr>
          <w:rFonts w:hint="default"/>
          <w:lang w:val="en-US" w:eastAsia="zh-CN"/>
        </w:rPr>
      </w:pPr>
      <w:r>
        <w:rPr>
          <w:rFonts w:hint="default"/>
          <w:lang w:val="en-US" w:eastAsia="zh-CN"/>
        </w:rPr>
        <w:t>③建议制定切换的行事历</w:t>
      </w:r>
    </w:p>
    <w:p>
      <w:pPr>
        <w:numPr>
          <w:ilvl w:val="0"/>
          <w:numId w:val="0"/>
        </w:numPr>
        <w:ind w:leftChars="200"/>
        <w:rPr>
          <w:rFonts w:hint="default"/>
          <w:lang w:val="en-US" w:eastAsia="zh-CN"/>
        </w:rPr>
      </w:pPr>
      <w:r>
        <w:rPr>
          <w:rFonts w:hint="default"/>
          <w:lang w:val="en-US" w:eastAsia="zh-CN"/>
        </w:rPr>
        <w:t>④制定交付手册</w:t>
      </w:r>
    </w:p>
    <w:p>
      <w:pPr>
        <w:numPr>
          <w:ilvl w:val="0"/>
          <w:numId w:val="0"/>
        </w:numPr>
        <w:ind w:leftChars="200"/>
        <w:rPr>
          <w:rFonts w:hint="default"/>
          <w:lang w:val="en-US" w:eastAsia="zh-CN"/>
        </w:rPr>
      </w:pPr>
      <w:r>
        <w:rPr>
          <w:rFonts w:hint="eastAsia"/>
          <w:lang w:val="en-US" w:eastAsia="zh-CN"/>
        </w:rPr>
        <w:t>以保证系统顺利切换。</w:t>
      </w:r>
    </w:p>
    <w:p>
      <w:pPr>
        <w:pStyle w:val="5"/>
        <w:bidi w:val="0"/>
        <w:rPr>
          <w:rFonts w:hint="eastAsia"/>
          <w:lang w:val="en-US" w:eastAsia="zh-CN"/>
        </w:rPr>
      </w:pPr>
      <w:r>
        <w:rPr>
          <w:rFonts w:hint="eastAsia"/>
          <w:lang w:val="en-US" w:eastAsia="zh-CN"/>
        </w:rPr>
        <w:t>（9）持续监控</w:t>
      </w:r>
    </w:p>
    <w:p>
      <w:pPr>
        <w:rPr>
          <w:rFonts w:hint="default"/>
          <w:lang w:val="en-US" w:eastAsia="zh-CN"/>
        </w:rPr>
      </w:pPr>
      <w:r>
        <w:rPr>
          <w:rFonts w:hint="eastAsia"/>
          <w:lang w:val="en-US" w:eastAsia="zh-CN"/>
        </w:rPr>
        <w:t>监控OceanBase数据库是否满足系统要求，特别是慢SQL情况；同时监控OceanBase数据库与原数据库的数据同步效果。OceanBase持续运行一段时间，无问题后，下架原有数据库。</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52A6E"/>
    <w:multiLevelType w:val="singleLevel"/>
    <w:tmpl w:val="85452A6E"/>
    <w:lvl w:ilvl="0" w:tentative="0">
      <w:start w:val="1"/>
      <w:numFmt w:val="bullet"/>
      <w:lvlText w:val=""/>
      <w:lvlJc w:val="left"/>
      <w:pPr>
        <w:tabs>
          <w:tab w:val="left" w:pos="420"/>
        </w:tabs>
        <w:ind w:left="840" w:hanging="420"/>
      </w:pPr>
      <w:rPr>
        <w:rFonts w:hint="default" w:ascii="Wingdings" w:hAnsi="Wingdings"/>
      </w:rPr>
    </w:lvl>
  </w:abstractNum>
  <w:abstractNum w:abstractNumId="1">
    <w:nsid w:val="A554CAA2"/>
    <w:multiLevelType w:val="singleLevel"/>
    <w:tmpl w:val="A554CAA2"/>
    <w:lvl w:ilvl="0" w:tentative="0">
      <w:start w:val="1"/>
      <w:numFmt w:val="decimal"/>
      <w:suff w:val="nothing"/>
      <w:lvlText w:val="（%1）"/>
      <w:lvlJc w:val="left"/>
    </w:lvl>
  </w:abstractNum>
  <w:abstractNum w:abstractNumId="2">
    <w:nsid w:val="DB0ED56A"/>
    <w:multiLevelType w:val="singleLevel"/>
    <w:tmpl w:val="DB0ED56A"/>
    <w:lvl w:ilvl="0" w:tentative="0">
      <w:start w:val="1"/>
      <w:numFmt w:val="decimal"/>
      <w:suff w:val="nothing"/>
      <w:lvlText w:val="%1、"/>
      <w:lvlJc w:val="left"/>
    </w:lvl>
  </w:abstractNum>
  <w:abstractNum w:abstractNumId="3">
    <w:nsid w:val="079A5B01"/>
    <w:multiLevelType w:val="singleLevel"/>
    <w:tmpl w:val="079A5B01"/>
    <w:lvl w:ilvl="0" w:tentative="0">
      <w:start w:val="1"/>
      <w:numFmt w:val="decimalEnclosedCircleChinese"/>
      <w:suff w:val="nothing"/>
      <w:lvlText w:val="%1　"/>
      <w:lvlJc w:val="left"/>
      <w:pPr>
        <w:ind w:left="0" w:firstLine="400"/>
      </w:pPr>
      <w:rPr>
        <w:rFonts w:hint="eastAsia"/>
      </w:rPr>
    </w:lvl>
  </w:abstractNum>
  <w:abstractNum w:abstractNumId="4">
    <w:nsid w:val="15F85A04"/>
    <w:multiLevelType w:val="singleLevel"/>
    <w:tmpl w:val="15F85A04"/>
    <w:lvl w:ilvl="0" w:tentative="0">
      <w:start w:val="1"/>
      <w:numFmt w:val="decimal"/>
      <w:suff w:val="nothing"/>
      <w:lvlText w:val="%1、"/>
      <w:lvlJc w:val="left"/>
    </w:lvl>
  </w:abstractNum>
  <w:abstractNum w:abstractNumId="5">
    <w:nsid w:val="1756285F"/>
    <w:multiLevelType w:val="singleLevel"/>
    <w:tmpl w:val="1756285F"/>
    <w:lvl w:ilvl="0" w:tentative="0">
      <w:start w:val="1"/>
      <w:numFmt w:val="decimalEnclosedCircleChinese"/>
      <w:suff w:val="nothing"/>
      <w:lvlText w:val="%1　"/>
      <w:lvlJc w:val="left"/>
      <w:pPr>
        <w:ind w:left="420" w:firstLine="400"/>
      </w:pPr>
      <w:rPr>
        <w:rFonts w:hint="eastAsia"/>
      </w:rPr>
    </w:lvl>
  </w:abstractNum>
  <w:abstractNum w:abstractNumId="6">
    <w:nsid w:val="21A01DE6"/>
    <w:multiLevelType w:val="singleLevel"/>
    <w:tmpl w:val="21A01DE6"/>
    <w:lvl w:ilvl="0" w:tentative="0">
      <w:start w:val="1"/>
      <w:numFmt w:val="decimalEnclosedCircleChinese"/>
      <w:suff w:val="nothing"/>
      <w:lvlText w:val="%1　"/>
      <w:lvlJc w:val="left"/>
      <w:pPr>
        <w:ind w:left="0" w:firstLine="400"/>
      </w:pPr>
      <w:rPr>
        <w:rFonts w:hint="eastAsia"/>
      </w:rPr>
    </w:lvl>
  </w:abstractNum>
  <w:abstractNum w:abstractNumId="7">
    <w:nsid w:val="2C936619"/>
    <w:multiLevelType w:val="singleLevel"/>
    <w:tmpl w:val="2C936619"/>
    <w:lvl w:ilvl="0" w:tentative="0">
      <w:start w:val="1"/>
      <w:numFmt w:val="bullet"/>
      <w:lvlText w:val=""/>
      <w:lvlJc w:val="left"/>
      <w:pPr>
        <w:tabs>
          <w:tab w:val="left" w:pos="420"/>
        </w:tabs>
        <w:ind w:left="840" w:hanging="420"/>
      </w:pPr>
      <w:rPr>
        <w:rFonts w:hint="default" w:ascii="Wingdings" w:hAnsi="Wingdings"/>
      </w:rPr>
    </w:lvl>
  </w:abstractNum>
  <w:abstractNum w:abstractNumId="8">
    <w:nsid w:val="2F6CC85D"/>
    <w:multiLevelType w:val="singleLevel"/>
    <w:tmpl w:val="2F6CC85D"/>
    <w:lvl w:ilvl="0" w:tentative="0">
      <w:start w:val="1"/>
      <w:numFmt w:val="bullet"/>
      <w:lvlText w:val=""/>
      <w:lvlJc w:val="left"/>
      <w:pPr>
        <w:tabs>
          <w:tab w:val="left" w:pos="420"/>
        </w:tabs>
        <w:ind w:left="840" w:hanging="420"/>
      </w:pPr>
      <w:rPr>
        <w:rFonts w:hint="default" w:ascii="Wingdings" w:hAnsi="Wingdings"/>
      </w:rPr>
    </w:lvl>
  </w:abstractNum>
  <w:abstractNum w:abstractNumId="9">
    <w:nsid w:val="34068AC3"/>
    <w:multiLevelType w:val="singleLevel"/>
    <w:tmpl w:val="34068AC3"/>
    <w:lvl w:ilvl="0" w:tentative="0">
      <w:start w:val="1"/>
      <w:numFmt w:val="decimalEnclosedCircleChinese"/>
      <w:suff w:val="nothing"/>
      <w:lvlText w:val="%1　"/>
      <w:lvlJc w:val="left"/>
      <w:pPr>
        <w:ind w:left="0" w:firstLine="400"/>
      </w:pPr>
      <w:rPr>
        <w:rFonts w:hint="eastAsia"/>
      </w:rPr>
    </w:lvl>
  </w:abstractNum>
  <w:abstractNum w:abstractNumId="10">
    <w:nsid w:val="34B148F9"/>
    <w:multiLevelType w:val="singleLevel"/>
    <w:tmpl w:val="34B148F9"/>
    <w:lvl w:ilvl="0" w:tentative="0">
      <w:start w:val="1"/>
      <w:numFmt w:val="decimalEnclosedCircleChinese"/>
      <w:suff w:val="nothing"/>
      <w:lvlText w:val="%1　"/>
      <w:lvlJc w:val="left"/>
      <w:pPr>
        <w:ind w:left="420" w:firstLine="400"/>
      </w:pPr>
      <w:rPr>
        <w:rFonts w:hint="eastAsia"/>
      </w:rPr>
    </w:lvl>
  </w:abstractNum>
  <w:abstractNum w:abstractNumId="11">
    <w:nsid w:val="54AD2424"/>
    <w:multiLevelType w:val="singleLevel"/>
    <w:tmpl w:val="54AD2424"/>
    <w:lvl w:ilvl="0" w:tentative="0">
      <w:start w:val="1"/>
      <w:numFmt w:val="decimal"/>
      <w:suff w:val="nothing"/>
      <w:lvlText w:val="%1、"/>
      <w:lvlJc w:val="left"/>
    </w:lvl>
  </w:abstractNum>
  <w:abstractNum w:abstractNumId="12">
    <w:nsid w:val="6E8EE3B1"/>
    <w:multiLevelType w:val="singleLevel"/>
    <w:tmpl w:val="6E8EE3B1"/>
    <w:lvl w:ilvl="0" w:tentative="0">
      <w:start w:val="1"/>
      <w:numFmt w:val="decimalEnclosedCircleChinese"/>
      <w:suff w:val="nothing"/>
      <w:lvlText w:val="%1　"/>
      <w:lvlJc w:val="left"/>
      <w:pPr>
        <w:ind w:left="420" w:firstLine="400"/>
      </w:pPr>
      <w:rPr>
        <w:rFonts w:hint="eastAsia"/>
      </w:rPr>
    </w:lvl>
  </w:abstractNum>
  <w:abstractNum w:abstractNumId="13">
    <w:nsid w:val="6F911AE3"/>
    <w:multiLevelType w:val="singleLevel"/>
    <w:tmpl w:val="6F911AE3"/>
    <w:lvl w:ilvl="0" w:tentative="0">
      <w:start w:val="1"/>
      <w:numFmt w:val="decimalEnclosedCircleChinese"/>
      <w:suff w:val="nothing"/>
      <w:lvlText w:val="%1　"/>
      <w:lvlJc w:val="left"/>
      <w:pPr>
        <w:ind w:left="420" w:firstLine="400"/>
      </w:pPr>
      <w:rPr>
        <w:rFonts w:hint="eastAsia"/>
      </w:rPr>
    </w:lvl>
  </w:abstractNum>
  <w:num w:numId="1">
    <w:abstractNumId w:val="4"/>
  </w:num>
  <w:num w:numId="2">
    <w:abstractNumId w:val="1"/>
  </w:num>
  <w:num w:numId="3">
    <w:abstractNumId w:val="0"/>
  </w:num>
  <w:num w:numId="4">
    <w:abstractNumId w:val="2"/>
  </w:num>
  <w:num w:numId="5">
    <w:abstractNumId w:val="12"/>
  </w:num>
  <w:num w:numId="6">
    <w:abstractNumId w:val="10"/>
  </w:num>
  <w:num w:numId="7">
    <w:abstractNumId w:val="5"/>
  </w:num>
  <w:num w:numId="8">
    <w:abstractNumId w:val="13"/>
  </w:num>
  <w:num w:numId="9">
    <w:abstractNumId w:val="11"/>
  </w:num>
  <w:num w:numId="10">
    <w:abstractNumId w:val="7"/>
  </w:num>
  <w:num w:numId="11">
    <w:abstractNumId w:val="3"/>
  </w:num>
  <w:num w:numId="12">
    <w:abstractNumId w:val="6"/>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4NWMwODM2MjE0ODJjMTFlYzA4MGIwYTIwZjlkOWQifQ=="/>
  </w:docVars>
  <w:rsids>
    <w:rsidRoot w:val="00000000"/>
    <w:rsid w:val="01B80436"/>
    <w:rsid w:val="01E24700"/>
    <w:rsid w:val="0275631F"/>
    <w:rsid w:val="031762EC"/>
    <w:rsid w:val="036A59B4"/>
    <w:rsid w:val="04EF748D"/>
    <w:rsid w:val="07C34A5B"/>
    <w:rsid w:val="07DD67C7"/>
    <w:rsid w:val="08585DDB"/>
    <w:rsid w:val="08A811EA"/>
    <w:rsid w:val="09B907C2"/>
    <w:rsid w:val="0A287A2F"/>
    <w:rsid w:val="0B43669B"/>
    <w:rsid w:val="0C0B1547"/>
    <w:rsid w:val="0D3D5EE8"/>
    <w:rsid w:val="0D6B4803"/>
    <w:rsid w:val="0DEB033A"/>
    <w:rsid w:val="0E560096"/>
    <w:rsid w:val="0EAB1E10"/>
    <w:rsid w:val="0FD50659"/>
    <w:rsid w:val="11A3627F"/>
    <w:rsid w:val="13FE3292"/>
    <w:rsid w:val="144465BC"/>
    <w:rsid w:val="150F3CC6"/>
    <w:rsid w:val="151771BB"/>
    <w:rsid w:val="163A3EBA"/>
    <w:rsid w:val="16921052"/>
    <w:rsid w:val="17E53404"/>
    <w:rsid w:val="17F80CC4"/>
    <w:rsid w:val="197131A1"/>
    <w:rsid w:val="1B1301B1"/>
    <w:rsid w:val="1B2B737F"/>
    <w:rsid w:val="1B59213E"/>
    <w:rsid w:val="1B5C73B1"/>
    <w:rsid w:val="1C241E70"/>
    <w:rsid w:val="1CF3211F"/>
    <w:rsid w:val="1DC50FFC"/>
    <w:rsid w:val="1DFD648D"/>
    <w:rsid w:val="1EEE2B9E"/>
    <w:rsid w:val="1EEE53EA"/>
    <w:rsid w:val="1F69491A"/>
    <w:rsid w:val="206F41B2"/>
    <w:rsid w:val="20F660E3"/>
    <w:rsid w:val="2174721D"/>
    <w:rsid w:val="22A066E8"/>
    <w:rsid w:val="237D6BE6"/>
    <w:rsid w:val="23871813"/>
    <w:rsid w:val="24A361D8"/>
    <w:rsid w:val="24B9125A"/>
    <w:rsid w:val="255B3C04"/>
    <w:rsid w:val="25735BDC"/>
    <w:rsid w:val="25836A16"/>
    <w:rsid w:val="25BE5DAD"/>
    <w:rsid w:val="263C7598"/>
    <w:rsid w:val="279F35CF"/>
    <w:rsid w:val="280276BA"/>
    <w:rsid w:val="293549C5"/>
    <w:rsid w:val="29F929C4"/>
    <w:rsid w:val="2A437712"/>
    <w:rsid w:val="2AFC2AE6"/>
    <w:rsid w:val="2C711F8A"/>
    <w:rsid w:val="2D425788"/>
    <w:rsid w:val="2D70362E"/>
    <w:rsid w:val="2E2634D8"/>
    <w:rsid w:val="2E833472"/>
    <w:rsid w:val="2E884DBD"/>
    <w:rsid w:val="2F394AE9"/>
    <w:rsid w:val="31572824"/>
    <w:rsid w:val="32CC4112"/>
    <w:rsid w:val="3300657E"/>
    <w:rsid w:val="33736305"/>
    <w:rsid w:val="337C6572"/>
    <w:rsid w:val="33C90D6F"/>
    <w:rsid w:val="34726B92"/>
    <w:rsid w:val="36447239"/>
    <w:rsid w:val="36525CB0"/>
    <w:rsid w:val="36614AE9"/>
    <w:rsid w:val="386A3294"/>
    <w:rsid w:val="38877E93"/>
    <w:rsid w:val="394B1CE9"/>
    <w:rsid w:val="39FC21BB"/>
    <w:rsid w:val="3A7D43E3"/>
    <w:rsid w:val="3A7E72AC"/>
    <w:rsid w:val="3B655869"/>
    <w:rsid w:val="3C5D5A85"/>
    <w:rsid w:val="3D6D1752"/>
    <w:rsid w:val="3E374CB6"/>
    <w:rsid w:val="3E7C3E80"/>
    <w:rsid w:val="3EE260E5"/>
    <w:rsid w:val="3F1C08AF"/>
    <w:rsid w:val="3FBE17E5"/>
    <w:rsid w:val="40415103"/>
    <w:rsid w:val="41F71F64"/>
    <w:rsid w:val="43C0289D"/>
    <w:rsid w:val="47CC58C3"/>
    <w:rsid w:val="482374AD"/>
    <w:rsid w:val="48945CB4"/>
    <w:rsid w:val="49AA39E1"/>
    <w:rsid w:val="49CA5E32"/>
    <w:rsid w:val="49D8421B"/>
    <w:rsid w:val="4ACA211C"/>
    <w:rsid w:val="4BA31349"/>
    <w:rsid w:val="4C6F22E2"/>
    <w:rsid w:val="4C8A572D"/>
    <w:rsid w:val="4E197388"/>
    <w:rsid w:val="4E1C5A3D"/>
    <w:rsid w:val="4EA12592"/>
    <w:rsid w:val="4EF15C0F"/>
    <w:rsid w:val="50FA6CDF"/>
    <w:rsid w:val="51EC7556"/>
    <w:rsid w:val="52DC2591"/>
    <w:rsid w:val="54557709"/>
    <w:rsid w:val="57F01B04"/>
    <w:rsid w:val="58B959EF"/>
    <w:rsid w:val="5A570B12"/>
    <w:rsid w:val="5AE07313"/>
    <w:rsid w:val="5B5639C9"/>
    <w:rsid w:val="5BB75528"/>
    <w:rsid w:val="5BE10DB9"/>
    <w:rsid w:val="5C567725"/>
    <w:rsid w:val="5C922CA1"/>
    <w:rsid w:val="5DAB2583"/>
    <w:rsid w:val="603552AE"/>
    <w:rsid w:val="60AE1BB1"/>
    <w:rsid w:val="63EC2F5B"/>
    <w:rsid w:val="662C256C"/>
    <w:rsid w:val="676A25AA"/>
    <w:rsid w:val="67A94CDC"/>
    <w:rsid w:val="68126399"/>
    <w:rsid w:val="6A06480C"/>
    <w:rsid w:val="6A413A96"/>
    <w:rsid w:val="6AB56B75"/>
    <w:rsid w:val="6D286FC5"/>
    <w:rsid w:val="6E16620A"/>
    <w:rsid w:val="6E4D5349"/>
    <w:rsid w:val="6EDD3944"/>
    <w:rsid w:val="6F1B2371"/>
    <w:rsid w:val="713B4695"/>
    <w:rsid w:val="71474FE6"/>
    <w:rsid w:val="71873565"/>
    <w:rsid w:val="7208087B"/>
    <w:rsid w:val="72AB34C4"/>
    <w:rsid w:val="76567926"/>
    <w:rsid w:val="767E541A"/>
    <w:rsid w:val="77170059"/>
    <w:rsid w:val="77297D8C"/>
    <w:rsid w:val="77560455"/>
    <w:rsid w:val="783F4DE2"/>
    <w:rsid w:val="7A150154"/>
    <w:rsid w:val="7AA15E8B"/>
    <w:rsid w:val="7AD700E0"/>
    <w:rsid w:val="7B0D52CF"/>
    <w:rsid w:val="7C3D08BA"/>
    <w:rsid w:val="7C5B09E8"/>
    <w:rsid w:val="7CFE5D03"/>
    <w:rsid w:val="7D397910"/>
    <w:rsid w:val="7E9276B5"/>
    <w:rsid w:val="7EDF3D6D"/>
    <w:rsid w:val="7EF03488"/>
    <w:rsid w:val="7F0D1D41"/>
    <w:rsid w:val="7F743C46"/>
    <w:rsid w:val="7FA4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44" w:firstLineChars="200"/>
      <w:jc w:val="both"/>
    </w:pPr>
    <w:rPr>
      <w:rFonts w:ascii="Times New Roman" w:hAnsi="Times New Roman" w:eastAsia="仿宋_GB2312"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3502</Words>
  <Characters>4046</Characters>
  <Lines>0</Lines>
  <Paragraphs>0</Paragraphs>
  <TotalTime>9</TotalTime>
  <ScaleCrop>false</ScaleCrop>
  <LinksUpToDate>false</LinksUpToDate>
  <CharactersWithSpaces>4072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2021-12-30T07:22:00Z</dcterms:created>
  <dc:creator>wangyuwei</dc:creator>
  <cp:lastModifiedBy>laxhcxh@163.com</cp:lastModifiedBy>
  <dcterms:modified xsi:type="dcterms:W3CDTF">2022-07-11T01:41:34Z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4B28EF29D4964A1D90053BDC18E51B3D</vt:lpwstr>
  </property>
</Properties>
</file>