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选型</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 xml:space="preserve">我与消息队列的八年情缘： </w:t>
      </w:r>
      <w:r>
        <w:rPr>
          <w:rFonts w:hint="eastAsia"/>
          <w:lang w:val="en-US" w:eastAsia="zh-CN"/>
        </w:rPr>
        <w:fldChar w:fldCharType="begin"/>
      </w:r>
      <w:r>
        <w:rPr>
          <w:rFonts w:hint="eastAsia"/>
          <w:lang w:val="en-US" w:eastAsia="zh-CN"/>
        </w:rPr>
        <w:instrText xml:space="preserve"> HYPERLINK "https://mp.weixin.qq.com/s/PphJjWrihspgDfRWTo-xOw" </w:instrText>
      </w:r>
      <w:r>
        <w:rPr>
          <w:rFonts w:hint="eastAsia"/>
          <w:lang w:val="en-US" w:eastAsia="zh-CN"/>
        </w:rPr>
        <w:fldChar w:fldCharType="separate"/>
      </w:r>
      <w:r>
        <w:rPr>
          <w:rStyle w:val="14"/>
          <w:rFonts w:hint="eastAsia"/>
          <w:lang w:val="en-US" w:eastAsia="zh-CN"/>
        </w:rPr>
        <w:t>https://mp.weixin.qq.com/s/PphJjWrihspgDfRWTo-xOw</w:t>
      </w:r>
      <w:r>
        <w:rPr>
          <w:rFonts w:hint="eastAsia"/>
          <w:lang w:val="en-US" w:eastAsia="zh-CN"/>
        </w:rPr>
        <w:fldChar w:fldCharType="end"/>
      </w:r>
    </w:p>
    <w:p>
      <w:pPr>
        <w:rPr>
          <w:rFonts w:hint="eastAsia"/>
          <w:lang w:val="en-US" w:eastAsia="zh-CN"/>
        </w:rPr>
      </w:pPr>
      <w:r>
        <w:rPr>
          <w:rFonts w:hint="eastAsia"/>
          <w:lang w:val="en-US" w:eastAsia="zh-CN"/>
        </w:rPr>
        <w:t>哈啰在分布式消息治理和微服务治理中的实践：</w:t>
      </w:r>
      <w:r>
        <w:rPr>
          <w:rFonts w:hint="eastAsia"/>
          <w:lang w:val="en-US" w:eastAsia="zh-CN"/>
        </w:rPr>
        <w:fldChar w:fldCharType="begin"/>
      </w:r>
      <w:r>
        <w:rPr>
          <w:rFonts w:hint="eastAsia"/>
          <w:lang w:val="en-US" w:eastAsia="zh-CN"/>
        </w:rPr>
        <w:instrText xml:space="preserve"> HYPERLINK "https://mp.weixin.qq.com/s/N-vd6he4nsZp-G3Plc4m6A" </w:instrText>
      </w:r>
      <w:r>
        <w:rPr>
          <w:rFonts w:hint="eastAsia"/>
          <w:lang w:val="en-US" w:eastAsia="zh-CN"/>
        </w:rPr>
        <w:fldChar w:fldCharType="separate"/>
      </w:r>
      <w:r>
        <w:rPr>
          <w:rStyle w:val="14"/>
          <w:rFonts w:hint="eastAsia"/>
          <w:lang w:val="en-US" w:eastAsia="zh-CN"/>
        </w:rPr>
        <w:t>https://mp.weixin.qq.com/s/N-vd6he4nsZp-G3Plc4m6A</w:t>
      </w:r>
      <w:r>
        <w:rPr>
          <w:rFonts w:hint="eastAsia"/>
          <w:lang w:val="en-US" w:eastAsia="zh-CN"/>
        </w:rPr>
        <w:fldChar w:fldCharType="end"/>
      </w:r>
    </w:p>
    <w:p>
      <w:pPr>
        <w:bidi w:val="0"/>
        <w:rPr>
          <w:rFonts w:hint="eastAsia"/>
          <w:lang w:val="en-US" w:eastAsia="zh-CN"/>
        </w:rPr>
      </w:pPr>
    </w:p>
    <w:p>
      <w:pPr>
        <w:bidi w:val="0"/>
        <w:rPr>
          <w:rFonts w:hint="eastAsia"/>
          <w:lang w:val="en-US" w:eastAsia="zh-CN"/>
        </w:rPr>
      </w:pPr>
      <w:r>
        <w:rPr>
          <w:rFonts w:hint="eastAsia"/>
          <w:lang w:val="en-US" w:eastAsia="zh-CN"/>
        </w:rPr>
        <w:t>ActiveMQ</w:t>
      </w:r>
    </w:p>
    <w:p>
      <w:pPr>
        <w:bidi w:val="0"/>
        <w:rPr>
          <w:rFonts w:hint="eastAsia"/>
          <w:lang w:val="en-US" w:eastAsia="zh-CN"/>
        </w:rPr>
      </w:pPr>
      <w:r>
        <w:rPr>
          <w:rFonts w:hint="eastAsia"/>
          <w:lang w:val="en-US" w:eastAsia="zh-CN"/>
        </w:rPr>
        <w:t>缺点：高吞吐下，堆积到一定消息量易Hang住；</w:t>
      </w:r>
    </w:p>
    <w:p>
      <w:pPr>
        <w:bidi w:val="0"/>
        <w:rPr>
          <w:rFonts w:hint="eastAsia"/>
          <w:lang w:val="en-US" w:eastAsia="zh-CN"/>
        </w:rPr>
      </w:pPr>
      <w:r>
        <w:rPr>
          <w:rFonts w:hint="eastAsia"/>
          <w:lang w:val="en-US" w:eastAsia="zh-CN"/>
        </w:rPr>
        <w:t>技术团队发现在吞吐量特别高的场景下，假如消息堆积越大，ActiveMQ有较小几率会Hang住的。</w:t>
      </w:r>
    </w:p>
    <w:p>
      <w:pPr>
        <w:bidi w:val="0"/>
        <w:rPr>
          <w:rFonts w:hint="default"/>
          <w:lang w:val="en-US" w:eastAsia="zh-CN"/>
        </w:rPr>
      </w:pPr>
      <w:r>
        <w:rPr>
          <w:rFonts w:hint="eastAsia"/>
          <w:lang w:val="en-US" w:eastAsia="zh-CN"/>
        </w:rPr>
        <w:t>方案：先持久化数据到db，再通过定时任务慢慢发送消息。</w:t>
      </w:r>
    </w:p>
    <w:p>
      <w:pPr>
        <w:bidi w:val="0"/>
        <w:rPr>
          <w:rFonts w:hint="eastAsia"/>
          <w:lang w:val="en-US" w:eastAsia="zh-CN"/>
        </w:rPr>
      </w:pPr>
    </w:p>
    <w:p>
      <w:pPr>
        <w:bidi w:val="0"/>
        <w:rPr>
          <w:rFonts w:hint="eastAsia"/>
          <w:lang w:val="en-US" w:eastAsia="zh-CN"/>
        </w:rPr>
      </w:pPr>
      <w:r>
        <w:rPr>
          <w:rFonts w:hint="eastAsia"/>
          <w:lang w:val="en-US" w:eastAsia="zh-CN"/>
        </w:rPr>
        <w:t>RabbitMQ</w:t>
      </w:r>
    </w:p>
    <w:p>
      <w:pPr>
        <w:bidi w:val="0"/>
        <w:rPr>
          <w:rFonts w:hint="eastAsia"/>
          <w:lang w:val="en-US" w:eastAsia="zh-CN"/>
        </w:rPr>
      </w:pPr>
      <w:r>
        <w:rPr>
          <w:rFonts w:hint="eastAsia"/>
          <w:lang w:val="en-US" w:eastAsia="zh-CN"/>
        </w:rPr>
        <w:t>是管子不是池子。RabbitMQ对消息堆积的支持并不好，当大量消息积压的时候，会导致 RabbitMQ 的性能急剧下降</w:t>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消息重复出现的场景</w:t>
      </w:r>
    </w:p>
    <w:p>
      <w:pPr>
        <w:bidi w:val="0"/>
        <w:rPr>
          <w:rFonts w:hint="eastAsia"/>
          <w:lang w:val="en-US" w:eastAsia="zh-CN"/>
        </w:rPr>
      </w:pPr>
      <w:r>
        <w:rPr>
          <w:rFonts w:hint="eastAsia"/>
          <w:lang w:val="en-US" w:eastAsia="zh-CN"/>
        </w:rPr>
        <w:t>重复发送消息</w:t>
      </w:r>
    </w:p>
    <w:p>
      <w:pPr>
        <w:bidi w:val="0"/>
        <w:rPr>
          <w:rFonts w:hint="default"/>
          <w:lang w:val="en-US" w:eastAsia="zh-CN"/>
        </w:rPr>
      </w:pPr>
      <w:r>
        <w:rPr>
          <w:rFonts w:hint="eastAsia"/>
          <w:lang w:val="en-US" w:eastAsia="zh-CN"/>
        </w:rPr>
        <w:t>发送消息时，消息已经在broker上已经接收到（甚至已经完成持久化），由于网络闪断、客户端宕机等问题，导致服务端对客户端应答失败，如果此时生产者意识到消息发送失败并尝试再次发送消息，消费者后续会收到两条内容相同并且Message ID也相同的消息。</w:t>
      </w:r>
    </w:p>
    <w:p>
      <w:pPr>
        <w:bidi w:val="0"/>
        <w:rPr>
          <w:rFonts w:hint="default"/>
          <w:lang w:val="en-US" w:eastAsia="zh-CN"/>
        </w:rPr>
      </w:pPr>
    </w:p>
    <w:p>
      <w:pPr>
        <w:bidi w:val="0"/>
        <w:rPr>
          <w:rFonts w:hint="eastAsia"/>
          <w:lang w:val="en-US" w:eastAsia="zh-CN"/>
        </w:rPr>
      </w:pPr>
      <w:r>
        <w:rPr>
          <w:rFonts w:hint="eastAsia"/>
          <w:lang w:val="en-US" w:eastAsia="zh-CN"/>
        </w:rPr>
        <w:t>重复消费消息</w:t>
      </w:r>
    </w:p>
    <w:p>
      <w:pPr>
        <w:bidi w:val="0"/>
        <w:rPr>
          <w:rFonts w:hint="eastAsia"/>
          <w:lang w:val="en-US" w:eastAsia="zh-CN"/>
        </w:rPr>
      </w:pPr>
      <w:r>
        <w:rPr>
          <w:rFonts w:hint="eastAsia"/>
          <w:lang w:val="en-US" w:eastAsia="zh-CN"/>
        </w:rPr>
        <w:t>消息消费的场景下，消息已投递到消费者并完成业务处理，当客户端给服务端反馈应答的时候网络闪断。为了保证消息至少被消费一次，消息队列RocketMQ版的服务端将在网络恢复后再次尝试投递之前已被处理过的消息，消费者后续会收到两条内容相同并且Message ID也相同的消息。</w:t>
      </w:r>
    </w:p>
    <w:p>
      <w:pPr>
        <w:bidi w:val="0"/>
        <w:rPr>
          <w:rFonts w:hint="eastAsia"/>
          <w:lang w:val="en-US" w:eastAsia="zh-CN"/>
        </w:rPr>
      </w:pPr>
    </w:p>
    <w:p>
      <w:pPr>
        <w:bidi w:val="0"/>
        <w:rPr>
          <w:rFonts w:hint="eastAsia"/>
          <w:lang w:val="en-US" w:eastAsia="zh-CN"/>
        </w:rPr>
      </w:pPr>
      <w:r>
        <w:rPr>
          <w:rFonts w:hint="eastAsia"/>
          <w:lang w:val="en-US" w:eastAsia="zh-CN"/>
        </w:rPr>
        <w:t>负载均衡时消息重复投递（包括但不限于网络抖动、Broker重启以及消费者应用重启）</w:t>
      </w:r>
    </w:p>
    <w:p>
      <w:pPr>
        <w:bidi w:val="0"/>
        <w:rPr>
          <w:rFonts w:hint="eastAsia"/>
          <w:lang w:val="en-US" w:eastAsia="zh-CN"/>
        </w:rPr>
      </w:pPr>
      <w:r>
        <w:rPr>
          <w:rFonts w:hint="eastAsia"/>
          <w:lang w:val="en-US" w:eastAsia="zh-CN"/>
        </w:rPr>
        <w:t>当消息队列RocketMQ版的Broker或客户端重启、扩容或缩容时，会触发Rebalance，此时消费者可能会收到重复消息。</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比较大的问题是，消息没有成功发出或者发出后消息丢失，以及消费者重复消费</w:t>
      </w:r>
    </w:p>
    <w:p>
      <w:pPr>
        <w:bidi w:val="0"/>
        <w:rPr>
          <w:rFonts w:hint="default"/>
          <w:lang w:val="en-US" w:eastAsia="zh-CN"/>
        </w:rPr>
      </w:pPr>
      <w:r>
        <w:rPr>
          <w:rFonts w:hint="eastAsia"/>
          <w:lang w:val="en-US" w:eastAsia="zh-CN"/>
        </w:rPr>
        <w:t>问题1：记录发送状态，补发异常消息。消费者可回调处理结果，甚至进行两侧数据的核算</w:t>
      </w:r>
    </w:p>
    <w:p>
      <w:pPr>
        <w:bidi w:val="0"/>
        <w:rPr>
          <w:rFonts w:hint="eastAsia"/>
          <w:lang w:val="en-US" w:eastAsia="zh-CN"/>
        </w:rPr>
      </w:pPr>
      <w:r>
        <w:rPr>
          <w:rFonts w:hint="eastAsia"/>
          <w:lang w:val="en-US" w:eastAsia="zh-CN"/>
        </w:rPr>
        <w:t>简单的消息去重解决方案：消费者做好并发环境的幂等性</w:t>
      </w:r>
    </w:p>
    <w:p>
      <w:pPr>
        <w:bidi w:val="0"/>
        <w:rPr>
          <w:rFonts w:hint="eastAsia"/>
          <w:lang w:val="en-US" w:eastAsia="zh-CN"/>
        </w:rPr>
      </w:pPr>
    </w:p>
    <w:p>
      <w:pPr>
        <w:bidi w:val="0"/>
        <w:rPr>
          <w:rFonts w:hint="eastAsia"/>
          <w:lang w:val="en-US" w:eastAsia="zh-CN"/>
        </w:rPr>
      </w:pPr>
      <w:r>
        <w:rPr>
          <w:rFonts w:hint="eastAsia"/>
          <w:lang w:val="en-US" w:eastAsia="zh-CN"/>
        </w:rPr>
        <w:t>Exactly Once</w:t>
      </w:r>
    </w:p>
    <w:p>
      <w:pPr>
        <w:bidi w:val="0"/>
        <w:rPr>
          <w:rFonts w:hint="eastAsia"/>
          <w:lang w:val="en-US" w:eastAsia="zh-CN"/>
        </w:rPr>
      </w:pPr>
      <w:r>
        <w:rPr>
          <w:rFonts w:hint="eastAsia"/>
          <w:lang w:val="en-US" w:eastAsia="zh-CN"/>
        </w:rPr>
        <w:t xml:space="preserve">RocketMQ  Exactly-Once方案：  </w:t>
      </w:r>
      <w:r>
        <w:rPr>
          <w:rFonts w:hint="eastAsia"/>
          <w:lang w:val="en-US" w:eastAsia="zh-CN"/>
        </w:rPr>
        <w:fldChar w:fldCharType="begin"/>
      </w:r>
      <w:r>
        <w:rPr>
          <w:rFonts w:hint="eastAsia"/>
          <w:lang w:val="en-US" w:eastAsia="zh-CN"/>
        </w:rPr>
        <w:instrText xml:space="preserve"> HYPERLINK "https://help.aliyun.com/document_detail/102777.html" </w:instrText>
      </w:r>
      <w:r>
        <w:rPr>
          <w:rFonts w:hint="eastAsia"/>
          <w:lang w:val="en-US" w:eastAsia="zh-CN"/>
        </w:rPr>
        <w:fldChar w:fldCharType="separate"/>
      </w:r>
      <w:r>
        <w:rPr>
          <w:rStyle w:val="14"/>
          <w:rFonts w:hint="eastAsia"/>
          <w:lang w:val="en-US" w:eastAsia="zh-CN"/>
        </w:rPr>
        <w:t>https://help.aliyun.com/document_detail/102777.html</w:t>
      </w:r>
      <w:r>
        <w:rPr>
          <w:rFonts w:hint="eastAsia"/>
          <w:lang w:val="en-US" w:eastAsia="zh-CN"/>
        </w:rPr>
        <w:fldChar w:fldCharType="end"/>
      </w:r>
    </w:p>
    <w:p>
      <w:pPr>
        <w:bidi w:val="0"/>
        <w:rPr>
          <w:rFonts w:hint="eastAsia"/>
          <w:lang w:val="en-US" w:eastAsia="zh-CN"/>
        </w:rPr>
      </w:pPr>
    </w:p>
    <w:p>
      <w:pPr>
        <w:bidi w:val="0"/>
        <w:rPr>
          <w:rFonts w:hint="eastAsia"/>
          <w:lang w:val="en-US" w:eastAsia="zh-CN"/>
        </w:rPr>
      </w:pPr>
      <w:r>
        <w:rPr>
          <w:rFonts w:hint="eastAsia"/>
          <w:lang w:val="en-US" w:eastAsia="zh-CN"/>
        </w:rPr>
        <w:t>即消息肯定会被成功消费，并且只会被消费一次</w:t>
      </w:r>
    </w:p>
    <w:p>
      <w:pPr>
        <w:bidi w:val="0"/>
        <w:rPr>
          <w:rFonts w:hint="eastAsia"/>
          <w:lang w:val="en-US" w:eastAsia="zh-CN"/>
        </w:rPr>
      </w:pPr>
      <w:r>
        <w:rPr>
          <w:rFonts w:hint="eastAsia"/>
          <w:lang w:val="en-US" w:eastAsia="zh-CN"/>
        </w:rPr>
        <w:t>但这在分布式的场景下想找一个通用的方案几乎是不可能的。</w:t>
      </w:r>
    </w:p>
    <w:p>
      <w:pPr>
        <w:bidi w:val="0"/>
        <w:rPr>
          <w:rFonts w:hint="eastAsia"/>
          <w:lang w:val="en-US" w:eastAsia="zh-CN"/>
        </w:rPr>
      </w:pPr>
      <w:r>
        <w:rPr>
          <w:rFonts w:hint="eastAsia"/>
          <w:lang w:val="en-US" w:eastAsia="zh-CN"/>
        </w:rPr>
        <w:t>不过如果是针对基于数据库事务的消费逻辑，实际上是可行的。</w:t>
      </w:r>
    </w:p>
    <w:p>
      <w:pPr>
        <w:bidi w:val="0"/>
        <w:rPr>
          <w:rFonts w:hint="eastAsia"/>
          <w:lang w:val="en-US" w:eastAsia="zh-CN"/>
        </w:rPr>
      </w:pPr>
      <w:r>
        <w:rPr>
          <w:rFonts w:hint="eastAsia"/>
          <w:lang w:val="en-US" w:eastAsia="zh-CN"/>
        </w:rPr>
        <w:t>基于数据库的事务实现的</w:t>
      </w:r>
    </w:p>
    <w:p>
      <w:pPr>
        <w:bidi w:val="0"/>
        <w:rPr>
          <w:rFonts w:hint="eastAsia"/>
          <w:lang w:val="en-US" w:eastAsia="zh-CN"/>
        </w:rPr>
      </w:pPr>
      <w:r>
        <w:rPr>
          <w:rFonts w:hint="eastAsia"/>
          <w:lang w:val="en-US" w:eastAsia="zh-CN"/>
        </w:rPr>
        <w:t>基于这种方式，的确这是有能力拓展到不同的应用场景，因为它的实现方案与具体业务本身无关——而是依赖一个消息表。</w:t>
      </w:r>
    </w:p>
    <w:p>
      <w:pPr>
        <w:bidi w:val="0"/>
        <w:rPr>
          <w:rFonts w:hint="eastAsia"/>
          <w:lang w:val="en-US" w:eastAsia="zh-CN"/>
        </w:rPr>
      </w:pPr>
    </w:p>
    <w:p>
      <w:pPr>
        <w:bidi w:val="0"/>
        <w:rPr>
          <w:rFonts w:hint="eastAsia"/>
          <w:lang w:val="en-US" w:eastAsia="zh-CN"/>
        </w:rPr>
      </w:pPr>
      <w:r>
        <w:rPr>
          <w:rFonts w:hint="eastAsia"/>
          <w:lang w:val="en-US" w:eastAsia="zh-CN"/>
        </w:rPr>
        <w:t>但是这里有它的局限性：消息的消费逻辑必须是依赖于关系型数据库事务。</w:t>
      </w:r>
    </w:p>
    <w:p>
      <w:pPr>
        <w:bidi w:val="0"/>
        <w:rPr>
          <w:rFonts w:hint="eastAsia"/>
          <w:lang w:val="en-US" w:eastAsia="zh-CN"/>
        </w:rPr>
      </w:pPr>
      <w:r>
        <w:rPr>
          <w:rFonts w:hint="eastAsia"/>
          <w:lang w:val="en-US" w:eastAsia="zh-CN"/>
        </w:rPr>
        <w:t>如果消费的消费过程中还涉及其他数据的修改，例如 Redis 这种不支持事务特性的数据源，则这些数据是不可回滚的。</w:t>
      </w:r>
    </w:p>
    <w:p>
      <w:pPr>
        <w:bidi w:val="0"/>
        <w:rPr>
          <w:rFonts w:hint="eastAsia"/>
          <w:lang w:val="en-US" w:eastAsia="zh-CN"/>
        </w:rPr>
      </w:pPr>
      <w:r>
        <w:rPr>
          <w:rFonts w:hint="eastAsia"/>
          <w:lang w:val="en-US" w:eastAsia="zh-CN"/>
        </w:rPr>
        <w:t>还有，数据库的数据必须是在一个库，跨库无法解决。</w:t>
      </w:r>
    </w:p>
    <w:p>
      <w:pPr>
        <w:bidi w:val="0"/>
        <w:rPr>
          <w:rFonts w:hint="eastAsia"/>
          <w:lang w:val="en-US" w:eastAsia="zh-CN"/>
        </w:rPr>
      </w:pPr>
      <w:r>
        <w:rPr>
          <w:rFonts w:hint="eastAsia"/>
          <w:lang w:val="en-US" w:eastAsia="zh-CN"/>
        </w:rPr>
        <w:t>另外，需要特别注意的是：在业务上，消息表的设计不应该以消息 ID 作为标识，而应该以业务的业务主键作为标识更为合理，以应对生产者的重发。</w:t>
      </w: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r>
        <w:rPr>
          <w:rFonts w:hint="eastAsia"/>
          <w:lang w:val="en-US" w:eastAsia="zh-CN"/>
        </w:rPr>
        <w:t>封装三方包</w:t>
      </w:r>
    </w:p>
    <w:p>
      <w:pPr>
        <w:rPr>
          <w:rFonts w:hint="eastAsia"/>
          <w:lang w:val="en-US" w:eastAsia="zh-CN"/>
        </w:rPr>
      </w:pPr>
      <w:r>
        <w:rPr>
          <w:rFonts w:hint="eastAsia"/>
          <w:lang w:val="en-US" w:eastAsia="zh-CN"/>
        </w:rPr>
        <w:t>我们的思维认知是封装一层可以减少研发人员使用第三方组件的心智投入，统一技术栈，也就如此了。</w:t>
      </w:r>
    </w:p>
    <w:p>
      <w:pPr>
        <w:rPr>
          <w:rFonts w:hint="eastAsia"/>
          <w:lang w:val="en-US" w:eastAsia="zh-CN"/>
        </w:rPr>
      </w:pPr>
      <w:r>
        <w:rPr>
          <w:rFonts w:hint="eastAsia"/>
          <w:lang w:val="en-US" w:eastAsia="zh-CN"/>
        </w:rPr>
        <w:t>但是一个糟糕的封装却是灾难的开始</w:t>
      </w:r>
    </w:p>
    <w:p>
      <w:pPr>
        <w:rPr>
          <w:rFonts w:hint="eastAsia"/>
          <w:lang w:val="en-US" w:eastAsia="zh-CN"/>
        </w:rPr>
      </w:pPr>
    </w:p>
    <w:p>
      <w:pPr>
        <w:rPr>
          <w:rFonts w:hint="eastAsia"/>
          <w:lang w:val="en-US" w:eastAsia="zh-CN"/>
        </w:rPr>
      </w:pPr>
      <w:r>
        <w:rPr>
          <w:rFonts w:hint="eastAsia"/>
          <w:lang w:val="en-US" w:eastAsia="zh-CN"/>
        </w:rPr>
        <w:t>快手消息的SDK封装策略：</w:t>
      </w:r>
    </w:p>
    <w:p>
      <w:pPr>
        <w:numPr>
          <w:ilvl w:val="0"/>
          <w:numId w:val="2"/>
        </w:numPr>
        <w:ind w:left="425" w:leftChars="0" w:hanging="425" w:firstLineChars="0"/>
        <w:rPr>
          <w:rFonts w:hint="eastAsia"/>
          <w:lang w:val="en-US" w:eastAsia="zh-CN"/>
        </w:rPr>
      </w:pPr>
      <w:r>
        <w:rPr>
          <w:rFonts w:hint="eastAsia"/>
          <w:lang w:val="en-US" w:eastAsia="zh-CN"/>
        </w:rPr>
        <w:t>对外只提供最基本的 API，所有访问必须经过SDK提供的接口。简洁的 API 就像冰山的一个角，除了对外的简单接口，下面所有的东西都可以升级更换，而不会破坏兼容性;</w:t>
      </w:r>
    </w:p>
    <w:p>
      <w:pPr>
        <w:numPr>
          <w:ilvl w:val="0"/>
          <w:numId w:val="2"/>
        </w:numPr>
        <w:ind w:left="425" w:leftChars="0" w:hanging="425" w:firstLineChars="0"/>
        <w:rPr>
          <w:rFonts w:hint="eastAsia"/>
          <w:lang w:val="en-US" w:eastAsia="zh-CN"/>
        </w:rPr>
      </w:pPr>
      <w:r>
        <w:rPr>
          <w:rFonts w:hint="eastAsia"/>
          <w:lang w:val="en-US" w:eastAsia="zh-CN"/>
        </w:rPr>
        <w:t>业务开发起来也很简单，只要需要提供 Topic（全局唯一）和 Group 就可以生产和消费，不用提供环境、NameServer 地址等。SDK 内部会根据 Topic 解析出集群 NameServer 的地址，然后连接相应的集群。生产环境和测试环境环境会解析出不同的地址，从而实现了隔离；</w:t>
      </w:r>
    </w:p>
    <w:p>
      <w:pPr>
        <w:numPr>
          <w:ilvl w:val="0"/>
          <w:numId w:val="2"/>
        </w:numPr>
        <w:ind w:left="425" w:leftChars="0" w:hanging="425" w:firstLineChars="0"/>
        <w:rPr>
          <w:rFonts w:hint="eastAsia"/>
          <w:lang w:val="en-US" w:eastAsia="zh-CN"/>
        </w:rPr>
      </w:pPr>
      <w:r>
        <w:rPr>
          <w:rFonts w:hint="eastAsia"/>
          <w:lang w:val="en-US" w:eastAsia="zh-CN"/>
        </w:rPr>
        <w:t>上图分为 3 层，第二层是通用的，第三层才对应具体的 MQ 实现，因此，理论上可以更换为其它消息中间件，而客户端程序不需要修改；</w:t>
      </w:r>
    </w:p>
    <w:p>
      <w:pPr>
        <w:numPr>
          <w:ilvl w:val="0"/>
          <w:numId w:val="2"/>
        </w:numPr>
        <w:ind w:left="425" w:leftChars="0" w:hanging="425" w:firstLineChars="0"/>
        <w:rPr>
          <w:rFonts w:hint="eastAsia"/>
          <w:lang w:val="en-US" w:eastAsia="zh-CN"/>
        </w:rPr>
      </w:pPr>
      <w:r>
        <w:rPr>
          <w:rFonts w:hint="eastAsia"/>
          <w:lang w:val="en-US" w:eastAsia="zh-CN"/>
        </w:rPr>
        <w:t>SDK 内部集成了热变更机制，可以在不重启 Client 的情况下做动态配置，比如下发路由策略（更换集群 NameServer 的地址，或者连接到别的集群去），Client 的线程数、超时时间等。通过 Maven 强制更新机制，可以保证业务使用的 SDK 基本上是最新的。</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r>
        <w:rPr>
          <w:rFonts w:hint="eastAsia"/>
          <w:lang w:val="en-US" w:eastAsia="zh-CN"/>
        </w:rPr>
        <w:drawing>
          <wp:inline distT="0" distB="0" distL="114300" distR="114300">
            <wp:extent cx="3980180" cy="3121660"/>
            <wp:effectExtent l="0" t="0" r="1270" b="2540"/>
            <wp:docPr id="1" name="图片 1" descr="8ca9af1928289725cfd3536c9b58bc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ca9af1928289725cfd3536c9b58bcc0"/>
                    <pic:cNvPicPr>
                      <a:picLocks noChangeAspect="1"/>
                    </pic:cNvPicPr>
                  </pic:nvPicPr>
                  <pic:blipFill>
                    <a:blip r:embed="rId6"/>
                    <a:stretch>
                      <a:fillRect/>
                    </a:stretch>
                  </pic:blipFill>
                  <pic:spPr>
                    <a:xfrm>
                      <a:off x="0" y="0"/>
                      <a:ext cx="3980180" cy="3121660"/>
                    </a:xfrm>
                    <a:prstGeom prst="rect">
                      <a:avLst/>
                    </a:prstGeom>
                  </pic:spPr>
                </pic:pic>
              </a:graphicData>
            </a:graphic>
          </wp:inline>
        </w:drawing>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r>
        <w:rPr>
          <w:rFonts w:hint="eastAsia"/>
          <w:lang w:val="en-US" w:eastAsia="zh-CN"/>
        </w:rPr>
        <w:t>短信服务</w:t>
      </w:r>
    </w:p>
    <w:p>
      <w:pPr>
        <w:widowControl w:val="0"/>
        <w:numPr>
          <w:ilvl w:val="0"/>
          <w:numId w:val="0"/>
        </w:numPr>
        <w:spacing w:line="360" w:lineRule="auto"/>
        <w:jc w:val="both"/>
        <w:rPr>
          <w:rFonts w:hint="eastAsia"/>
          <w:lang w:val="en-US" w:eastAsia="zh-CN"/>
        </w:rPr>
      </w:pPr>
      <w:r>
        <w:rPr>
          <w:rFonts w:hint="eastAsia"/>
          <w:lang w:val="en-US" w:eastAsia="zh-CN"/>
        </w:rPr>
        <w:t>短信服务应用很广泛，比如用户注册登录验证码，营销短信，下单成功短信通知等等。最开始设计短信服务的时候，我想学习业界是怎么做的。于是把目标锁定在腾讯云的短信服务上。腾讯云的短信服务有如下特点：</w:t>
      </w:r>
    </w:p>
    <w:p>
      <w:pPr>
        <w:widowControl w:val="0"/>
        <w:numPr>
          <w:ilvl w:val="0"/>
          <w:numId w:val="0"/>
        </w:numPr>
        <w:spacing w:line="360" w:lineRule="auto"/>
        <w:jc w:val="both"/>
        <w:rPr>
          <w:rFonts w:hint="eastAsia"/>
          <w:lang w:val="en-US" w:eastAsia="zh-CN"/>
        </w:rPr>
      </w:pPr>
    </w:p>
    <w:p>
      <w:pPr>
        <w:widowControl w:val="0"/>
        <w:numPr>
          <w:ilvl w:val="0"/>
          <w:numId w:val="3"/>
        </w:numPr>
        <w:spacing w:line="360" w:lineRule="auto"/>
        <w:ind w:left="420" w:leftChars="0" w:hanging="420" w:firstLineChars="0"/>
        <w:jc w:val="both"/>
        <w:rPr>
          <w:rFonts w:hint="eastAsia"/>
          <w:lang w:val="en-US" w:eastAsia="zh-CN"/>
        </w:rPr>
      </w:pPr>
      <w:r>
        <w:rPr>
          <w:rFonts w:hint="eastAsia"/>
          <w:lang w:val="en-US" w:eastAsia="zh-CN"/>
        </w:rPr>
        <w:t>统一的SDK，后端入口是http/https服务 ,  分配appId/appSecret鉴权；</w:t>
      </w:r>
    </w:p>
    <w:p>
      <w:pPr>
        <w:widowControl w:val="0"/>
        <w:numPr>
          <w:ilvl w:val="0"/>
          <w:numId w:val="3"/>
        </w:numPr>
        <w:spacing w:line="360" w:lineRule="auto"/>
        <w:ind w:left="420" w:leftChars="0" w:hanging="420" w:firstLineChars="0"/>
        <w:jc w:val="both"/>
        <w:rPr>
          <w:rFonts w:hint="eastAsia"/>
          <w:lang w:val="en-US" w:eastAsia="zh-CN"/>
        </w:rPr>
      </w:pPr>
      <w:r>
        <w:rPr>
          <w:rFonts w:hint="eastAsia"/>
          <w:lang w:val="en-US" w:eastAsia="zh-CN"/>
        </w:rPr>
        <w:t>简洁的API设计：单发，群发，营销单发，营销群发，模板单发，模板群发。</w:t>
      </w:r>
    </w:p>
    <w:p>
      <w:pPr>
        <w:widowControl w:val="0"/>
        <w:numPr>
          <w:ilvl w:val="0"/>
          <w:numId w:val="0"/>
        </w:numPr>
        <w:spacing w:line="360" w:lineRule="auto"/>
        <w:ind w:leftChars="0"/>
        <w:jc w:val="both"/>
        <w:rPr>
          <w:rFonts w:hint="eastAsia"/>
          <w:lang w:val="en-US" w:eastAsia="zh-CN"/>
        </w:rPr>
      </w:pPr>
    </w:p>
    <w:p>
      <w:pPr>
        <w:widowControl w:val="0"/>
        <w:numPr>
          <w:ilvl w:val="0"/>
          <w:numId w:val="0"/>
        </w:numPr>
        <w:spacing w:line="360" w:lineRule="auto"/>
        <w:ind w:leftChars="0"/>
        <w:jc w:val="both"/>
        <w:rPr>
          <w:rFonts w:hint="eastAsia"/>
          <w:lang w:val="en-US" w:eastAsia="zh-CN"/>
        </w:rPr>
      </w:pPr>
      <w:r>
        <w:rPr>
          <w:rFonts w:hint="eastAsia"/>
          <w:lang w:val="en-US" w:eastAsia="zh-CN"/>
        </w:rPr>
        <w:t>于是，我参考了这种设计思路。</w:t>
      </w:r>
      <w:bookmarkStart w:id="0" w:name="_GoBack"/>
      <w:bookmarkEnd w:id="0"/>
    </w:p>
    <w:p>
      <w:pPr>
        <w:widowControl w:val="0"/>
        <w:numPr>
          <w:ilvl w:val="0"/>
          <w:numId w:val="4"/>
        </w:numPr>
        <w:spacing w:line="360" w:lineRule="auto"/>
        <w:ind w:left="425" w:leftChars="0" w:hanging="425" w:firstLineChars="0"/>
        <w:jc w:val="both"/>
        <w:rPr>
          <w:rFonts w:hint="eastAsia"/>
          <w:lang w:val="en-US" w:eastAsia="zh-CN"/>
        </w:rPr>
      </w:pPr>
      <w:r>
        <w:rPr>
          <w:rFonts w:hint="eastAsia"/>
          <w:lang w:val="en-US" w:eastAsia="zh-CN"/>
        </w:rPr>
        <w:t>模仿腾讯云的SDK设计，提供简单易用的短信接口；</w:t>
      </w:r>
    </w:p>
    <w:p>
      <w:pPr>
        <w:widowControl w:val="0"/>
        <w:numPr>
          <w:ilvl w:val="0"/>
          <w:numId w:val="4"/>
        </w:numPr>
        <w:spacing w:line="360" w:lineRule="auto"/>
        <w:ind w:left="425" w:leftChars="0" w:hanging="425" w:firstLineChars="0"/>
        <w:jc w:val="both"/>
        <w:rPr>
          <w:rFonts w:hint="eastAsia"/>
          <w:lang w:val="en-US" w:eastAsia="zh-CN"/>
        </w:rPr>
      </w:pPr>
      <w:r>
        <w:rPr>
          <w:rFonts w:hint="eastAsia"/>
          <w:lang w:val="en-US" w:eastAsia="zh-CN"/>
        </w:rPr>
        <w:t>设计短信服务API端，接收发短信请求，发送短信信息到消息队列；</w:t>
      </w:r>
    </w:p>
    <w:p>
      <w:pPr>
        <w:widowControl w:val="0"/>
        <w:numPr>
          <w:ilvl w:val="0"/>
          <w:numId w:val="4"/>
        </w:numPr>
        <w:spacing w:line="360" w:lineRule="auto"/>
        <w:ind w:left="425" w:leftChars="0" w:hanging="425" w:firstLineChars="0"/>
        <w:jc w:val="both"/>
        <w:rPr>
          <w:rFonts w:hint="eastAsia"/>
          <w:lang w:val="en-US" w:eastAsia="zh-CN"/>
        </w:rPr>
      </w:pPr>
      <w:r>
        <w:rPr>
          <w:rFonts w:hint="eastAsia"/>
          <w:lang w:val="en-US" w:eastAsia="zh-CN"/>
        </w:rPr>
        <w:t>worker服务消费消息，按照负载均衡的算法，调用不同渠道商的短信接口；</w:t>
      </w:r>
    </w:p>
    <w:p>
      <w:pPr>
        <w:widowControl w:val="0"/>
        <w:numPr>
          <w:ilvl w:val="0"/>
          <w:numId w:val="4"/>
        </w:numPr>
        <w:spacing w:line="360" w:lineRule="auto"/>
        <w:ind w:left="425" w:leftChars="0" w:hanging="425" w:firstLineChars="0"/>
        <w:jc w:val="both"/>
        <w:rPr>
          <w:rFonts w:hint="eastAsia"/>
          <w:lang w:val="en-US" w:eastAsia="zh-CN"/>
        </w:rPr>
      </w:pPr>
      <w:r>
        <w:rPr>
          <w:rFonts w:hint="eastAsia"/>
          <w:lang w:val="en-US" w:eastAsia="zh-CN"/>
        </w:rPr>
        <w:t>Dashboard可以查看短信发送记录，配置渠道商信息。</w:t>
      </w: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p>
    <w:p>
      <w:pPr>
        <w:widowControl w:val="0"/>
        <w:numPr>
          <w:ilvl w:val="0"/>
          <w:numId w:val="0"/>
        </w:numPr>
        <w:spacing w:line="360" w:lineRule="auto"/>
        <w:jc w:val="both"/>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966B12"/>
    <w:multiLevelType w:val="singleLevel"/>
    <w:tmpl w:val="AD966B12"/>
    <w:lvl w:ilvl="0" w:tentative="0">
      <w:start w:val="1"/>
      <w:numFmt w:val="bullet"/>
      <w:lvlText w:val=""/>
      <w:lvlJc w:val="left"/>
      <w:pPr>
        <w:ind w:left="420" w:hanging="420"/>
      </w:pPr>
      <w:rPr>
        <w:rFonts w:hint="default" w:ascii="Wingdings" w:hAnsi="Wingdings"/>
      </w:rPr>
    </w:lvl>
  </w:abstractNum>
  <w:abstractNum w:abstractNumId="1">
    <w:nsid w:val="1A240AD7"/>
    <w:multiLevelType w:val="singleLevel"/>
    <w:tmpl w:val="1A240AD7"/>
    <w:lvl w:ilvl="0" w:tentative="0">
      <w:start w:val="1"/>
      <w:numFmt w:val="decimal"/>
      <w:lvlText w:val="%1."/>
      <w:lvlJc w:val="left"/>
      <w:pPr>
        <w:ind w:left="425" w:hanging="425"/>
      </w:pPr>
      <w:rPr>
        <w:rFonts w:hint="default"/>
      </w:rPr>
    </w:lvl>
  </w:abstractNum>
  <w:abstractNum w:abstractNumId="2">
    <w:nsid w:val="460E02C4"/>
    <w:multiLevelType w:val="multilevel"/>
    <w:tmpl w:val="460E02C4"/>
    <w:lvl w:ilvl="0" w:tentative="0">
      <w:start w:val="1"/>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3"/>
      <w:isLgl/>
      <w:lvlText w:val="%2."/>
      <w:lvlJc w:val="left"/>
      <w:pPr>
        <w:tabs>
          <w:tab w:val="left" w:pos="420"/>
        </w:tabs>
        <w:ind w:left="575" w:hanging="575"/>
      </w:pPr>
      <w:rPr>
        <w:rFonts w:hint="eastAsia" w:ascii="宋体" w:hAnsi="宋体" w:eastAsia="宋体" w:cs="宋体"/>
      </w:rPr>
    </w:lvl>
    <w:lvl w:ilvl="2" w:tentative="0">
      <w:start w:val="1"/>
      <w:numFmt w:val="decimal"/>
      <w:pStyle w:val="4"/>
      <w:isLgl/>
      <w:lvlText w:val="%2.%3."/>
      <w:lvlJc w:val="left"/>
      <w:pPr>
        <w:ind w:left="720" w:hanging="720"/>
      </w:pPr>
      <w:rPr>
        <w:rFonts w:hint="eastAsia" w:ascii="宋体" w:hAnsi="宋体" w:eastAsia="宋体" w:cs="宋体"/>
      </w:rPr>
    </w:lvl>
    <w:lvl w:ilvl="3" w:tentative="0">
      <w:start w:val="1"/>
      <w:numFmt w:val="decimal"/>
      <w:pStyle w:val="5"/>
      <w:isLgl/>
      <w:lvlText w:val="%2.%3.%4."/>
      <w:lvlJc w:val="left"/>
      <w:pPr>
        <w:ind w:left="864" w:hanging="864"/>
      </w:pPr>
      <w:rPr>
        <w:rFonts w:hint="eastAsia" w:ascii="宋体" w:hAnsi="宋体" w:eastAsia="宋体" w:cs="宋体"/>
      </w:rPr>
    </w:lvl>
    <w:lvl w:ilvl="4" w:tentative="0">
      <w:start w:val="1"/>
      <w:numFmt w:val="decimal"/>
      <w:pStyle w:val="6"/>
      <w:isLgl/>
      <w:lvlText w:val="%2.%3.%4.%5."/>
      <w:lvlJc w:val="left"/>
      <w:pPr>
        <w:ind w:left="1008" w:hanging="1008"/>
      </w:pPr>
      <w:rPr>
        <w:rFonts w:hint="eastAsia" w:ascii="宋体" w:hAnsi="宋体" w:eastAsia="宋体" w:cs="宋体"/>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AE1FD8C"/>
    <w:multiLevelType w:val="singleLevel"/>
    <w:tmpl w:val="5AE1FD8C"/>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26A6C"/>
    <w:rsid w:val="04432CC5"/>
    <w:rsid w:val="06AC0AE4"/>
    <w:rsid w:val="073B1B56"/>
    <w:rsid w:val="082802FC"/>
    <w:rsid w:val="0F9434A8"/>
    <w:rsid w:val="130077FA"/>
    <w:rsid w:val="13300160"/>
    <w:rsid w:val="187A080B"/>
    <w:rsid w:val="18AE680E"/>
    <w:rsid w:val="1A934E1C"/>
    <w:rsid w:val="1B4A7940"/>
    <w:rsid w:val="1C7C0DA3"/>
    <w:rsid w:val="1FE63B99"/>
    <w:rsid w:val="246A0199"/>
    <w:rsid w:val="278862B7"/>
    <w:rsid w:val="28BA7AAC"/>
    <w:rsid w:val="2C3453E9"/>
    <w:rsid w:val="2C9C229F"/>
    <w:rsid w:val="2CC82264"/>
    <w:rsid w:val="2D952E96"/>
    <w:rsid w:val="2F020A1A"/>
    <w:rsid w:val="30355A73"/>
    <w:rsid w:val="30DC7907"/>
    <w:rsid w:val="33F752C9"/>
    <w:rsid w:val="34FF2A84"/>
    <w:rsid w:val="35097298"/>
    <w:rsid w:val="35257A10"/>
    <w:rsid w:val="36B86BFE"/>
    <w:rsid w:val="3A7F56CA"/>
    <w:rsid w:val="3A9E28D8"/>
    <w:rsid w:val="3BB66498"/>
    <w:rsid w:val="3BFC5AD6"/>
    <w:rsid w:val="3CC6551C"/>
    <w:rsid w:val="3EC312F3"/>
    <w:rsid w:val="40C06A2D"/>
    <w:rsid w:val="4103763A"/>
    <w:rsid w:val="4111397B"/>
    <w:rsid w:val="41340CDF"/>
    <w:rsid w:val="425F3226"/>
    <w:rsid w:val="44024D59"/>
    <w:rsid w:val="4407622E"/>
    <w:rsid w:val="48CC3321"/>
    <w:rsid w:val="4ABD2E97"/>
    <w:rsid w:val="4B1327B8"/>
    <w:rsid w:val="4C600F56"/>
    <w:rsid w:val="4DDB3B5E"/>
    <w:rsid w:val="4E601ED9"/>
    <w:rsid w:val="4E7072FE"/>
    <w:rsid w:val="508660F5"/>
    <w:rsid w:val="50AC0751"/>
    <w:rsid w:val="53293D17"/>
    <w:rsid w:val="53BE39DF"/>
    <w:rsid w:val="55E7604B"/>
    <w:rsid w:val="58460527"/>
    <w:rsid w:val="59D14D06"/>
    <w:rsid w:val="5A155491"/>
    <w:rsid w:val="5CC017B5"/>
    <w:rsid w:val="621E6749"/>
    <w:rsid w:val="64163337"/>
    <w:rsid w:val="65ED550F"/>
    <w:rsid w:val="65F16D42"/>
    <w:rsid w:val="6B0D1881"/>
    <w:rsid w:val="6B4D74D7"/>
    <w:rsid w:val="6C0B672B"/>
    <w:rsid w:val="6DEF7053"/>
    <w:rsid w:val="6EF32447"/>
    <w:rsid w:val="6F943E64"/>
    <w:rsid w:val="719F22D5"/>
    <w:rsid w:val="71B31F04"/>
    <w:rsid w:val="721B4ACD"/>
    <w:rsid w:val="75820C78"/>
    <w:rsid w:val="79581970"/>
    <w:rsid w:val="7A0877ED"/>
    <w:rsid w:val="7B5A073A"/>
    <w:rsid w:val="7CEC54DF"/>
    <w:rsid w:val="7DCA343D"/>
    <w:rsid w:val="7F1C1787"/>
    <w:rsid w:val="EEAE0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 w:val="clear" w:pos="420"/>
      </w:tabs>
      <w:spacing w:beforeLines="0" w:beforeAutospacing="0" w:afterLines="0" w:afterAutospacing="0" w:line="360"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720" w:hanging="72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864" w:hanging="864" w:firstLineChars="0"/>
      <w:outlineLvl w:val="3"/>
    </w:pPr>
    <w:rPr>
      <w:rFonts w:ascii="Arial" w:hAnsi="Arial"/>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0"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 w:type="paragraph" w:customStyle="1" w:styleId="15">
    <w:name w:val="zx-表格正文"/>
    <w:basedOn w:val="1"/>
    <w:qFormat/>
    <w:uiPriority w:val="0"/>
    <w:pPr>
      <w:spacing w:line="240" w:lineRule="auto"/>
      <w:ind w:firstLine="0" w:firstLineChars="0"/>
      <w:jc w:val="left"/>
    </w:pPr>
  </w:style>
  <w:style w:type="paragraph" w:customStyle="1" w:styleId="16">
    <w:name w:val="zx-表格标题"/>
    <w:basedOn w:val="1"/>
    <w:qFormat/>
    <w:uiPriority w:val="0"/>
    <w:pPr>
      <w:ind w:firstLine="0" w:firstLineChars="0"/>
      <w:jc w:val="center"/>
    </w:pPr>
    <w:rPr>
      <w:b/>
    </w:rPr>
  </w:style>
  <w:style w:type="paragraph" w:customStyle="1" w:styleId="17">
    <w:name w:val="zx-图片"/>
    <w:basedOn w:val="1"/>
    <w:qFormat/>
    <w:uiPriority w:val="0"/>
    <w:pPr>
      <w:spacing w:line="360" w:lineRule="auto"/>
      <w:ind w:firstLine="0" w:firstLineChars="0"/>
      <w:jc w:val="center"/>
    </w:pPr>
  </w:style>
  <w:style w:type="paragraph" w:customStyle="1" w:styleId="18">
    <w:name w:val="zx-代码"/>
    <w:basedOn w:val="17"/>
    <w:qFormat/>
    <w:uiPriority w:val="0"/>
    <w:pPr>
      <w:pBdr>
        <w:top w:val="single" w:color="auto" w:sz="4" w:space="1"/>
        <w:left w:val="single" w:color="auto" w:sz="4" w:space="4"/>
        <w:bottom w:val="single" w:color="auto" w:sz="4" w:space="1"/>
        <w:right w:val="single" w:color="auto" w:sz="4" w:space="4"/>
      </w:pBdr>
      <w:shd w:val="clear" w:fill="DEEBF6" w:themeFill="accent1" w:themeFillTint="32"/>
      <w:spacing w:line="240" w:lineRule="auto"/>
      <w:jc w:val="left"/>
    </w:pPr>
    <w:rPr>
      <w:sz w:val="18"/>
    </w:rPr>
  </w:style>
  <w:style w:type="paragraph" w:customStyle="1" w:styleId="19">
    <w:name w:val="zx-代码备注"/>
    <w:basedOn w:val="1"/>
    <w:qFormat/>
    <w:uiPriority w:val="0"/>
    <w:pPr>
      <w:pBdr>
        <w:top w:val="single" w:color="auto" w:sz="4" w:space="1"/>
        <w:left w:val="single" w:color="auto" w:sz="4" w:space="4"/>
        <w:bottom w:val="single" w:color="auto" w:sz="4" w:space="1"/>
        <w:right w:val="single" w:color="auto" w:sz="4" w:space="4"/>
      </w:pBdr>
      <w:shd w:val="clear" w:fill="DEEBF6" w:themeFill="accent1" w:themeFillTint="32"/>
      <w:spacing w:line="240" w:lineRule="auto"/>
      <w:ind w:firstLine="0" w:firstLineChars="0"/>
      <w:jc w:val="left"/>
    </w:pPr>
    <w:rPr>
      <w:rFonts w:hint="default"/>
      <w:color w:val="7F7F7F" w:themeColor="background1" w:themeShade="80"/>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zhangxue</dc:creator>
  <cp:lastModifiedBy>%E9%9B%A8%E8%90%BD%E6%B8%85%E5%AF%92%E6%</cp:lastModifiedBy>
  <dcterms:modified xsi:type="dcterms:W3CDTF">2021-11-06T12:32:53Z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51E233C18CE54F738888FC237D72F840</vt:lpwstr>
  </property>
</Properties>
</file>