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ActiveMQ分享2--JMS消息模型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1.1 JMS模型简介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JMS支持两种消息通信模型：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点对点模型(Point to Point，P2P)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8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发布者/订阅者模型（publish/subscribe，  pub/sub）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8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</w:rPr>
        <w:instrText xml:space="preserve">INCLUDEPICTURE \d "C:\\Users\\zhangxue\\AppData\\Local\\Temp\\~tmp1658456178\\2a8aa660488f2912094fcb14aab83658" \* MERGEFORMATINET </w:instrText>
      </w:r>
      <w:r>
        <w:rPr>
          <w:rFonts w:hint="default" w:ascii="Arial" w:hAnsi="Arial" w:cs="Arial"/>
          <w:color w:val="000000"/>
          <w:sz w:val="20"/>
          <w:szCs w:val="2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</w:rPr>
        <w:pict>
          <v:shape id="_x0000_i1025" o:spt="75" type="#_x0000_t75" style="height:169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8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P2P模型中，Sender把一个消息发送到Queue中，这个消息只能由一个客户端消费；一旦消息被消费，其它客户端就不能从这个Queue中获取到消息。巧克力糖盒子里只有一块糖，只有最先打开的那个人能吃到，后来的人就吃不到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8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Pub/Sub模型中，一个消息主题（Topic）被发布以后，可以有多个订阅者收听，这些订阅者都可以获取到消息；前提是，订阅者订阅了这个主题，并且只能接受订阅以后的消息。这就像生活里的期刊订阅，我们只能收到订阅以后的期刊，之前的期刊，杂志社是不可能投递给我们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8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1.2点对点模型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只有一个消费者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每条消息只有一个消费者，如果这条消息被消费，那么其它消费者不能接受到此消息。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  时间无关性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消息的消费和时间无关，只要消息被发送了，在消息过期之前，如果没有其他消费者消费了这个消息，那么客户端可以在任何时候来消费这条消息。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消费者必须确认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消费者收到消息之后，必须向Message Provider确认，否则会被认为消息没有被消费，仍然可以被其他消费者消费。可以设置自动确认。这个特点其实也是保证一条消息只能由一个消费者来消费。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非持久化的消息只发一次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非持久化的消息，可能会丢失，因为消息会过期，另外Message Provider可能宕机。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持久化的消息严格发一次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消息可以被持久化，比如持久化在文件系统或者数据库中，这样可以避免Message Provider的异常或者其它异常导致消息丢失。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1.3发布者/订阅者模型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每条消息可以有多个订阅者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订阅者只能消费它们订阅topic之后的消息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非持久化订阅，订阅者必须保持为活动状态才能使用这些消息，如果一个订阅者A断开了10分钟，那么A就会收不到这10分钟内的消息。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持久化订阅，Message Provider会保存这些消息，即使订阅者因为网络原因断开了，再重新连接以后，能让消费这些消息。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是否使用持久化订阅，需要根据业务场景判断。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344" w:hanging="360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D1A06"/>
    <w:multiLevelType w:val="multilevel"/>
    <w:tmpl w:val="8A5D1A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33BA65"/>
    <w:multiLevelType w:val="multilevel"/>
    <w:tmpl w:val="AC33BA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9A2541"/>
    <w:multiLevelType w:val="multilevel"/>
    <w:tmpl w:val="009A25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F3561C7"/>
    <w:multiLevelType w:val="multilevel"/>
    <w:tmpl w:val="1F3561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204B36D"/>
    <w:multiLevelType w:val="multilevel"/>
    <w:tmpl w:val="7204B3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D622A33"/>
    <w:multiLevelType w:val="multilevel"/>
    <w:tmpl w:val="7D622A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55D0B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2022-07-22T02:16:18Z</dcterms:created>
  <cp:lastModifiedBy>zhangxue</cp:lastModifiedBy>
  <dcterms:modified xsi:type="dcterms:W3CDTF">2022-07-22T02:16:18Z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FEE890AD42494DDA9AA56CF603C2AB91</vt:lpwstr>
  </property>
</Properties>
</file>