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10" w:lineRule="atLeast"/>
      </w:pPr>
      <w:r>
        <w:rPr>
          <w:color w:val="000000"/>
          <w:bdr w:val="none" w:color="auto" w:sz="0" w:space="0"/>
        </w:rPr>
        <w:t>ActiveMQ大并发解决方案</w:t>
      </w:r>
    </w:p>
    <w:p>
      <w:pPr>
        <w:pStyle w:val="9"/>
        <w:keepNext w:val="0"/>
        <w:keepLines w:val="0"/>
        <w:widowControl/>
        <w:suppressLineNumbers w:val="0"/>
        <w:spacing w:line="10" w:lineRule="atLeast"/>
      </w:pPr>
      <w:r>
        <w:rPr>
          <w:rFonts w:ascii="Arial" w:hAnsi="Arial" w:cs="Arial"/>
          <w:color w:val="000000"/>
          <w:sz w:val="20"/>
          <w:szCs w:val="20"/>
          <w:bdr w:val="none" w:color="auto" w:sz="0" w:space="0"/>
        </w:rPr>
        <w:t>现象：使用10个线程每100ms发送一条消息，大约3000多条后，出现异常，</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所有线程停止： javax.jms.JMSException: Could not connect to broker</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xml:space="preserve">           URL: </w:t>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 HYPERLINK "tcp://localhost:61616" </w:instrText>
      </w:r>
      <w:r>
        <w:rPr>
          <w:rFonts w:hint="default" w:ascii="Arial" w:hAnsi="Arial" w:cs="Arial"/>
          <w:color w:val="000000"/>
          <w:sz w:val="20"/>
          <w:szCs w:val="20"/>
          <w:bdr w:val="none" w:color="auto" w:sz="0" w:space="0"/>
        </w:rPr>
        <w:fldChar w:fldCharType="separate"/>
      </w:r>
      <w:r>
        <w:rPr>
          <w:rStyle w:val="13"/>
          <w:rFonts w:hint="default" w:ascii="Arial" w:hAnsi="Arial" w:cs="Arial"/>
          <w:color w:val="000000"/>
          <w:sz w:val="20"/>
          <w:szCs w:val="20"/>
          <w:bdr w:val="none" w:color="auto" w:sz="0" w:space="0"/>
        </w:rPr>
        <w:t>tcp://localhost:61616</w:t>
      </w:r>
      <w:r>
        <w:rPr>
          <w:rFonts w:hint="default" w:ascii="Arial" w:hAnsi="Arial" w:cs="Arial"/>
          <w:color w:val="000000"/>
          <w:sz w:val="20"/>
          <w:szCs w:val="20"/>
          <w:bdr w:val="none" w:color="auto" w:sz="0" w:space="0"/>
        </w:rPr>
        <w:fldChar w:fldCharType="end"/>
      </w:r>
      <w:r>
        <w:rPr>
          <w:rFonts w:hint="default" w:ascii="Arial" w:hAnsi="Arial" w:cs="Arial"/>
          <w:color w:val="000000"/>
          <w:sz w:val="20"/>
          <w:szCs w:val="20"/>
          <w:bdr w:val="none" w:color="auto" w:sz="0" w:space="0"/>
        </w:rPr>
        <w:t>. Reason:java.net.BindException:     Address already in use: connect; nested exception is</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java.net.BindException: Address already in use: connect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原因：创建了太多jms连接没有来得及回收</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解决方法：使用jms连接池</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原来的配置：</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9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&lt;bean&gt;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&lt;property name="environment"&gt;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&lt;props&gt;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&lt;prop key="java.naming.factory.initial"&gt;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org.apache.activemq.jndi.ActiveMQInitialContextFactory</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&lt;/prop&gt;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&lt;prop key="java.naming.provider.url"&gt;</w:t>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 HYPERLINK "tcp://huzq-linux:61616" </w:instrText>
            </w:r>
            <w:r>
              <w:rPr>
                <w:rFonts w:hint="default" w:ascii="Arial" w:hAnsi="Arial" w:cs="Arial"/>
                <w:color w:val="000000"/>
                <w:sz w:val="20"/>
                <w:szCs w:val="20"/>
                <w:bdr w:val="none" w:color="auto" w:sz="0" w:space="0"/>
              </w:rPr>
              <w:fldChar w:fldCharType="separate"/>
            </w:r>
            <w:r>
              <w:rPr>
                <w:rStyle w:val="13"/>
                <w:rFonts w:hint="default" w:ascii="Arial" w:hAnsi="Arial" w:cs="Arial"/>
                <w:color w:val="000000"/>
                <w:sz w:val="20"/>
                <w:szCs w:val="20"/>
                <w:bdr w:val="none" w:color="auto" w:sz="0" w:space="0"/>
              </w:rPr>
              <w:t>tcp://huzq-linux:61616</w:t>
            </w:r>
            <w:r>
              <w:rPr>
                <w:rFonts w:hint="default" w:ascii="Arial" w:hAnsi="Arial" w:cs="Arial"/>
                <w:color w:val="000000"/>
                <w:sz w:val="20"/>
                <w:szCs w:val="20"/>
                <w:bdr w:val="none" w:color="auto" w:sz="0" w:space="0"/>
              </w:rPr>
              <w:fldChar w:fldCharType="end"/>
            </w:r>
            <w:r>
              <w:rPr>
                <w:rFonts w:hint="default" w:ascii="Arial" w:hAnsi="Arial" w:cs="Arial"/>
                <w:color w:val="000000"/>
                <w:sz w:val="20"/>
                <w:szCs w:val="20"/>
                <w:bdr w:val="none" w:color="auto" w:sz="0" w:space="0"/>
              </w:rPr>
              <w:t>&lt;/prop&gt;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&lt;/props&gt;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&lt;/property&gt;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&lt;/bean&gt;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&lt;bean&gt;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&lt;property name="jndiName"&gt;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&lt;value&gt;ConnectionFactory&lt;/value&gt;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&lt;/property&gt;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&lt;property name="jndiTemplate"&gt;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&lt;ref local="jndiTemplate"&gt;&lt;/ref&gt;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&lt;/property&gt;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&lt;/bean&gt;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修改为：</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4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&lt;bean&gt;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&lt;property name="connectionFactory"&gt;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&lt;bean&gt;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&lt;property name="brokerURL" value="</w:t>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 HYPERLINK "tcp://huzq-linux:61616" </w:instrText>
            </w:r>
            <w:r>
              <w:rPr>
                <w:rFonts w:hint="default" w:ascii="Arial" w:hAnsi="Arial" w:cs="Arial"/>
                <w:color w:val="000000"/>
                <w:sz w:val="20"/>
                <w:szCs w:val="20"/>
                <w:bdr w:val="none" w:color="auto" w:sz="0" w:space="0"/>
              </w:rPr>
              <w:fldChar w:fldCharType="separate"/>
            </w:r>
            <w:r>
              <w:rPr>
                <w:rStyle w:val="13"/>
                <w:rFonts w:hint="default" w:ascii="Arial" w:hAnsi="Arial" w:cs="Arial"/>
                <w:color w:val="000000"/>
                <w:sz w:val="20"/>
                <w:szCs w:val="20"/>
                <w:bdr w:val="none" w:color="auto" w:sz="0" w:space="0"/>
              </w:rPr>
              <w:t>tcp://huzq-linux:61616</w:t>
            </w:r>
            <w:r>
              <w:rPr>
                <w:rFonts w:hint="default" w:ascii="Arial" w:hAnsi="Arial" w:cs="Arial"/>
                <w:color w:val="000000"/>
                <w:sz w:val="20"/>
                <w:szCs w:val="20"/>
                <w:bdr w:val="none" w:color="auto" w:sz="0" w:space="0"/>
              </w:rPr>
              <w:fldChar w:fldCharType="end"/>
            </w:r>
            <w:r>
              <w:rPr>
                <w:rFonts w:hint="default" w:ascii="Arial" w:hAnsi="Arial" w:cs="Arial"/>
                <w:color w:val="000000"/>
                <w:sz w:val="20"/>
                <w:szCs w:val="20"/>
                <w:bdr w:val="none" w:color="auto" w:sz="0" w:space="0"/>
              </w:rPr>
              <w:t>" /&gt;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&lt;/bean&gt;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&lt;/property&gt;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&lt;/bean&gt;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3"/>
        <w:keepNext w:val="0"/>
        <w:keepLines w:val="0"/>
        <w:widowControl/>
        <w:suppressLineNumbers w:val="0"/>
        <w:spacing w:line="10" w:lineRule="atLeast"/>
      </w:pPr>
      <w:r>
        <w:rPr>
          <w:color w:val="000000"/>
          <w:bdr w:val="none" w:color="auto" w:sz="0" w:space="0"/>
        </w:rPr>
        <w:t>解决activemq多消费者并发处理</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遇到一个现象，如果activemq队列积压了数据的话，如果在spring中启动listner，只有一个consumer执行，查阅了很多资料，无果，后来偶尔通过activemq的监控网页看到消费者列表中，只有一个消费者有等待处理的数据，其他都没有，如下图：</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由此得知，activemq有一定机制将队列中的数据交给consumer处理，这个机制就是数据的数量分配，查资料得知，默认是1000，因此，把这个值调小就可以了。</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在客户端的连接url中，修改为</w:t>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 HYPERLINK "tcp://ipaddr:61616?jms.prefetchPolicy.all=2" </w:instrText>
      </w:r>
      <w:r>
        <w:rPr>
          <w:rFonts w:hint="default" w:ascii="Arial" w:hAnsi="Arial" w:cs="Arial"/>
          <w:color w:val="000000"/>
          <w:sz w:val="20"/>
          <w:szCs w:val="20"/>
          <w:bdr w:val="none" w:color="auto" w:sz="0" w:space="0"/>
        </w:rPr>
        <w:fldChar w:fldCharType="separate"/>
      </w:r>
      <w:r>
        <w:rPr>
          <w:rStyle w:val="13"/>
          <w:rFonts w:hint="default" w:ascii="Arial" w:hAnsi="Arial" w:cs="Arial"/>
          <w:color w:val="000000"/>
          <w:sz w:val="20"/>
          <w:szCs w:val="20"/>
          <w:bdr w:val="none" w:color="auto" w:sz="0" w:space="0"/>
        </w:rPr>
        <w:t>tcp://ipaddr:61616?jms.prefetchPolicy.all=2</w: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这样基本消费者就分配公平了，不会出现一个消费者忙死，另外的消费者闲死了。</w:t>
      </w:r>
    </w:p>
    <w:p>
      <w:pPr>
        <w:pStyle w:val="3"/>
        <w:keepNext w:val="0"/>
        <w:keepLines w:val="0"/>
        <w:widowControl/>
        <w:suppressLineNumbers w:val="0"/>
        <w:spacing w:line="10" w:lineRule="atLeast"/>
      </w:pPr>
      <w:r>
        <w:rPr>
          <w:color w:val="000000"/>
          <w:bdr w:val="none" w:color="auto" w:sz="0" w:space="0"/>
        </w:rPr>
        <w:t>为高并发程序部署ActiveMQ</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使用ActiveMQ来扩展你的应用程序需要一些时间并要花一些精力.本节中我们将介绍三种技术用于扩展应用程序.我们将从垂直扩展开始,这种扩展方式中,单个代理需要处理成千上万的连接和消息队列.</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接下来我们将介绍水平扩展,这种扩展方式需要处理比前一种方式更多的网络连接.最后,我们介绍的传输负载分流,可以在扩展和性能间得到平衡,但是会增加ActiveMQ程序的复杂性.</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垂直扩展:</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垂直扩展是一种用于增加单个ActiveMQ代理连接数(因而也增加了负载能力)的技术.默认情况下,ActiveMQ的被设计成尽可高效的传输消息以确保低延迟和良好的性能.但是,你也可以进行一些配置使的ActiveMQ代理可以同时处理大量并发的连接以及大量的消息队列.</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默认情况下,ActiveMQ使用阻塞IO来处理传输连接,这种方式为每一个连接分配一个线程.你可以为ActiveMQ代理使用非阻塞IO(同时客户端可以使用默认的传输)以减少线程的使用.可以在ActiveMQ的配置文件中通过传输连接器配置非阻塞IO.下面的是配置非阻塞IO的示例</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代码：配置NIO传输连接器</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&lt;broker&gt;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&lt;transportConnectors&gt;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&lt;transportConnector name="nio" uri="nio://localhost:61616"/&gt;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&lt;/&lt;transportConnectors&gt;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&lt;/broker&gt;</w:t>
            </w:r>
          </w:p>
        </w:tc>
      </w:tr>
    </w:tbl>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除了为每个连接使用一个线程的阻塞IO,ActiveMQ还可以为每一个客户端连接使用一个消息分发线程.你可以通过将系统参数org.apache.activemq.UseDedicatedTaskRunner设置为false来设置ActiveMQ使用一个搞线程池.下面是一个示例:</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0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ACTIVEMQ_OPTS="-Dorg.apache.activemq.UseDedicatedTaskRunner=false"</w:t>
            </w:r>
          </w:p>
        </w:tc>
      </w:tr>
    </w:tbl>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确保ActiveMQ代理用于足够的内存来处理大量的并发连接,需要分两步进行:</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首先,你需要确保运行ActiveMQ的JVM在启动之前已经配置了足够的内存.可以使用</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JVM的-Xmx选项来配置,如下所示:</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1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ACTIVEMQ_OPTS="-Xmx1024M -Dorg.apache.activemq.UseDedicatedTaskRunner=false"</w:t>
            </w:r>
          </w:p>
        </w:tc>
      </w:tr>
    </w:tbl>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其次,需要确保JVM配置了适量的专门供ActiveMQ代理使用的内存.这个配置可用通过&lt;system-Usage&gt; 元素的limit属性来配置.一个不错的根据经验得到的规则时,在连接数为几百个时配置512MB为最小内存.</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如果测试发现内存不够用,可以增加内存配置.你可以按照下面代码示例来配置ActiveMQ使用的内存限制:</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代码:为ActiveMQ代理设置内存使用限制</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&lt;systemUsage&gt;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&lt;systemUsage&gt;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&lt;memoryUsage&gt;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&lt;memoryUsage limit="512 mb"/&gt;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&lt;/memoryUsage&gt;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&lt;storeUsage&gt;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&lt;storeUsage limit="10 gb" name="foo"/&gt;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&lt;/storeUsage&gt;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&lt;tempUsage&gt;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&lt;tempUsage limit="1 gb"/&gt;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&lt;/tempUsage&gt;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&lt;/systemUsage&gt;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&lt;/systemUsage&gt;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c>
      </w:tr>
    </w:tbl>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同样,简易减少每个连接的CPU负载.如果你正使用Open-Wire格式的消息,关闭tight encoding选项,开启该选项会导致CPU占有过多.Tight encoding选项可以通过客户端连接的URI中的参数设置以便关闭该选项.下面是示例代码:</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0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String uri = "failover://(</w:t>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 HYPERLINK "tcp://localhost:61616" </w:instrText>
            </w:r>
            <w:r>
              <w:rPr>
                <w:rFonts w:hint="default" w:ascii="Arial" w:hAnsi="Arial" w:cs="Arial"/>
                <w:color w:val="000000"/>
                <w:sz w:val="20"/>
                <w:szCs w:val="20"/>
                <w:bdr w:val="none" w:color="auto" w:sz="0" w:space="0"/>
              </w:rPr>
              <w:fldChar w:fldCharType="separate"/>
            </w:r>
            <w:r>
              <w:rPr>
                <w:rStyle w:val="13"/>
                <w:rFonts w:hint="default" w:ascii="Arial" w:hAnsi="Arial" w:cs="Arial"/>
                <w:color w:val="000000"/>
                <w:sz w:val="20"/>
                <w:szCs w:val="20"/>
                <w:bdr w:val="none" w:color="auto" w:sz="0" w:space="0"/>
              </w:rPr>
              <w:t>tcp://localhost:61616</w:t>
            </w:r>
            <w:r>
              <w:rPr>
                <w:rFonts w:hint="default" w:ascii="Arial" w:hAnsi="Arial" w:cs="Arial"/>
                <w:color w:val="000000"/>
                <w:sz w:val="20"/>
                <w:szCs w:val="20"/>
                <w:bdr w:val="none" w:color="auto" w:sz="0" w:space="0"/>
              </w:rPr>
              <w:fldChar w:fldCharType="end"/>
            </w:r>
            <w:r>
              <w:rPr>
                <w:rFonts w:hint="default" w:ascii="Arial" w:hAnsi="Arial" w:cs="Arial"/>
                <w:color w:val="000000"/>
                <w:sz w:val="20"/>
                <w:szCs w:val="20"/>
                <w:bdr w:val="none" w:color="auto" w:sz="0" w:space="0"/>
              </w:rPr>
              <w:t>?" + wireFormat.tightEncodingEnabled=false)";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ConnectionFactory cf = new ActiveMQConnectionFactory(uri);</w:t>
            </w:r>
          </w:p>
        </w:tc>
      </w:tr>
    </w:tbl>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了解了一些扩展ActiveMQ代理处理大量连接的调优选项之后,我们在了解一些让ActiveMQ处理大量消息队列的调优选项.</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默认的消息队列配置中使用一个独立的线程负责将消息存储中的消息提取到消息队列中而后再被分发到对其感兴趣的消息消费者.如果有大量的消息队列,建议通过启用optimizeDispatch这个属性</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改善这个特性,示例代码如下所示:</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6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&lt;destinationPolicy&gt;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&lt;policyMap&gt;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&lt;policyEntries&gt;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&lt;policyEntry queue="&gt;" optimizedDispatch="true"/&gt;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&lt;/policyEntries&gt;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&lt;/policyMap&gt;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&lt;/destinationPolicy&gt;</w:t>
            </w:r>
          </w:p>
        </w:tc>
      </w:tr>
    </w:tbl>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注意,代码清单中使用通配符&gt;表示该配置会递归的应用到所有的消息队列中.</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为确保扩展配置既可以处理大量连接也可以处理海量消息队列,请使用JDBC或更新更快的KahaDB消息存储.默认情况下ActiveMQ使用KahaDB消息存储.</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到目前位置,我们关注了连接数扩展,减少线程使用以及选择正确的消息存储.下面的示例配置代码展示了ActiveMQ配置中为扩展进行了调优:</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代码：为扩展进行调优的配置示例代码</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&lt;broker xmlns="</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"http://activemq.apache.org/schema/core" </w:instrText>
            </w:r>
            <w:r>
              <w:rPr>
                <w:rFonts w:hint="default" w:ascii="Arial" w:hAnsi="Arial" w:cs="Arial"/>
                <w:sz w:val="20"/>
                <w:szCs w:val="20"/>
                <w:bdr w:val="none" w:color="auto" w:sz="0" w:space="0"/>
              </w:rPr>
              <w:fldChar w:fldCharType="separate"/>
            </w:r>
            <w:r>
              <w:rPr>
                <w:rStyle w:val="13"/>
                <w:rFonts w:hint="default" w:ascii="Arial" w:hAnsi="Arial" w:cs="Arial"/>
                <w:color w:val="000000"/>
                <w:sz w:val="20"/>
                <w:szCs w:val="20"/>
                <w:bdr w:val="none" w:color="auto" w:sz="0" w:space="0"/>
              </w:rPr>
              <w:t>http://activemq.apache.org/schema/core</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 brokerName="amq-broker" dataDirectory="${activemq.base}/data"&gt;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&lt;persistenceAdapter&gt;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&lt;kahaDB directory="${activemq.base}/data" journalMaxFileLength="32mb"/&gt;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&lt;/persistenceAdapter&gt;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&lt;destinationPolicy&gt;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&lt;policyMap&gt;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&lt;policyEntries&gt;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&lt;policyEntry queue="&amp;gt;" optimizedDispatch="true"/&gt;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&lt;/policyEntries&gt;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&lt;/policyMap&gt;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&lt;/destinationPolicy&gt;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&lt;systemUsage&gt;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&lt;systemUsage&gt;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&lt;memoryUsage&gt;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&lt;memoryUsage limit="512 mb"/&gt;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&lt;/memoryUsage&gt;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&lt;storeUsage&gt;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&lt;storeUsage limit="10 gb" name="foo"/&gt;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&lt;/storeUsage&gt;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&lt;tempUsage&gt;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&lt;tempUsage limit="1 gb"/&gt;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&lt;/tempUsage&gt;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&lt;/systemUsage&gt;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&lt;/systemUsage&gt;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&lt;transportConnectors&gt;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&lt;transportConnector name="openwire" uri="nio://localhost:61616"/&gt;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&lt;/transportConnectors&gt;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&lt;/broker&gt;</w:t>
            </w:r>
          </w:p>
        </w:tc>
      </w:tr>
    </w:tbl>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注意示例代码中所有为调优而建议的配置条目,这些调优条目在默认的配置文件中并没有配置,所以请确保给予充分重视.</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了解过如何扩展ActiveMQ后,现在是时候了解使用代理网络来进行横向扩展了.</w:t>
      </w:r>
    </w:p>
    <w:p>
      <w:pPr>
        <w:keepNext w:val="0"/>
        <w:keepLines w:val="0"/>
        <w:widowControl/>
        <w:numPr>
          <w:ilvl w:val="0"/>
          <w:numId w:val="2"/>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横向扩展</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除了扩展单独的代理,你还可以使用代理网络来增加应用程序可用的代理数量.因为网络会自动传递消息给所有互联的具有对消息感兴趣的消息消费者的代理,所以你可以配置客户端连接到一个代理集群,随机的选择集群中的一个代理来连接.可以通过URI中的参数来配置,如下所示:</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0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failover://(tcp://broker1:61616,tcp://broker2:61616)?randomize=true </w:t>
            </w:r>
          </w:p>
        </w:tc>
      </w:tr>
    </w:tbl>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为了确保队列或持久化主题中的消息不会卡在某个代理上而不能进行转发,需要在配置网络连接时,将dynamicOnly配置成true并使用小一点的prefetchSize.下面是一个示例:</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&lt;networkConnector uri="static://(tcp://remotehost:61617)"</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name="bridge" dynamicOnly="true" prefetchSize="1"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&lt;/networkConnector&gt; </w:t>
            </w:r>
          </w:p>
        </w:tc>
      </w:tr>
    </w:tbl>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示例代理网络来横向扩展并不会的代理更多的延迟,因为消息在传送到消息消费者在之前会经过多个代理.另外一种可选的部署方案可以提供更多的扩展性和更好的性能,但是需要在应用程序中做更多的计划.这种混合的解决方案被称为传输负载分流(traffic partitioning),这种方案通过在应用程序中分割消息目的地到不同的代理上以完成垂直扩展.</w:t>
      </w:r>
    </w:p>
    <w:p>
      <w:pPr>
        <w:keepNext w:val="0"/>
        <w:keepLines w:val="0"/>
        <w:widowControl/>
        <w:numPr>
          <w:ilvl w:val="0"/>
          <w:numId w:val="3"/>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传输负载分流</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客户端的传输负载分流是一个垂直和水平混合的负载分流方案.通常不使用代理网络,因为客户端程序会决定将哪个负载发送到哪个(些)代理上.客户端程序需要维护多个JMS连接并且决定哪个JMS连接应该用于那个消息目的地.</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没有直接使用网络连接的好处是降低了代理见过量的消息转发.你不需要像在传统程序中那样进行额外的负载的均衡处理.到这里,我们已经了解了垂直和水平扩展以及传输负载分流.你应该能够深刻了解如何使用ActiveMQ来处理大量的并发连接和海量的消息目的地的连接了.</w:t>
      </w:r>
    </w:p>
    <w:p>
      <w:pPr>
        <w:pStyle w:val="3"/>
        <w:keepNext w:val="0"/>
        <w:keepLines w:val="0"/>
        <w:widowControl/>
        <w:suppressLineNumbers w:val="0"/>
        <w:spacing w:line="10" w:lineRule="atLeast"/>
      </w:pPr>
      <w:r>
        <w:rPr>
          <w:color w:val="000000"/>
          <w:bdr w:val="none" w:color="auto" w:sz="0" w:space="0"/>
        </w:rPr>
        <w:t>Activemq在大流量停出现内存耗尽的情况以及解决方案</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在大量消息持续发送到broker的情况下，当broker到消费者之间的网络满了以后，broker的消息无法发送出去，导致在TransportConnection的dispatchQueue中堆积的消息越来越多。PendingMessageCursor中的消息不能被及时消费，导致broker判断消费者为慢消费者。当broker的内存被耗尽后JVM会频繁的进行full gc，由于消息不能被回收，所以消息对象会从年轻代转移到老年代而不会释放内存，导致broker几乎停止对外服务。</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这个问题的根本原因是ActiveMQ只对接收消息作了流量控制，但是没有发送消息堵塞的情况。需要根据消息发送情况来控制消息的接收。</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解决方案，在TransportConnection中的dispatchAsync对dispatchQueue中的消息数量做判断，当超过阈值就暂停dispatch，当前thread sleep，这样TopicSubscription就会暂停接收消息，避免内存耗尽</w:t>
      </w:r>
    </w:p>
    <w:sectPr>
      <w:pgSz w:w="12240" w:h="15840"/>
      <w:pgMar w:top="1440" w:right="1440" w:bottom="1440" w:left="1440" w:header="720" w:footer="720" w:gutter="0"/>
      <w:paperSrc/>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0D37E0"/>
    <w:multiLevelType w:val="multilevel"/>
    <w:tmpl w:val="B10D37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FEBA145"/>
    <w:multiLevelType w:val="multilevel"/>
    <w:tmpl w:val="DFEBA1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0D4216D"/>
    <w:multiLevelType w:val="multilevel"/>
    <w:tmpl w:val="60D421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BreakWrappedTables/>
    <w:doNotWrapTextWithPunct/>
    <w:doNotUseEastAsianBreakRules/>
    <w:growAutofit/>
    <w:useFELayout/>
    <w:doNotUseIndentAsNumberingTabStop/>
    <w:useAltKinsokuLineBreakRules/>
    <w:compatSetting w:name="compatibilityMode" w:uri="http://schemas.microsoft.com/office/word" w:val="11"/>
  </w:compat>
  <w:rsids>
    <w:rsidRoot w:val="00000000"/>
    <w:rsid w:val="603B19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Courier New" w:cs="Courier New"/>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FollowedHyperlink"/>
    <w:basedOn w:val="11"/>
    <w:uiPriority w:val="0"/>
    <w:rPr>
      <w:color w:val="000000"/>
      <w:u w:val="single"/>
    </w:rPr>
  </w:style>
  <w:style w:type="character" w:styleId="13">
    <w:name w:val="Hyperlink"/>
    <w:basedOn w:val="11"/>
    <w:uiPriority w:val="0"/>
    <w:rPr>
      <w:color w:val="000000"/>
      <w:u w:val="single"/>
    </w:rPr>
  </w:style>
  <w:style w:type="paragraph" w:customStyle="1" w:styleId="14">
    <w:name w:val="noprint"/>
    <w:basedOn w:val="1"/>
    <w:uiPriority w:val="0"/>
    <w:pPr>
      <w:jc w:val="left"/>
    </w:pPr>
    <w:rPr>
      <w:vanish/>
      <w:kern w:val="0"/>
      <w:lang w:val="en-US" w:eastAsia="zh-CN" w:bidi="ar"/>
    </w:rPr>
  </w:style>
  <w:style w:type="paragraph" w:customStyle="1" w:styleId="15">
    <w:name w:val="comment-body"/>
    <w:basedOn w:val="1"/>
    <w:uiPriority w:val="0"/>
    <w:pPr>
      <w:jc w:val="left"/>
    </w:pPr>
    <w:rPr>
      <w:kern w:val="0"/>
      <w:lang w:val="en-US" w:eastAsia="zh-CN" w:bidi="ar"/>
    </w:rPr>
  </w:style>
  <w:style w:type="paragraph" w:customStyle="1" w:styleId="16">
    <w:name w:val="image-wrap"/>
    <w:basedOn w:val="1"/>
    <w:uiPriority w:val="0"/>
    <w:pPr>
      <w:jc w:val="left"/>
    </w:pPr>
    <w:rPr>
      <w:kern w:val="0"/>
      <w:lang w:val="en-US" w:eastAsia="zh-CN" w:bidi="ar"/>
    </w:rPr>
  </w:style>
  <w:style w:type="paragraph" w:customStyle="1" w:styleId="17">
    <w:name w:val="aui-header-inner"/>
    <w:basedOn w:val="1"/>
    <w:uiPriority w:val="0"/>
    <w:pPr>
      <w:jc w:val="left"/>
    </w:pPr>
    <w:rPr>
      <w:vanish/>
      <w:kern w:val="0"/>
      <w:lang w:val="en-US" w:eastAsia="zh-CN" w:bidi="ar"/>
    </w:rPr>
  </w:style>
  <w:style w:type="paragraph" w:customStyle="1" w:styleId="18">
    <w:name w:val="ia-fixed-sidebar"/>
    <w:basedOn w:val="1"/>
    <w:uiPriority w:val="0"/>
    <w:pPr>
      <w:jc w:val="left"/>
    </w:pPr>
    <w:rPr>
      <w:vanish/>
      <w:kern w:val="0"/>
      <w:lang w:val="en-US" w:eastAsia="zh-CN" w:bidi="ar"/>
    </w:rPr>
  </w:style>
  <w:style w:type="paragraph" w:customStyle="1" w:styleId="19">
    <w:name w:val="pagesection"/>
    <w:basedOn w:val="1"/>
    <w:uiPriority w:val="0"/>
    <w:pPr>
      <w:ind w:right="0"/>
      <w:jc w:val="left"/>
    </w:pPr>
    <w:rPr>
      <w:kern w:val="0"/>
      <w:lang w:val="en-US" w:eastAsia="zh-CN" w:bidi="ar"/>
    </w:rPr>
  </w:style>
  <w:style w:type="paragraph" w:customStyle="1" w:styleId="20">
    <w:name w:val="quick-comment-container"/>
    <w:basedOn w:val="1"/>
    <w:uiPriority w:val="0"/>
    <w:pPr>
      <w:jc w:val="left"/>
    </w:pPr>
    <w:rPr>
      <w:vanish/>
      <w:kern w:val="0"/>
      <w:lang w:val="en-US" w:eastAsia="zh-CN" w:bidi="ar"/>
    </w:rPr>
  </w:style>
  <w:style w:type="paragraph" w:customStyle="1" w:styleId="21">
    <w:name w:val="table-wrap"/>
    <w:basedOn w:val="1"/>
    <w:uiPriority w:val="0"/>
    <w:pPr>
      <w:jc w:val="left"/>
    </w:pPr>
    <w:rPr>
      <w:kern w:val="0"/>
      <w:lang w:val="en-US" w:eastAsia="zh-CN" w:bidi="ar"/>
    </w:rPr>
  </w:style>
  <w:style w:type="paragraph" w:customStyle="1" w:styleId="22">
    <w:name w:val="page-actions"/>
    <w:basedOn w:val="1"/>
    <w:uiPriority w:val="0"/>
    <w:pPr>
      <w:jc w:val="left"/>
    </w:pPr>
    <w:rPr>
      <w:vanish/>
      <w:kern w:val="0"/>
      <w:lang w:val="en-US" w:eastAsia="zh-CN" w:bidi="ar"/>
    </w:rPr>
  </w:style>
  <w:style w:type="paragraph" w:customStyle="1" w:styleId="23">
    <w:name w:val="comment-actions"/>
    <w:basedOn w:val="1"/>
    <w:uiPriority w:val="0"/>
    <w:pPr>
      <w:jc w:val="left"/>
    </w:pPr>
    <w:rPr>
      <w:vanish/>
      <w:kern w:val="0"/>
      <w:lang w:val="en-US" w:eastAsia="zh-CN" w:bidi="ar"/>
    </w:rPr>
  </w:style>
  <w:style w:type="paragraph" w:customStyle="1" w:styleId="24">
    <w:name w:val="ajs-menu-bar"/>
    <w:basedOn w:val="1"/>
    <w:uiPriority w:val="0"/>
    <w:pPr>
      <w:jc w:val="left"/>
    </w:pPr>
    <w:rPr>
      <w:vanish/>
      <w:kern w:val="0"/>
      <w:lang w:val="en-US" w:eastAsia="zh-CN" w:bidi="ar"/>
    </w:rPr>
  </w:style>
  <w:style w:type="paragraph" w:customStyle="1" w:styleId="25">
    <w:name w:val="sidebar"/>
    <w:basedOn w:val="1"/>
    <w:uiPriority w:val="0"/>
    <w:pPr>
      <w:jc w:val="left"/>
    </w:pPr>
    <w:rPr>
      <w:vanish/>
      <w:kern w:val="0"/>
      <w:lang w:val="en-US" w:eastAsia="zh-CN" w:bidi="ar"/>
    </w:rPr>
  </w:style>
  <w:style w:type="paragraph" w:customStyle="1" w:styleId="26">
    <w:name w:val="global-comment-actions"/>
    <w:basedOn w:val="1"/>
    <w:uiPriority w:val="0"/>
    <w:pPr>
      <w:jc w:val="left"/>
    </w:pPr>
    <w:rPr>
      <w:vanish/>
      <w:kern w:val="0"/>
      <w:lang w:val="en-US" w:eastAsia="zh-CN" w:bidi="ar"/>
    </w:rPr>
  </w:style>
  <w:style w:type="paragraph" w:customStyle="1" w:styleId="27">
    <w:name w:val="comment-content"/>
    <w:basedOn w:val="1"/>
    <w:uiPriority w:val="0"/>
    <w:pPr>
      <w:jc w:val="left"/>
    </w:pPr>
    <w:rPr>
      <w:kern w:val="0"/>
      <w:lang w:val="en-US" w:eastAsia="zh-CN" w:bidi="ar"/>
    </w:rPr>
  </w:style>
  <w:style w:type="paragraph" w:customStyle="1" w:styleId="28">
    <w:name w:val="navmenu"/>
    <w:basedOn w:val="1"/>
    <w:uiPriority w:val="0"/>
    <w:pPr>
      <w:jc w:val="left"/>
    </w:pPr>
    <w:rPr>
      <w:vanish/>
      <w:kern w:val="0"/>
      <w:lang w:val="en-US" w:eastAsia="zh-CN" w:bidi="ar"/>
    </w:rPr>
  </w:style>
  <w:style w:type="paragraph" w:customStyle="1" w:styleId="29">
    <w:name w:val="inline-control-link"/>
    <w:basedOn w:val="1"/>
    <w:uiPriority w:val="0"/>
    <w:pPr>
      <w:jc w:val="left"/>
    </w:pPr>
    <w:rPr>
      <w:vanish/>
      <w:kern w:val="0"/>
      <w:lang w:val="en-US" w:eastAsia="zh-CN" w:bidi="ar"/>
    </w:rPr>
  </w:style>
  <w:style w:type="paragraph" w:customStyle="1" w:styleId="30">
    <w:name w:val="codecontent"/>
    <w:basedOn w:val="1"/>
    <w:uiPriority w:val="0"/>
    <w:pPr>
      <w:jc w:val="left"/>
    </w:pPr>
    <w:rPr>
      <w:kern w:val="0"/>
      <w:lang w:val="en-US" w:eastAsia="zh-CN" w:bidi="ar"/>
    </w:rPr>
  </w:style>
  <w:style w:type="paragraph" w:customStyle="1" w:styleId="31">
    <w:name w:val="print-only"/>
    <w:basedOn w:val="1"/>
    <w:uiPriority w:val="0"/>
    <w:pPr>
      <w:jc w:val="left"/>
    </w:pPr>
    <w:rPr>
      <w:kern w:val="0"/>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2022-07-22T02:16:24Z</dcterms:created>
  <cp:lastModifiedBy>zhangxue</cp:lastModifiedBy>
  <dcterms:modified xsi:type="dcterms:W3CDTF">2022-07-22T02:16:25Z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5CBE8D0CA79A4280B3DD7DF6358D2F00</vt:lpwstr>
  </property>
</Properties>
</file>