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使用相关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新创建的消费者ID在哪里开始消费消息？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广播模式：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如果有3天内的消息，就开始消费，从队列尾部（ConsumForWhere默认为last）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没有消息的话，就等待接收消息，从队列头部（ConsumForWhere默认为first）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集群模式</w:t>
      </w:r>
    </w:p>
    <w:p>
      <w:p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如果有3天内的消息，这个时候需要校验group，没有消费过的话就开始消费，否则不消费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没有消息的话，就等待接收消息，从队列头部（ConsumForWhere默认为first）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当消费</w:t>
      </w:r>
      <w:r>
        <w:rPr>
          <w:rFonts w:hint="default"/>
          <w:sz w:val="24"/>
          <w:szCs w:val="24"/>
          <w:lang w:val="en-US" w:eastAsia="zh-CN"/>
        </w:rPr>
        <w:t>失败</w:t>
      </w:r>
      <w:r>
        <w:rPr>
          <w:rFonts w:hint="default"/>
          <w:lang w:val="en-US" w:eastAsia="zh-CN"/>
        </w:rPr>
        <w:t>如何重新消费消息？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集群消费模式下，消费者业务逻辑代码返回Action.ReconsumerLater, NULL，或抛出一个异常，如果消息消费失败，它将重试最多16次，然后，这条信息将被丢弃。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广播的消费模式下，广播消费仍然可以确保消息至少被消费一次，但没有提供重新发送的选项。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如果消费失败，如何查询失败的消息？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注意：消息在broker中默认保存三天，时间长了消息就查询不了了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按时间使用Topic查询，您可以查询一段时间内的消息。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使用Topic和Message Id准确地查询消息。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使用Topic和Message Key准确地查询具有相同Message Key的一类消息。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消息是否准确地投递一次？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RocketMQ确保所有消息至少投递一次。在大多数情况下，消息不会重复投递。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如何添加新的broker？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启动一个新的broker，并将其注册到同一个名称服务器列表中。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默认情况下，只自动创建内部系统主题和消费者组。如果希望在新节点上拥有业务主题和消费组，请从现有broker复制它们。提供管理工具和命令行来处理这个问题。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配置相关</w:t>
      </w:r>
    </w:p>
    <w:p>
      <w:pPr>
        <w:pStyle w:val="1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服务器上保存的消息有多长？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默认保留三天，存储的消息将被保存长达3天，超过3天未被消费的消息将被删除。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可以通过设置： fileReservedTime 调整</w:t>
      </w:r>
    </w:p>
    <w:p>
      <w:pPr>
        <w:pStyle w:val="1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消息体的大小限制是多少？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默认是4M, 可以通过设置  maxMessageSize  调整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如何设置消费者线程的数量？</w:t>
      </w:r>
    </w:p>
    <w:p>
      <w:pPr>
        <w:bidi w:val="0"/>
      </w:pPr>
      <w:r>
        <w:drawing>
          <wp:inline distT="0" distB="0" distL="114300" distR="114300">
            <wp:extent cx="6370955" cy="250571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常见错误</w:t>
      </w:r>
    </w:p>
    <w:p>
      <w:pPr>
        <w:pStyle w:val="1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如果您启动生产者或消费者失败，错误消息是生产者组或消费者重复？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在一个JVM中，同一个生产者或消费者的实例启动了超过2个，会导致这个问题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解决方案：修复topic和group，防止重复</w:t>
      </w:r>
    </w:p>
    <w:p>
      <w:pPr>
        <w:pStyle w:val="13"/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如果消费者无法在广播模式下加载JSON文件？</w:t>
      </w: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这个问题常见的原因是fastjson的版本过低防止或者offsets.json文件损坏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为了确保本地offsets.json可以被加载，Fastjson版本必须升级到rocketmq依赖的版本。默认情况下offsets.json文件在/home/{user}/.rocketmq_offsets。或检查fastjson的完整</w:t>
      </w:r>
    </w:p>
    <w:p>
      <w:pPr>
        <w:pStyle w:val="13"/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注意：在docker一类的容器中，使用广播模式，会造成</w:t>
      </w:r>
      <w:r>
        <w:rPr>
          <w:rFonts w:hint="default"/>
          <w:highlight w:val="red"/>
          <w:lang w:val="en-US" w:eastAsia="zh-CN"/>
        </w:rPr>
        <w:t>offsets.json</w:t>
      </w:r>
      <w:r>
        <w:rPr>
          <w:rFonts w:hint="eastAsia"/>
          <w:highlight w:val="red"/>
          <w:lang w:val="en-US" w:eastAsia="zh-CN"/>
        </w:rPr>
        <w:t>文件丢失。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broker 崩溃的影响是什么？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主机崩溃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消息不能再发送到这个broker群，但是如果您有另一个broker群可用，仍然可以发送消息，因为该主题已经存在。消息仍然可以从slave身上被消耗掉。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一些slave崩溃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只要有另一个工作的slave，就不会对发送消息产生影响。对消费消息也不会有影响，除非消费者组被设置为最好（preferably）从这个用户消费。默认情况下，消费者组从master消费。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所有的slave都崩溃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消息给master不会有任何影响，但是，如果master是SYNC_MASTER，生产者将获得SLAVE_NOT_AVAILABLE表明消息不发送任何slaves。对消费消息也不会有影响，除非消费者组被设置为最好从slave消费。默认情况下，消费者组从master消费。</w:t>
      </w:r>
    </w:p>
    <w:p>
      <w:pPr>
        <w:pStyle w:val="13"/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生产者报错“No Topic Route Info”，如何诊断？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1.确保生产者与broker的网络是通的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2.确保broker上topic存在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5B44AD7C"/>
    <w:multiLevelType w:val="singleLevel"/>
    <w:tmpl w:val="5B44AD7C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9E8"/>
    <w:rsid w:val="03A24309"/>
    <w:rsid w:val="05E87279"/>
    <w:rsid w:val="06AC0AE4"/>
    <w:rsid w:val="082802FC"/>
    <w:rsid w:val="083E6E7A"/>
    <w:rsid w:val="0BBC50B0"/>
    <w:rsid w:val="0DEC139D"/>
    <w:rsid w:val="0E204CD4"/>
    <w:rsid w:val="1124347F"/>
    <w:rsid w:val="12BE6333"/>
    <w:rsid w:val="140F6A76"/>
    <w:rsid w:val="14204C49"/>
    <w:rsid w:val="151A705F"/>
    <w:rsid w:val="15723B50"/>
    <w:rsid w:val="15D1157B"/>
    <w:rsid w:val="173A2FF8"/>
    <w:rsid w:val="17E66A97"/>
    <w:rsid w:val="17EC0F64"/>
    <w:rsid w:val="18AE680E"/>
    <w:rsid w:val="195D1359"/>
    <w:rsid w:val="1A2D02C4"/>
    <w:rsid w:val="1A934E1C"/>
    <w:rsid w:val="1B271519"/>
    <w:rsid w:val="1B3B1A23"/>
    <w:rsid w:val="1C7C0DA3"/>
    <w:rsid w:val="200D0FC7"/>
    <w:rsid w:val="230C4BA9"/>
    <w:rsid w:val="249A1652"/>
    <w:rsid w:val="26B60F5F"/>
    <w:rsid w:val="26F75706"/>
    <w:rsid w:val="270234A2"/>
    <w:rsid w:val="275860EC"/>
    <w:rsid w:val="2D1B0F2E"/>
    <w:rsid w:val="2D952E96"/>
    <w:rsid w:val="2EB62906"/>
    <w:rsid w:val="31712D41"/>
    <w:rsid w:val="33F752C9"/>
    <w:rsid w:val="34633DE0"/>
    <w:rsid w:val="350C5730"/>
    <w:rsid w:val="361A1288"/>
    <w:rsid w:val="38D55BDF"/>
    <w:rsid w:val="3A9E28D8"/>
    <w:rsid w:val="3B3555F6"/>
    <w:rsid w:val="3BFC5AD6"/>
    <w:rsid w:val="408A51CC"/>
    <w:rsid w:val="40A7412D"/>
    <w:rsid w:val="4957217B"/>
    <w:rsid w:val="49A14D5A"/>
    <w:rsid w:val="49D32842"/>
    <w:rsid w:val="49FA4836"/>
    <w:rsid w:val="4ABD2E97"/>
    <w:rsid w:val="4ACD1295"/>
    <w:rsid w:val="4B2A621D"/>
    <w:rsid w:val="4EB20344"/>
    <w:rsid w:val="50AC0751"/>
    <w:rsid w:val="52380D62"/>
    <w:rsid w:val="53293D17"/>
    <w:rsid w:val="53BE39DF"/>
    <w:rsid w:val="5503367A"/>
    <w:rsid w:val="5573525A"/>
    <w:rsid w:val="562842B8"/>
    <w:rsid w:val="57AD3170"/>
    <w:rsid w:val="59D14D06"/>
    <w:rsid w:val="5A155491"/>
    <w:rsid w:val="5F8D639B"/>
    <w:rsid w:val="5FE044E4"/>
    <w:rsid w:val="610C4BBC"/>
    <w:rsid w:val="62BD708A"/>
    <w:rsid w:val="644464AD"/>
    <w:rsid w:val="64F435A9"/>
    <w:rsid w:val="6712360B"/>
    <w:rsid w:val="67F372D6"/>
    <w:rsid w:val="69F31697"/>
    <w:rsid w:val="6A0A66BD"/>
    <w:rsid w:val="6DB66413"/>
    <w:rsid w:val="6E2A4E06"/>
    <w:rsid w:val="75820C78"/>
    <w:rsid w:val="7BF249FE"/>
    <w:rsid w:val="7C864011"/>
    <w:rsid w:val="7DE50D66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10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1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2">
    <w:name w:val="代码"/>
    <w:basedOn w:val="11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  <w:style w:type="paragraph" w:customStyle="1" w:styleId="13">
    <w:name w:val="面试题标题"/>
    <w:basedOn w:val="1"/>
    <w:uiPriority w:val="0"/>
    <w:pPr>
      <w:numPr>
        <w:ilvl w:val="0"/>
        <w:numId w:val="2"/>
      </w:numPr>
      <w:ind w:left="0" w:firstLine="0" w:firstLineChars="0"/>
    </w:pPr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2020-03-22T06:12:49Z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