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rFonts w:ascii="Malgun Gothic" w:cs="Malgun Gothic" w:eastAsia="Malgun Gothic" w:hAnsi="Malgun Gothic"/>
          <w:b/>
          <w:bCs/>
          <w:color w:val="1F6F5C"/>
          <w:sz w:val="64"/>
          <w:szCs w:val="64"/>
        </w:rPr>
        <w:t xml:space="preserve">THE TABLE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1A1A1A"/>
          <w:sz w:val="26"/>
          <w:szCs w:val="26"/>
        </w:rPr>
        <w:t xml:space="preserve">한 끼의 가치 — 시간·식사·기부를 연결하는 프리미엄 멘토십 플랫폼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24"/>
          <w:szCs w:val="24"/>
        </w:rPr>
        <w:t xml:space="preserve">사업기획서 (Business Plan v1.0)</w:t>
      </w:r>
    </w:p>
    <w:p>
      <w:pPr>
        <w:spacing w:before="1600"/>
        <w:jc w:val="center"/>
      </w:pPr>
      <w:r>
        <w:rPr>
          <w:rFonts w:ascii="Malgun Gothic" w:cs="Malgun Gothic" w:eastAsia="Malgun Gothic" w:hAnsi="Malgun Gothic"/>
          <w:color w:val="888888"/>
          <w:sz w:val="22"/>
          <w:szCs w:val="22"/>
        </w:rPr>
        <w:t xml:space="preserve">2026. 06</w:t>
      </w:r>
    </w:p>
    <w:p>
      <w:pPr>
        <w:jc w:val="center"/>
      </w:pPr>
      <w:r>
        <w:rPr>
          <w:rFonts w:ascii="Malgun Gothic" w:cs="Malgun Gothic" w:eastAsia="Malgun Gothic" w:hAnsi="Malgun Gothic"/>
          <w:color w:val="AAAAAA"/>
          <w:sz w:val="18"/>
          <w:szCs w:val="18"/>
        </w:rPr>
        <w:t xml:space="preserve">CONFIDENTIAL — Draft for internal review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1. 핵심 요약 (Executive Summary)</w:t>
      </w:r>
    </w:p>
    <w:p>
      <w:pPr>
        <w:spacing w:after="120" w:before="0"/>
      </w:pPr>
      <w:r>
        <w:rPr>
          <w:rFonts w:ascii="Malgun Gothic" w:cs="Malgun Gothic" w:eastAsia="Malgun Gothic" w:hAnsi="Malgun Gothic"/>
        </w:rPr>
        <w:t xml:space="preserve">THE TABLE은 “워런 버핏과의 점심 경매” 모델을 한국 시장과 일상의 식사 단위로 재해석한 프리미엄 멘토십 플랫폼이다. 멘티는 평소 만나기 어려운 인물(멘토)과 브런치·점심·저녁·커피 한 잔의 시간을 예약하거나 경매로 낙찰받고, 멘토는 그 대가의 일부를 자신의 명의로 기부한다. 거래는 단순한 ‘시간 판매’가 아니라 ‘의미 있는 시간 + 사회적 명분’의 결합으로 설계된다.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초기 버전은 1:1 만남에 한정하지 않고 1:4～5의 ‘라운드 테이블’ 그룹 포맷을 핵심으로 가져간다. 이는 멘토의 시간당 수익을 높이고, 멘티 1인당 가격은 낮추며, 동시에 ‘같은 테이블에 누가 앉는가’라는 또래 네트워크 가치를 새로 창출한다.</w:t>
      </w:r>
    </w:p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</w:rPr>
        <w:t xml:space="preserve">핵심 포인트 5가지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희소성 × 가격발견: </w:t>
      </w:r>
      <w:r>
        <w:rPr>
          <w:rFonts w:ascii="Malgun Gothic" w:cs="Malgun Gothic" w:eastAsia="Malgun Gothic" w:hAnsi="Malgun Gothic"/>
        </w:rPr>
        <w:t xml:space="preserve">최상위 티어는 경매로 가격을 발견하고, 멘토 슬롯을 의도적으로 제한해 희소성을 만든다.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1:N 라운드 테이블: </w:t>
      </w:r>
      <w:r>
        <w:rPr>
          <w:rFonts w:ascii="Malgun Gothic" w:cs="Malgun Gothic" w:eastAsia="Malgun Gothic" w:hAnsi="Malgun Gothic"/>
        </w:rPr>
        <w:t xml:space="preserve">1:4～5 그룹 포맷으로 단위경제와 접근성을 동시에 개선하고, 테이블 자체를 큐레이션 자산으로 만든다.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기부－명예 엔진: </w:t>
      </w:r>
      <w:r>
        <w:rPr>
          <w:rFonts w:ascii="Malgun Gothic" w:cs="Malgun Gothic" w:eastAsia="Malgun Gothic" w:hAnsi="Malgun Gothic"/>
        </w:rPr>
        <w:t xml:space="preserve">수익의 일부가 멘토 명의로 기부되어, 멘토에게 평판·명예를, 멘티에게 죄책감 없는 명분을 제공한다.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미디어 엔진: </w:t>
      </w:r>
      <w:r>
        <w:rPr>
          <w:rFonts w:ascii="Malgun Gothic" w:cs="Malgun Gothic" w:eastAsia="Malgun Gothic" w:hAnsi="Malgun Gothic"/>
        </w:rPr>
        <w:t xml:space="preserve">낙찰가와 기부 임팩트 스토리 자체가 PR 콘텐츠가 되어 고객획득비용(CAC)을 낮춘다.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커뮤니티 해자: </w:t>
      </w:r>
      <w:r>
        <w:rPr>
          <w:rFonts w:ascii="Malgun Gothic" w:cs="Malgun Gothic" w:eastAsia="Malgun Gothic" w:hAnsi="Malgun Gothic"/>
        </w:rPr>
        <w:t xml:space="preserve">테이블 참여자들이 동문(alumni) 네트워크로 축적되며 시간이 지날수록 모방이 어려운 진입장벽이 된다.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2. 비전 · 미션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비전</w:t>
      </w:r>
    </w:p>
    <w:p>
      <w:pPr>
        <w:spacing w:after="120" w:before="0"/>
      </w:pPr>
      <w:r>
        <w:rPr>
          <w:rFonts w:ascii="Malgun Gothic" w:cs="Malgun Gothic" w:eastAsia="Malgun Gothic" w:hAnsi="Malgun Gothic"/>
        </w:rPr>
        <w:t xml:space="preserve">“접근 불가능했던 사람과의 한 끼가, 누군가의 인생 변곡점이 되고 동시에 사회에 환원되는 구조를 만든다.”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미션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멘티: 책·강의로는 얻을 수 없는, 압축된 1차 인사이트와 인적 네트워크에 대한 접근권을 제공한다.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멘토: 시간을 의미와 명예로 환산하고, 좋은 사람을 발굴하는 통로를 제공한다.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사회: 모든 거래를 통해 측정 가능한 기부 임팩트를 만든다.</w:t>
      </w:r>
    </w:p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</w:rPr>
        <w:t xml:space="preserve">한 줄 정의</w:t>
      </w:r>
    </w:p>
    <w:p>
      <w:pPr>
        <w:spacing w:after="120" w:before="0"/>
      </w:pPr>
      <w:r>
        <w:rPr>
          <w:rFonts w:ascii="Malgun Gothic" w:cs="Malgun Gothic" w:eastAsia="Malgun Gothic" w:hAnsi="Malgun Gothic"/>
        </w:rPr>
        <w:t xml:space="preserve">THE TABLE = (희소성 × 가격발견 × 기부 후광 × 미디어 엔진)을 ‘식사’라는 오프라인 경험 위에 올린 양면 마켓플레이스.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3. 문제 정의 · 시장 기회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3.1 풀고자 하는 문제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멘티 측: 원하는 분야의 ‘진짜 현직자·거물’에게 접근할 통로가 인맥에 갇혀 있고, 콜드 메일은 회신율이 극히 낮다.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멘토 측: 도움을 주고 싶어도 비공식 요청이 무질서하게 들어오고, 시간·안전·보상·명분의 체계가 없다.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기존 플랫폼: 대부분 온라인 영상통화·고정가·정보 전달 중심으로 commoditize 되어 ‘경험·희소성·명분’이라는 프리미엄 축이 비어 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3.2 시장 지형 (경쟁)</w:t>
      </w:r>
    </w:p>
    <w:p>
      <w:pPr>
        <w:spacing w:after="120" w:before="0"/>
      </w:pPr>
      <w:r>
        <w:rPr>
          <w:rFonts w:ascii="Malgun Gothic" w:cs="Malgun Gothic" w:eastAsia="Malgun Gothic" w:hAnsi="Malgun Gothic"/>
        </w:rPr>
        <w:t xml:space="preserve">해외 Clarity.fm(건당 유료 통화), GrowthMentor(월 구독 무제한 1:1), ADPList(대규모 무료 멘토 풀)와 국내 coffeechat.kr, winterview.io(커리어 커피챗), 멘토링콜(수익 10% 기부형 1:1 음성 멘토링) 등이 인접 시장을 형성하고 있다. 그러나 대부분 온라인·박리다매·정보전달에 머물러 있으며, 오프라인 프리미엄 경험 + 경매형 가격발견 + 기부－명예를 제품의 코어로 결합한 사업자는 비어 있다.</w:t>
      </w:r>
    </w:p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</w:rPr>
        <w:t xml:space="preserve">경쟁 포지셔닝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50"/>
        <w:gridCol w:w="1650"/>
        <w:gridCol w:w="1650"/>
        <w:gridCol w:w="251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기존 멘토링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커리어 커피챗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기부형 멘토링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THE TABLE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채널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온라인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온라인 위주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음성 통화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오프라인 식사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가격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구독/고정가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고정가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고정가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경매+고정가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포맷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1:1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1:1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1:1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1:1 + 1:N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기부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없음/부가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없음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수익 10%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코어(명예화)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핵심가치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정보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정보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정보+선행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경험·네트워크·명분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4. 솔루션 － 제품 구조</w:t>
      </w:r>
    </w:p>
    <w:p>
      <w:pPr>
        <w:spacing w:after="120" w:before="0"/>
      </w:pPr>
      <w:r>
        <w:rPr>
          <w:rFonts w:ascii="Malgun Gothic" w:cs="Malgun Gothic" w:eastAsia="Malgun Gothic" w:hAnsi="Malgun Gothic"/>
        </w:rPr>
        <w:t xml:space="preserve">공급(멘토)의 등급과 만남의 친밀도·가격대에 따라 3개 티어로 구성하며, 각 티어는 1:1과 1:N(라운드 테이블) 두 포맷을 모두 지원한다.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4.1 티어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2000"/>
        <w:gridCol w:w="32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티어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목적(엔진)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가격 방식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① 시그니처 옥션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PR·인지도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경매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사회적 거물·유명 인물의 식사 자리(좌석)를 경매. 분기 1회 랜드마크 이벤트.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② 프리미엄 다이닝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마진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고정가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검증된 업계 리더와의 브런치·디너. 1:1 또는 1:N 라운드 테이블.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③ 커피 액세스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유동성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고정가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현직 실무자와 30～60분 커피챗. 거래 빈도가 높아 유동성을 만드는 층.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4.2 포맷: 1:1 vs 1:N 라운드 테이블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1:1 (인티머시): </w:t>
      </w:r>
      <w:r>
        <w:rPr>
          <w:rFonts w:ascii="Malgun Gothic" w:cs="Malgun Gothic" w:eastAsia="Malgun Gothic" w:hAnsi="Malgun Gothic"/>
        </w:rPr>
        <w:t xml:space="preserve">깊은 개인 맞춤 대화. 가장 높은 단가, 가장 강한 ‘프리미엄’ 신호.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1:N 라운드 테이블 (1:4～5): </w:t>
      </w:r>
      <w:r>
        <w:rPr>
          <w:rFonts w:ascii="Malgun Gothic" w:cs="Malgun Gothic" w:eastAsia="Malgun Gothic" w:hAnsi="Malgun Gothic"/>
        </w:rPr>
        <w:t xml:space="preserve">한 명의 멘토와 4～5명의 멘티가 한 테이블에. 멘토 시간당 수익 ↑, 멘티 1인당 가격 ↓, 그리고 멘티끼리의 또래 네트워크가 ‘덤’이 아니라 핵심 가치가 된다.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5. 1:N 확장의 전략적 의미</w:t>
      </w:r>
    </w:p>
    <w:p>
      <w:pPr>
        <w:spacing w:after="120" w:before="0"/>
      </w:pPr>
      <w:r>
        <w:rPr>
          <w:rFonts w:ascii="Malgun Gothic" w:cs="Malgun Gothic" w:eastAsia="Malgun Gothic" w:hAnsi="Malgun Gothic"/>
        </w:rPr>
        <w:t xml:space="preserve">1:N 라운드 테이블은 단순히 ‘더 많은 사람을 받는 것’이 아니라 사업의 단위경제·접근성·해자를 동시에 바꾸는 핵심 확장이다.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 단위경제 비교 (프리미엄 디너 예시)</w:t>
      </w:r>
    </w:p>
    <w:p>
      <w:pPr>
        <w:spacing w:after="80" w:before="0"/>
      </w:pPr>
      <w:r>
        <w:rPr>
          <w:rFonts w:ascii="Malgun Gothic" w:cs="Malgun Gothic" w:eastAsia="Malgun Gothic" w:hAnsi="Malgun Gothic"/>
        </w:rPr>
        <w:t xml:space="preserve">멘토의 투입 시간이 동일(약 3시간)하다고 가정할 때: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00"/>
        <w:gridCol w:w="23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1:1 디너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1:5 라운드 테이블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효과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멘티 1인 가격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80만원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25만원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접근성 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거래총액(GMV)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80만원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125만원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GMV ↑ 56%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멘토 시간당 환산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기준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약 1.5배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공급 유인 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플랫폼 수수료(20%)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16만원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25만원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수익 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기부 풀(10%)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8만원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12.5만원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임팩트 ↑</w:t>
            </w:r>
          </w:p>
        </w:tc>
      </w:tr>
    </w:tbl>
    <w:p>
      <w:pPr>
        <w:spacing w:after="120" w:before="8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* 위 수치는 설계 가정값이며 실제 가격은 멘토 등급·수요에 따라 조정된다.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5.2 1:N이 새로 만드는 가치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테이블 큐레이션이 곧 제품: </w:t>
      </w:r>
      <w:r>
        <w:rPr>
          <w:rFonts w:ascii="Malgun Gothic" w:cs="Malgun Gothic" w:eastAsia="Malgun Gothic" w:hAnsi="Malgun Gothic"/>
        </w:rPr>
        <w:t xml:space="preserve">‘누가 같이 앉는가’가 가치를 결정 → 멘티 선별·매칭이 핵심 역량이 된다(아무나 받지 않음).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동문 네트워크 효과: </w:t>
      </w:r>
      <w:r>
        <w:rPr>
          <w:rFonts w:ascii="Malgun Gothic" w:cs="Malgun Gothic" w:eastAsia="Malgun Gothic" w:hAnsi="Malgun Gothic"/>
        </w:rPr>
        <w:t xml:space="preserve">한 테이블의 멘티 4～5명이 서로 연결 → 시간이 지날수록 커뮤니티가 두꺼워지는 해자.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멘토의 심리적 부담 ↓: </w:t>
      </w:r>
      <w:r>
        <w:rPr>
          <w:rFonts w:ascii="Malgun Gothic" w:cs="Malgun Gothic" w:eastAsia="Malgun Gothic" w:hAnsi="Malgun Gothic"/>
        </w:rPr>
        <w:t xml:space="preserve">1:1보다 ‘소그룹 살롱’이 부담이 적어 거물급 멘토 섭외가 쉬워진다.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재참여·시리즈화: </w:t>
      </w:r>
      <w:r>
        <w:rPr>
          <w:rFonts w:ascii="Malgun Gothic" w:cs="Malgun Gothic" w:eastAsia="Malgun Gothic" w:hAnsi="Malgun Gothic"/>
        </w:rPr>
        <w:t xml:space="preserve">같은 5명이 4회 연속 디너를 하는 ‘코호트(시즌)’ 상품으로 구독형 매출 전환 가능.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5.3 1:N 기반 신규 상품 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상품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살롱 시리즈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동일 멘토 + 동일 5인이 격주·4회 디너. 깊은 관계 + 구독형 매출.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좌석 경매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유명 인물 디너의 좌석 5개를 각각 경매 → 버핏 모델의 5배 가격발견·기부.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테마 라운드 테이블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‘시리즈A 펀딩’, ‘해외 이직’ 등 주제별 큐레이션 테이블.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B2B 테이블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기업이 임직원·고객을 위해 테이블을 구매하거나 후원(스폰서십).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6. 비즈니스 모델 · 수익 구조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6.1 수익원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거래 수수료(Take rate): </w:t>
      </w:r>
      <w:r>
        <w:rPr>
          <w:rFonts w:ascii="Malgun Gothic" w:cs="Malgun Gothic" w:eastAsia="Malgun Gothic" w:hAnsi="Malgun Gothic"/>
        </w:rPr>
        <w:t xml:space="preserve">GMV의 15～25% (티어별 차등).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구독(살롱 시리즈·멤버십): </w:t>
      </w:r>
      <w:r>
        <w:rPr>
          <w:rFonts w:ascii="Malgun Gothic" w:cs="Malgun Gothic" w:eastAsia="Malgun Gothic" w:hAnsi="Malgun Gothic"/>
        </w:rPr>
        <w:t xml:space="preserve">코호트 상품 및 멘티 프리미엄 멤버십.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B2B·스폰서십: </w:t>
      </w:r>
      <w:r>
        <w:rPr>
          <w:rFonts w:ascii="Malgun Gothic" w:cs="Malgun Gothic" w:eastAsia="Malgun Gothic" w:hAnsi="Malgun Gothic"/>
        </w:rPr>
        <w:t xml:space="preserve">기업 테이블 판매, 브랜드 후원 디너.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부가 서비스: </w:t>
      </w:r>
      <w:r>
        <w:rPr>
          <w:rFonts w:ascii="Malgun Gothic" w:cs="Malgun Gothic" w:eastAsia="Malgun Gothic" w:hAnsi="Malgun Gothic"/>
        </w:rPr>
        <w:t xml:space="preserve">장소(레스토랑) 제휴 마진, 만남 후 요약 리포트 등.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6.2 티어별 수익 배분(설계 가정)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300"/>
        <w:gridCol w:w="2300"/>
        <w:gridCol w:w="2400"/>
      </w:tblGrid>
      <w:tr>
        <w:trPr>
          <w:tblHeader/>
        </w:trP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티어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기부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플랫폼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멘토 정산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① 시그니처 옥션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70～90%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10～15%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0% (명예 목적)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② 프리미엄 다이닝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10%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20%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70%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③ 커피 액세스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5%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20%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75%</w:t>
            </w:r>
          </w:p>
        </w:tc>
      </w:tr>
    </w:tbl>
    <w:p>
      <w:pPr>
        <w:spacing w:after="120" w:before="80"/>
      </w:pPr>
      <w:r>
        <w:rPr>
          <w:rFonts w:ascii="Malgun Gothic" w:cs="Malgun Gothic" w:eastAsia="Malgun Gothic" w:hAnsi="Malgun Gothic"/>
        </w:rPr>
        <w:t xml:space="preserve">기부 비율은 멘토가 일정 범위에서 직접 선택할 수 있게 하여(예: 기본 10%, 상향 가능) ‘명예 경쟁’을 유도한다.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7. 양면 시장 · 수급 전략</w:t>
      </w:r>
    </w:p>
    <w:p>
      <w:pPr>
        <w:spacing w:after="120" w:before="0"/>
      </w:pPr>
      <w:r>
        <w:rPr>
          <w:rFonts w:ascii="Malgun Gothic" w:cs="Malgun Gothic" w:eastAsia="Malgun Gothic" w:hAnsi="Malgun Gothic"/>
        </w:rPr>
        <w:t xml:space="preserve">이 사업의 본질은 ‘시간’이라는 비유동 자산의 오더북을 만드는 것이다. 공급(멘토)과 수요(멘티) 양쪽의 동기를 분리해 설계한다.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7.1 공급(멘토) 동기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명예·평판: 기부로 포장된 선행 → 가장 강력한 유인.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의미: 다음 세대·후배에 대한 기여 욕구.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딜 소싱·네트워크: 좋은 사람을 발굴하는 통로.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7.2 수요(멘티) 동기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접근 불가능한 사람에 대한 ‘접근권’.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압축된 1차 인사이트와 비대칭적 기회(한 번의 만남이 만드는 변곡점).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또래 네트워크(1:N 테이블의 동석자).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7.3 콜드 스타트 해법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</w:rPr>
        <w:t xml:space="preserve">공급 먼저 시드: 창업자 네트워크로 앵커 멘토 20～30명 확보.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</w:rPr>
        <w:t xml:space="preserve">거물 1～2명(①티어)으로 PR 점화 → 수요 유입.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</w:rPr>
        <w:t xml:space="preserve">버티컬 1개로 좁혀 시작(예: 금융·투자) 후 횡 확장.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8. 기부－명예 메커니즘 (해자)</w:t>
      </w:r>
    </w:p>
    <w:p>
      <w:pPr>
        <w:spacing w:after="120" w:before="0"/>
      </w:pPr>
      <w:r>
        <w:rPr>
          <w:rFonts w:ascii="Malgun Gothic" w:cs="Malgun Gothic" w:eastAsia="Malgun Gothic" w:hAnsi="Malgun Gothic"/>
        </w:rPr>
        <w:t xml:space="preserve">기부는 부가 기능이 아니라 제품의 코어이며, 가장 모방하기 어려운 진입장벽이다.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명예의 가시화: </w:t>
      </w:r>
      <w:r>
        <w:rPr>
          <w:rFonts w:ascii="Malgun Gothic" w:cs="Malgun Gothic" w:eastAsia="Malgun Gothic" w:hAnsi="Malgun Gothic"/>
        </w:rPr>
        <w:t xml:space="preserve">멘토 프로필에 누적 기부액·만난 멘티 수·후원 단체를 배지로 노출.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멘티 명분 제공: </w:t>
      </w:r>
      <w:r>
        <w:rPr>
          <w:rFonts w:ascii="Malgun Gothic" w:cs="Malgun Gothic" w:eastAsia="Malgun Gothic" w:hAnsi="Malgun Gothic"/>
        </w:rPr>
        <w:t xml:space="preserve">기부 영수증 및 임팩트 리포트(‘당신의 만남이 ○○에 기여’).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연말 임팩트 리포트: </w:t>
      </w:r>
      <w:r>
        <w:rPr>
          <w:rFonts w:ascii="Malgun Gothic" w:cs="Malgun Gothic" w:eastAsia="Malgun Gothic" w:hAnsi="Malgun Gothic"/>
        </w:rPr>
        <w:t xml:space="preserve">‘올해의 테이블’ 발행 → 재참여 + PR 동시 확보.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명예 경쟁 유도: </w:t>
      </w:r>
      <w:r>
        <w:rPr>
          <w:rFonts w:ascii="Malgun Gothic" w:cs="Malgun Gothic" w:eastAsia="Malgun Gothic" w:hAnsi="Malgun Gothic"/>
        </w:rPr>
        <w:t xml:space="preserve">멘토가 기부 비율을 상향 선택 가능하게 하여 자발적 선행 경쟁을 설계.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9. 운영 · 큐레이션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멘티 선별: </w:t>
      </w:r>
      <w:r>
        <w:rPr>
          <w:rFonts w:ascii="Malgun Gothic" w:cs="Malgun Gothic" w:eastAsia="Malgun Gothic" w:hAnsi="Malgun Gothic"/>
        </w:rPr>
        <w:t xml:space="preserve">특히 1:N 테이블은 신청서·목적 기반으로 동석자를 큐레이션(아무나 받지 않음).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멘토 검증: </w:t>
      </w:r>
      <w:r>
        <w:rPr>
          <w:rFonts w:ascii="Malgun Gothic" w:cs="Malgun Gothic" w:eastAsia="Malgun Gothic" w:hAnsi="Malgun Gothic"/>
        </w:rPr>
        <w:t xml:space="preserve">경력·신원 검증과 후기 시스템으로 품질 관리.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안전·신뢰: </w:t>
      </w:r>
      <w:r>
        <w:rPr>
          <w:rFonts w:ascii="Malgun Gothic" w:cs="Malgun Gothic" w:eastAsia="Malgun Gothic" w:hAnsi="Malgun Gothic"/>
        </w:rPr>
        <w:t xml:space="preserve">오프라인 만남이므로 신원확인·장소 가이드·안전 프로토콜이 신뢰의 핵심.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결제·정산: </w:t>
      </w:r>
      <w:r>
        <w:rPr>
          <w:rFonts w:ascii="Malgun Gothic" w:cs="Malgun Gothic" w:eastAsia="Malgun Gothic" w:hAnsi="Malgun Gothic"/>
        </w:rPr>
        <w:t xml:space="preserve">에스크로(안전결제)로 노쇼·취소 분쟁 대비, 원천징수·정산 자동화로 멘토 진입장벽 최소화.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장소: </w:t>
      </w:r>
      <w:r>
        <w:rPr>
          <w:rFonts w:ascii="Malgun Gothic" w:cs="Malgun Gothic" w:eastAsia="Malgun Gothic" w:hAnsi="Malgun Gothic"/>
        </w:rPr>
        <w:t xml:space="preserve">프리미엄 레스토랑·프라이빗 다이닝룸 제휴로 경험 품질 보장.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10. 시장 진입 · 로드맵 (GTM)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55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단계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기간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목표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MVP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0～3개월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버티컬 1개. 앵커 멘토 10～15명 수기 온보딩. 노션·타입폼 + 수동 매칭으로 ②③티어 거래 검증.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검증·확장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4～9개월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1:N 라운드 테이블 정규화. ① 시그니처 옥션 분기 1회 이벤트로 PR 점화. 결제·정산 자동화.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스케일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10～18개월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버티컬 횡 확장(스타트업·디자인·예술 등). 살롱 시리즈·B2B 상품 출시. 커뮤니티(동문) 구축.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11. 리스크 · 규제 (한국)</w:t>
      </w:r>
    </w:p>
    <w:p>
      <w:pPr>
        <w:spacing w:after="120" w:before="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* 본 항목은 법률 자문이 아니며, 사업화 전 반드시 변호사·세무사 검토가 필요하다.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청탁금지법(김영란법): </w:t>
      </w:r>
      <w:r>
        <w:rPr>
          <w:rFonts w:ascii="Malgun Gothic" w:cs="Malgun Gothic" w:eastAsia="Malgun Gothic" w:hAnsi="Malgun Gothic"/>
        </w:rPr>
        <w:t xml:space="preserve">멘토가 공직자·언론인·교직원이면 유료 식사 자체가 위법 소지 → 해당 직군 스크리닝·배제 또는 무상·전액 기부 처리.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기부금품법: </w:t>
      </w:r>
      <w:r>
        <w:rPr>
          <w:rFonts w:ascii="Malgun Gothic" w:cs="Malgun Gothic" w:eastAsia="Malgun Gothic" w:hAnsi="Malgun Gothic"/>
        </w:rPr>
        <w:t xml:space="preserve">‘수익 일부 기부’ 대외 광고 시 모집·사용 규정 주의. 기부영수증은 지정기부금단체로 한정.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통신판매중개업 신고 + 에스크로: </w:t>
      </w:r>
      <w:r>
        <w:rPr>
          <w:rFonts w:ascii="Malgun Gothic" w:cs="Malgun Gothic" w:eastAsia="Malgun Gothic" w:hAnsi="Malgun Gothic"/>
        </w:rPr>
        <w:t xml:space="preserve">노쇼·취소 분쟁 대비 안전결제 필수.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세무: </w:t>
      </w:r>
      <w:r>
        <w:rPr>
          <w:rFonts w:ascii="Malgun Gothic" w:cs="Malgun Gothic" w:eastAsia="Malgun Gothic" w:hAnsi="Malgun Gothic"/>
        </w:rPr>
        <w:t xml:space="preserve">멘토 수령액은 사업소득·기타소득 과세 대상. 플랫폼 원천징수·정산이 진입장벽을 낮춤.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안전·진위: </w:t>
      </w:r>
      <w:r>
        <w:rPr>
          <w:rFonts w:ascii="Malgun Gothic" w:cs="Malgun Gothic" w:eastAsia="Malgun Gothic" w:hAnsi="Malgun Gothic"/>
        </w:rPr>
        <w:t xml:space="preserve">오프라인 만남 특성상 신원확인·안전 프로토콜이 신뢰의 핵심.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콜드 스타트·품질 희석: </w:t>
      </w:r>
      <w:r>
        <w:rPr>
          <w:rFonts w:ascii="Malgun Gothic" w:cs="Malgun Gothic" w:eastAsia="Malgun Gothic" w:hAnsi="Malgun Gothic"/>
        </w:rPr>
        <w:t xml:space="preserve">성장 과정에서 멘토 품질이 희석되면 프리미엄 포지션이 붕괴 → 큐레이션 기준 유지가 사활.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12. 재무 시나리오 (설계 가정)</w:t>
      </w:r>
    </w:p>
    <w:p>
      <w:pPr>
        <w:spacing w:after="120" w:before="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아래는 1년차 월 운영 규모의 예시 가정값이며, 실제 단가·전환율로 정교화가 필요하다.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2300"/>
        <w:gridCol w:w="2700"/>
      </w:tblGrid>
      <w:tr>
        <w:trPr>
          <w:tblHeader/>
        </w:trP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상품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월 거래(건/테이블)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평균 GMV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월 GMV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커피 액세스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200건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8만원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1,600만원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프리미엄(1:1+1:N)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60 테이블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100만원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6,000만원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시그니처 옥션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분기 1회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－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(분기 이벤트)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합계 GMV(월)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6F5C"/>
              </w:rPr>
              <w:t xml:space="preserve">약 7,600만원</w:t>
            </w:r>
          </w:p>
        </w:tc>
      </w:tr>
    </w:tbl>
    <w:p>
      <w:pPr>
        <w:spacing w:after="120" w:before="100"/>
      </w:pPr>
      <w:r>
        <w:rPr>
          <w:rFonts w:ascii="Malgun Gothic" w:cs="Malgun Gothic" w:eastAsia="Malgun Gothic" w:hAnsi="Malgun Gothic"/>
        </w:rPr>
        <w:t xml:space="preserve">플랫폼 수수료 약 20% 가정 시 월 매출 약 1,500만원 수준에서 출발, 1:N 비중 확대·B2B·구독 상품으로 단위경제 개선을 추진한다.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13. 핵심 지표 (KPI)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멘토 슬롯 충원율(공급 유동성)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멘티 재구매율·동문 전환율(1:N 네트워크 효과)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거래당 기부액 및 누적 기부 임팩트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NPS(추천 의향) 및 후기 점수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CAC 대비 PR 도달(미디어 엔진 효율)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테이블당 평균 GMV 및 1:N 비중</w:t>
      </w:r>
    </w:p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14. 확장 비전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국내 멘토십을 넘어 ‘의미 있는 만남’의 인프라(살롱·컨퍼런스·클럽)로 확장.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동문 네트워크 기반의 폐쇄형 커뮤니티·멤버십으로 전환.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누적 기부 데이터를 임팩트 브랜드 자산으로 활용(ESG·기업 제휴).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해외(아시아 프리미엄 시장) 동일 모델 이식.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THE TABLE · 사업기획서   —   </w:t>
    </w:r>
    <w:r>
      <w:rPr>
        <w:rFonts w:ascii="Malgun Gothic" w:cs="Malgun Gothic" w:eastAsia="Malgun Gothic" w:hAnsi="Malgun Gothic"/>
        <w:sz w:val="16"/>
        <w:szCs w:val="16"/>
      </w:rPr>
      <w:t xml:space="preserve"/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algun Gothic" w:cs="Malgun Gothic" w:eastAsia="Malgun Gothic" w:hAnsi="Malgun Gothic"/>
      <w:b/>
      <w:bCs/>
      <w:color w:val="1F6F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Malgun Gothic" w:cs="Malgun Gothic" w:eastAsia="Malgun Gothic" w:hAnsi="Malgun Gothic"/>
      <w:b/>
      <w:bCs/>
      <w:color w:val="1A1A1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2026-06-01T12:56:38.545Z</dcterms:created>
  <dcterms:modified xsi:type="dcterms:W3CDTF">2026-06-01T12:56:38.562Z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