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8C43" w14:textId="1A25921E" w:rsidR="003D138F" w:rsidRPr="006A75BA" w:rsidRDefault="005D76AD"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The industrialization revolution</w:t>
      </w:r>
      <w:r w:rsidR="003D138F" w:rsidRPr="006A75BA">
        <w:rPr>
          <w:rFonts w:ascii="Times New Roman" w:eastAsia="Cambria" w:hAnsi="Times New Roman" w:cs="Times New Roman" w:hint="eastAsia"/>
          <w:kern w:val="0"/>
          <w:sz w:val="32"/>
          <w:szCs w:val="20"/>
          <w:lang w:eastAsia="en-US"/>
          <w14:ligatures w14:val="none"/>
        </w:rPr>
        <w:t xml:space="preserve"> led to a large demand for energy, and the depletion of fossil energy and environmental pollution promoted the rise of new energy [2,3]. However, most renewable energy sources, such as solar and wind, are intermittent in nature and rely on natural phenomena to generate electricity, at which point energy storage becomes a new demand [4-10]. As an energy storage technology, rechargeable lithium-ion batteries have been widely used due to their advantages such as high density, large capacity and long life [11,12]. </w:t>
      </w:r>
      <w:r w:rsidR="003D138F" w:rsidRPr="00116ADD">
        <w:rPr>
          <w:rFonts w:ascii="Times New Roman" w:eastAsia="Cambria" w:hAnsi="Times New Roman" w:cs="Times New Roman" w:hint="eastAsia"/>
          <w:color w:val="FF0000"/>
          <w:kern w:val="0"/>
          <w:sz w:val="32"/>
          <w:szCs w:val="20"/>
          <w:lang w:eastAsia="en-US"/>
          <w14:ligatures w14:val="none"/>
        </w:rPr>
        <w:t>H</w:t>
      </w:r>
      <w:bookmarkStart w:id="0" w:name="_GoBack"/>
      <w:bookmarkEnd w:id="0"/>
      <w:r w:rsidR="003D138F" w:rsidRPr="00116ADD">
        <w:rPr>
          <w:rFonts w:ascii="Times New Roman" w:eastAsia="Cambria" w:hAnsi="Times New Roman" w:cs="Times New Roman" w:hint="eastAsia"/>
          <w:color w:val="FF0000"/>
          <w:kern w:val="0"/>
          <w:sz w:val="32"/>
          <w:szCs w:val="20"/>
          <w:lang w:eastAsia="en-US"/>
          <w14:ligatures w14:val="none"/>
        </w:rPr>
        <w:t>owever</w:t>
      </w:r>
      <w:r w:rsidR="003D138F" w:rsidRPr="006A75BA">
        <w:rPr>
          <w:rFonts w:ascii="Times New Roman" w:eastAsia="Cambria" w:hAnsi="Times New Roman" w:cs="Times New Roman" w:hint="eastAsia"/>
          <w:kern w:val="0"/>
          <w:sz w:val="32"/>
          <w:szCs w:val="20"/>
          <w:lang w:eastAsia="en-US"/>
          <w14:ligatures w14:val="none"/>
        </w:rPr>
        <w:t xml:space="preserve">, widespread use also brings problems such as battery life, lack of power, and battery explosion, as shown in Figure 1. If the battery life can be predicted before the battery aging, the above problems can be avoided, and the battery development cycle can be accelerated, new processes can be validated, and the battery can be </w:t>
      </w:r>
      <w:proofErr w:type="spellStart"/>
      <w:r w:rsidR="003D138F" w:rsidRPr="006A75BA">
        <w:rPr>
          <w:rFonts w:ascii="Times New Roman" w:eastAsia="Cambria" w:hAnsi="Times New Roman" w:cs="Times New Roman" w:hint="eastAsia"/>
          <w:kern w:val="0"/>
          <w:sz w:val="32"/>
          <w:szCs w:val="20"/>
          <w:lang w:eastAsia="en-US"/>
          <w14:ligatures w14:val="none"/>
        </w:rPr>
        <w:t>rerecycled</w:t>
      </w:r>
      <w:proofErr w:type="spellEnd"/>
      <w:r w:rsidR="003D138F" w:rsidRPr="006A75BA">
        <w:rPr>
          <w:rFonts w:ascii="Times New Roman" w:eastAsia="Cambria" w:hAnsi="Times New Roman" w:cs="Times New Roman" w:hint="eastAsia"/>
          <w:kern w:val="0"/>
          <w:sz w:val="32"/>
          <w:szCs w:val="20"/>
          <w:lang w:eastAsia="en-US"/>
          <w14:ligatures w14:val="none"/>
        </w:rPr>
        <w:t xml:space="preserve"> [16-18], which will bring major opportunities for the manufacturing, use and optimization of the battery [19-21].</w:t>
      </w:r>
    </w:p>
    <w:p w14:paraId="1066AAFA" w14:textId="77777777" w:rsidR="003D138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At present, the models used for battery life estimation can be mainly divided into equivalent circuit model (</w:t>
      </w:r>
      <w:proofErr w:type="spellStart"/>
      <w:r w:rsidRPr="006A75BA">
        <w:rPr>
          <w:rFonts w:ascii="Times New Roman" w:eastAsia="Cambria" w:hAnsi="Times New Roman" w:cs="Times New Roman" w:hint="eastAsia"/>
          <w:kern w:val="0"/>
          <w:sz w:val="32"/>
          <w:szCs w:val="20"/>
          <w:lang w:eastAsia="en-US"/>
          <w14:ligatures w14:val="none"/>
        </w:rPr>
        <w:t>ecm</w:t>
      </w:r>
      <w:proofErr w:type="spellEnd"/>
      <w:proofErr w:type="gramStart"/>
      <w:r w:rsidRPr="006A75BA">
        <w:rPr>
          <w:rFonts w:ascii="Times New Roman" w:eastAsia="Cambria" w:hAnsi="Times New Roman" w:cs="Times New Roman" w:hint="eastAsia"/>
          <w:kern w:val="0"/>
          <w:sz w:val="32"/>
          <w:szCs w:val="20"/>
          <w:lang w:eastAsia="en-US"/>
          <w14:ligatures w14:val="none"/>
        </w:rPr>
        <w:t>)[</w:t>
      </w:r>
      <w:proofErr w:type="gramEnd"/>
      <w:r w:rsidRPr="006A75BA">
        <w:rPr>
          <w:rFonts w:ascii="Times New Roman" w:eastAsia="Cambria" w:hAnsi="Times New Roman" w:cs="Times New Roman" w:hint="eastAsia"/>
          <w:kern w:val="0"/>
          <w:sz w:val="32"/>
          <w:szCs w:val="20"/>
          <w:lang w:eastAsia="en-US"/>
          <w14:ligatures w14:val="none"/>
        </w:rPr>
        <w:t>22-23], electrochemical model [24-26] and data-driven model [27-32].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Pr="006A75BA" w:rsidRDefault="00F3167F" w:rsidP="0075078B">
      <w:pPr>
        <w:pStyle w:val="Text"/>
        <w:spacing w:line="240" w:lineRule="auto"/>
        <w:ind w:firstLine="480"/>
        <w:rPr>
          <w:rFonts w:eastAsia="Cambria"/>
          <w:sz w:val="32"/>
        </w:rPr>
        <w:sectPr w:rsidR="00F3167F" w:rsidRPr="006A75BA" w:rsidSect="002176C2">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p>
    <w:p w14:paraId="7426F353" w14:textId="77777777" w:rsidR="00F3167F" w:rsidRPr="006A75BA" w:rsidRDefault="00F3167F" w:rsidP="0075078B">
      <w:pPr>
        <w:pStyle w:val="Text"/>
        <w:spacing w:line="240" w:lineRule="auto"/>
        <w:ind w:firstLine="0"/>
        <w:jc w:val="center"/>
        <w:rPr>
          <w:rFonts w:eastAsia="Cambria"/>
          <w:sz w:val="32"/>
        </w:rPr>
      </w:pPr>
      <w:r w:rsidRPr="006A75BA">
        <w:rPr>
          <w:rFonts w:eastAsia="Cambria"/>
          <w:noProof/>
          <w:sz w:val="32"/>
        </w:rPr>
        <w:lastRenderedPageBreak/>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3"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6A75BA" w:rsidRDefault="00F3167F" w:rsidP="0075078B">
      <w:pPr>
        <w:widowControl/>
        <w:shd w:val="clear" w:color="auto" w:fill="FDFDFD"/>
        <w:ind w:firstLineChars="0" w:firstLine="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Figure1: Lithium battery applications and hidden dangers</w:t>
      </w:r>
    </w:p>
    <w:p w14:paraId="770E7C9A" w14:textId="77777777" w:rsidR="00F3167F" w:rsidRPr="006A75BA" w:rsidRDefault="00F3167F" w:rsidP="0075078B">
      <w:pPr>
        <w:pStyle w:val="Text"/>
        <w:spacing w:line="240" w:lineRule="auto"/>
        <w:ind w:firstLine="480"/>
        <w:jc w:val="center"/>
        <w:rPr>
          <w:rFonts w:eastAsia="Cambria"/>
          <w:sz w:val="32"/>
        </w:rPr>
        <w:sectPr w:rsidR="00F3167F" w:rsidRPr="006A75BA" w:rsidSect="00127E5B">
          <w:type w:val="continuous"/>
          <w:pgSz w:w="11906" w:h="16838"/>
          <w:pgMar w:top="1440" w:right="1800" w:bottom="1440" w:left="1800" w:header="851" w:footer="992" w:gutter="0"/>
          <w:cols w:space="425"/>
          <w:docGrid w:type="lines" w:linePitch="312"/>
        </w:sectPr>
      </w:pPr>
    </w:p>
    <w:p w14:paraId="01CF2A44" w14:textId="77777777" w:rsidR="00F3167F" w:rsidRPr="006A75BA" w:rsidRDefault="00F3167F" w:rsidP="0075078B">
      <w:pPr>
        <w:pStyle w:val="Text"/>
        <w:spacing w:line="240" w:lineRule="auto"/>
        <w:ind w:firstLine="0"/>
        <w:jc w:val="center"/>
        <w:rPr>
          <w:rFonts w:eastAsia="Cambria"/>
          <w:sz w:val="32"/>
        </w:rPr>
      </w:pPr>
      <w:r w:rsidRPr="006A75BA">
        <w:rPr>
          <w:rFonts w:eastAsia="Cambria"/>
          <w:noProof/>
          <w:sz w:val="32"/>
        </w:rPr>
        <w:drawing>
          <wp:inline distT="0" distB="0" distL="0" distR="0" wp14:anchorId="20F92744" wp14:editId="1164227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0ADA4F75" w14:textId="47F80464" w:rsidR="00F3167F" w:rsidRPr="006A75BA" w:rsidRDefault="00F3167F" w:rsidP="00184993">
      <w:pPr>
        <w:pBdr>
          <w:top w:val="nil"/>
          <w:left w:val="nil"/>
          <w:bottom w:val="nil"/>
          <w:right w:val="nil"/>
          <w:between w:val="nil"/>
        </w:pBdr>
        <w:ind w:firstLineChars="0" w:firstLine="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Figure 2: Improved TLS/OLS algorithm</w:t>
      </w:r>
    </w:p>
    <w:p w14:paraId="7FFFF712" w14:textId="01BEF0D7" w:rsidR="00F3167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 xml:space="preserve">Linear parameter estimation problems arise in a wide range of scientific disciplines such as signal processing [33-34]. As shown in [35] and [36], total least squares </w:t>
      </w:r>
      <w:proofErr w:type="gramStart"/>
      <w:r w:rsidRPr="006A75BA">
        <w:rPr>
          <w:rFonts w:ascii="Times New Roman" w:eastAsia="Cambria" w:hAnsi="Times New Roman" w:cs="Times New Roman" w:hint="eastAsia"/>
          <w:kern w:val="0"/>
          <w:sz w:val="32"/>
          <w:szCs w:val="20"/>
          <w:lang w:eastAsia="en-US"/>
          <w14:ligatures w14:val="none"/>
        </w:rPr>
        <w:t>is</w:t>
      </w:r>
      <w:proofErr w:type="gramEnd"/>
      <w:r w:rsidRPr="006A75BA">
        <w:rPr>
          <w:rFonts w:ascii="Times New Roman" w:eastAsia="Cambria" w:hAnsi="Times New Roman" w:cs="Times New Roman" w:hint="eastAsia"/>
          <w:kern w:val="0"/>
          <w:sz w:val="32"/>
          <w:szCs w:val="20"/>
          <w:lang w:eastAsia="en-US"/>
          <w14:ligatures w14:val="none"/>
        </w:rPr>
        <w:t xml:space="preserve"> the best choice for parameter estimation when all variables of interest have parametric linear relationships and all measurements are noise polluted. </w:t>
      </w:r>
    </w:p>
    <w:p w14:paraId="72DE57EE" w14:textId="77777777" w:rsidR="003D138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6A75BA">
        <w:rPr>
          <w:rFonts w:ascii="Times New Roman" w:eastAsia="Cambria" w:hAnsi="Times New Roman" w:cs="Times New Roman" w:hint="eastAsia"/>
          <w:kern w:val="0"/>
          <w:sz w:val="32"/>
          <w:szCs w:val="20"/>
          <w:lang w:eastAsia="en-US"/>
          <w14:ligatures w14:val="none"/>
        </w:rPr>
        <w:t>obey</w:t>
      </w:r>
      <w:proofErr w:type="gramEnd"/>
      <w:r w:rsidRPr="006A75BA">
        <w:rPr>
          <w:rFonts w:ascii="Times New Roman" w:eastAsia="Cambria" w:hAnsi="Times New Roman" w:cs="Times New Roman" w:hint="eastAsia"/>
          <w:kern w:val="0"/>
          <w:sz w:val="32"/>
          <w:szCs w:val="20"/>
          <w:lang w:eastAsia="en-US"/>
          <w14:ligatures w14:val="none"/>
        </w:rPr>
        <w:t xml:space="preserve"> the same distribution, and the direct use of TLS/OLS cannot establish a good battery life prediction model. Therefore, this paper made </w:t>
      </w:r>
      <w:r w:rsidRPr="006A75BA">
        <w:rPr>
          <w:rFonts w:ascii="Times New Roman" w:eastAsia="Cambria" w:hAnsi="Times New Roman" w:cs="Times New Roman" w:hint="eastAsia"/>
          <w:kern w:val="0"/>
          <w:sz w:val="32"/>
          <w:szCs w:val="20"/>
          <w:lang w:eastAsia="en-US"/>
          <w14:ligatures w14:val="none"/>
        </w:rPr>
        <w:lastRenderedPageBreak/>
        <w:t>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817A36D" w14:textId="1185EB73" w:rsidR="003D138F" w:rsidRPr="006A75BA" w:rsidRDefault="003D138F" w:rsidP="00F3167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hint="eastAsia"/>
          <w:sz w:val="32"/>
          <w:szCs w:val="20"/>
          <w:lang w:eastAsia="en-US"/>
        </w:rPr>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table1. We divide the three data sets according to 9:1 and combine them as training sets and test sets. Each experiment randomly </w:t>
      </w:r>
      <w:proofErr w:type="spellStart"/>
      <w:r w:rsidR="00672331" w:rsidRPr="006A75BA">
        <w:rPr>
          <w:rFonts w:ascii="Times New Roman" w:eastAsia="Cambria" w:hAnsi="Times New Roman" w:cs="Times New Roman"/>
          <w:sz w:val="32"/>
          <w:szCs w:val="20"/>
          <w:lang w:eastAsia="en-US"/>
        </w:rPr>
        <w:t>scramps</w:t>
      </w:r>
      <w:proofErr w:type="spellEnd"/>
      <w:r w:rsidRPr="006A75BA">
        <w:rPr>
          <w:rFonts w:ascii="Times New Roman" w:eastAsia="Cambria" w:hAnsi="Times New Roman" w:cs="Times New Roman" w:hint="eastAsia"/>
          <w:sz w:val="32"/>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6A75BA" w:rsidRDefault="003D138F" w:rsidP="00F3167F">
      <w:pPr>
        <w:pStyle w:val="TableCaption"/>
        <w:snapToGrid w:val="0"/>
        <w:spacing w:before="0"/>
        <w:rPr>
          <w:sz w:val="32"/>
          <w:lang w:eastAsia="en-US"/>
        </w:rPr>
      </w:pPr>
      <w:r w:rsidRPr="006A75BA">
        <w:rPr>
          <w:sz w:val="32"/>
        </w:rPr>
        <w:t xml:space="preserve">Table </w:t>
      </w:r>
      <w:r w:rsidRPr="006A75BA">
        <w:rPr>
          <w:noProof/>
          <w:sz w:val="32"/>
        </w:rPr>
        <w:t>1</w:t>
      </w:r>
      <w:r w:rsidRPr="006A75BA">
        <w:rPr>
          <w:sz w:val="32"/>
        </w:rPr>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60"/>
        <w:gridCol w:w="6746"/>
      </w:tblGrid>
      <w:tr w:rsidR="003D138F" w:rsidRPr="006A75BA" w14:paraId="7B9AD466" w14:textId="77777777" w:rsidTr="002176C2">
        <w:trPr>
          <w:tblHeader/>
          <w:jc w:val="center"/>
        </w:trPr>
        <w:tc>
          <w:tcPr>
            <w:tcW w:w="1560" w:type="dxa"/>
            <w:tcBorders>
              <w:top w:val="single" w:sz="4" w:space="0" w:color="auto"/>
              <w:bottom w:val="single" w:sz="4" w:space="0" w:color="auto"/>
            </w:tcBorders>
          </w:tcPr>
          <w:p w14:paraId="3AC1DDF5" w14:textId="5AB2DF53"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Feature</w:t>
            </w:r>
            <w:r w:rsidR="002176C2" w:rsidRPr="006A75BA">
              <w:rPr>
                <w:rFonts w:ascii="Times New Roman" w:hAnsi="Times New Roman" w:cs="Times New Roman"/>
                <w:sz w:val="28"/>
                <w:szCs w:val="18"/>
              </w:rPr>
              <w:t xml:space="preserve"> </w:t>
            </w:r>
            <w:r w:rsidRPr="006A75BA">
              <w:rPr>
                <w:rFonts w:ascii="Times New Roman" w:hAnsi="Times New Roman" w:cs="Times New Roman"/>
                <w:sz w:val="28"/>
                <w:szCs w:val="18"/>
              </w:rPr>
              <w:t>Name</w:t>
            </w:r>
          </w:p>
        </w:tc>
        <w:tc>
          <w:tcPr>
            <w:tcW w:w="6746" w:type="dxa"/>
            <w:tcBorders>
              <w:top w:val="single" w:sz="4" w:space="0" w:color="auto"/>
              <w:bottom w:val="single" w:sz="4" w:space="0" w:color="auto"/>
            </w:tcBorders>
          </w:tcPr>
          <w:p w14:paraId="3A6CD101"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Description</w:t>
            </w:r>
          </w:p>
        </w:tc>
      </w:tr>
      <w:tr w:rsidR="003D138F" w:rsidRPr="006A75BA" w14:paraId="77B7AA71" w14:textId="77777777" w:rsidTr="002176C2">
        <w:trPr>
          <w:jc w:val="center"/>
        </w:trPr>
        <w:tc>
          <w:tcPr>
            <w:tcW w:w="1560" w:type="dxa"/>
            <w:tcBorders>
              <w:top w:val="single" w:sz="4" w:space="0" w:color="auto"/>
            </w:tcBorders>
            <w:vAlign w:val="center"/>
          </w:tcPr>
          <w:p w14:paraId="7DD3405E"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1</w:t>
            </w:r>
          </w:p>
        </w:tc>
        <w:tc>
          <w:tcPr>
            <w:tcW w:w="6746" w:type="dxa"/>
            <w:tcBorders>
              <w:top w:val="single" w:sz="4" w:space="0" w:color="auto"/>
            </w:tcBorders>
            <w:vAlign w:val="center"/>
          </w:tcPr>
          <w:p w14:paraId="2C5944F8"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lang w:eastAsia="zh-CN"/>
              </w:rPr>
              <w:t xml:space="preserve">Variance of the difference in the discharge capacity curves as a function of voltage between the 10-th and 100-th cycles </w:t>
            </w:r>
          </w:p>
        </w:tc>
      </w:tr>
      <w:tr w:rsidR="003D138F" w:rsidRPr="006A75BA" w14:paraId="30D0E683" w14:textId="77777777" w:rsidTr="002176C2">
        <w:trPr>
          <w:jc w:val="center"/>
        </w:trPr>
        <w:tc>
          <w:tcPr>
            <w:tcW w:w="1560" w:type="dxa"/>
            <w:vAlign w:val="center"/>
          </w:tcPr>
          <w:p w14:paraId="5C12B4C6"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2</w:t>
            </w:r>
          </w:p>
        </w:tc>
        <w:tc>
          <w:tcPr>
            <w:tcW w:w="6746" w:type="dxa"/>
            <w:vAlign w:val="center"/>
          </w:tcPr>
          <w:p w14:paraId="54ADF65B"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Slope of the capacity fade curve fitted by a linear function</w:t>
            </w:r>
          </w:p>
        </w:tc>
      </w:tr>
      <w:tr w:rsidR="003D138F" w:rsidRPr="006A75BA" w14:paraId="280BC186" w14:textId="77777777" w:rsidTr="002176C2">
        <w:trPr>
          <w:jc w:val="center"/>
        </w:trPr>
        <w:tc>
          <w:tcPr>
            <w:tcW w:w="1560" w:type="dxa"/>
            <w:tcBorders>
              <w:bottom w:val="single" w:sz="4" w:space="0" w:color="auto"/>
            </w:tcBorders>
            <w:vAlign w:val="center"/>
          </w:tcPr>
          <w:p w14:paraId="5928072E"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3</w:t>
            </w:r>
          </w:p>
        </w:tc>
        <w:tc>
          <w:tcPr>
            <w:tcW w:w="6746" w:type="dxa"/>
            <w:tcBorders>
              <w:bottom w:val="single" w:sz="4" w:space="0" w:color="auto"/>
            </w:tcBorders>
            <w:vAlign w:val="center"/>
          </w:tcPr>
          <w:p w14:paraId="6FA85683"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Discharge capacity of the 2-nd cycle</w:t>
            </w:r>
          </w:p>
        </w:tc>
      </w:tr>
    </w:tbl>
    <w:p w14:paraId="10702104" w14:textId="77777777" w:rsidR="003D138F" w:rsidRPr="006A75BA"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p>
    <w:p w14:paraId="00D270D0" w14:textId="3211F31D" w:rsidR="00446005" w:rsidRPr="006A75BA" w:rsidRDefault="003D138F" w:rsidP="00446005">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As shown in Figure 3, we set four different noise ratios. Figure a,</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b,</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 xml:space="preserve">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w:t>
      </w:r>
      <w:r w:rsidRPr="006A75BA">
        <w:rPr>
          <w:rFonts w:ascii="Times New Roman" w:eastAsia="Cambria" w:hAnsi="Times New Roman" w:cs="Times New Roman"/>
          <w:sz w:val="32"/>
          <w:szCs w:val="20"/>
          <w:lang w:eastAsia="en-US"/>
        </w:rPr>
        <w:lastRenderedPageBreak/>
        <w:t>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0A10E958" w14:textId="77777777" w:rsidR="00053820" w:rsidRPr="006A75BA" w:rsidRDefault="003D138F" w:rsidP="00F3167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Figures </w:t>
      </w:r>
      <w:proofErr w:type="gramStart"/>
      <w:r w:rsidRPr="006A75BA">
        <w:rPr>
          <w:rFonts w:ascii="Times New Roman" w:eastAsia="Cambria" w:hAnsi="Times New Roman" w:cs="Times New Roman"/>
          <w:sz w:val="32"/>
          <w:szCs w:val="20"/>
          <w:lang w:eastAsia="en-US"/>
        </w:rPr>
        <w:t>e ,f</w:t>
      </w:r>
      <w:proofErr w:type="gramEnd"/>
      <w:r w:rsidRPr="006A75BA">
        <w:rPr>
          <w:rFonts w:ascii="Times New Roman" w:eastAsia="Cambria" w:hAnsi="Times New Roman" w:cs="Times New Roman"/>
          <w:sz w:val="32"/>
          <w:szCs w:val="20"/>
          <w:lang w:eastAsia="en-US"/>
        </w:rPr>
        <w:t xml:space="preserve"> ,g and h are the experimental results of increasing the proportion of training sets: 1) With the increase of the proportion of training sets, the four methods have better effects, and with more training data, the prediction ability of the model is improved. 2) Regardless of the proportion of the </w:t>
      </w:r>
    </w:p>
    <w:p w14:paraId="631C396E" w14:textId="7DEC21E2" w:rsidR="003D138F" w:rsidRPr="006A75BA" w:rsidRDefault="003D138F" w:rsidP="00053820">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training set, the improved algorithm is superior to the traditional algorithm, which shows the effectiveness of the algorithm with EM idea. 3) In most cases, the training set accounts for more than 25</w:t>
      </w:r>
      <w:proofErr w:type="gramStart"/>
      <w:r w:rsidRPr="006A75BA">
        <w:rPr>
          <w:rFonts w:ascii="Times New Roman" w:eastAsia="Cambria" w:hAnsi="Times New Roman" w:cs="Times New Roman"/>
          <w:sz w:val="32"/>
          <w:szCs w:val="20"/>
          <w:lang w:eastAsia="en-US"/>
        </w:rPr>
        <w:t>%)TLS</w:t>
      </w:r>
      <w:proofErr w:type="gramEnd"/>
      <w:r w:rsidRPr="006A75BA">
        <w:rPr>
          <w:rFonts w:ascii="Times New Roman" w:eastAsia="Cambria" w:hAnsi="Times New Roman" w:cs="Times New Roman"/>
          <w:sz w:val="32"/>
          <w:szCs w:val="20"/>
          <w:lang w:eastAsia="en-US"/>
        </w:rPr>
        <w:t xml:space="preserve">_EM is better than OLS_EM, which shows that TLS_EM is more applicable than OLS_EM . </w:t>
      </w:r>
      <w:r w:rsidRPr="006A75BA">
        <w:rPr>
          <w:rFonts w:ascii="Times New Roman" w:eastAsia="Cambria" w:hAnsi="Times New Roman" w:cs="Times New Roman" w:hint="eastAsia"/>
          <w:sz w:val="32"/>
          <w:szCs w:val="20"/>
          <w:lang w:eastAsia="en-US"/>
        </w:rPr>
        <w:t>Figure 4 shows the iterative noise convergence process of the algorithm.</w:t>
      </w:r>
    </w:p>
    <w:p w14:paraId="3EF07273"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noProof/>
          <w:sz w:val="44"/>
        </w:rPr>
        <w:drawing>
          <wp:inline distT="0" distB="0" distL="0" distR="0" wp14:anchorId="3575ADB9" wp14:editId="7E966DEA">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29637B33"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Figure 3: experimental result</w:t>
      </w:r>
    </w:p>
    <w:p w14:paraId="687A09B3" w14:textId="77777777" w:rsidR="002935AE" w:rsidRPr="006A75BA" w:rsidRDefault="002935AE" w:rsidP="002935AE">
      <w:pPr>
        <w:pStyle w:val="a4"/>
        <w:spacing w:before="0" w:beforeAutospacing="0" w:after="0" w:afterAutospacing="0"/>
        <w:ind w:firstLineChars="0" w:firstLine="0"/>
        <w:jc w:val="center"/>
        <w:rPr>
          <w:rFonts w:ascii="Times New Roman" w:eastAsia="微软雅黑" w:hAnsi="Times New Roman" w:cs="Times New Roman"/>
          <w:color w:val="000000"/>
          <w:spacing w:val="15"/>
          <w:sz w:val="32"/>
          <w:szCs w:val="20"/>
        </w:rPr>
      </w:pPr>
      <w:r w:rsidRPr="006A75BA">
        <w:rPr>
          <w:noProof/>
          <w:sz w:val="44"/>
        </w:rPr>
        <w:lastRenderedPageBreak/>
        <w:drawing>
          <wp:inline distT="0" distB="0" distL="0" distR="0" wp14:anchorId="6C03B6CC" wp14:editId="658895A3">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2CD2FE62"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4:  </w:t>
      </w:r>
      <w:r w:rsidRPr="006A75BA">
        <w:rPr>
          <w:rFonts w:ascii="Times New Roman" w:eastAsia="Cambria" w:hAnsi="Times New Roman" w:cs="Times New Roman" w:hint="eastAsia"/>
          <w:sz w:val="32"/>
          <w:szCs w:val="20"/>
          <w:lang w:eastAsia="en-US"/>
        </w:rPr>
        <w:t>n</w:t>
      </w:r>
      <w:r w:rsidRPr="006A75BA">
        <w:rPr>
          <w:rFonts w:ascii="Times New Roman" w:eastAsia="Cambria" w:hAnsi="Times New Roman" w:cs="Times New Roman"/>
          <w:sz w:val="32"/>
          <w:szCs w:val="20"/>
          <w:lang w:eastAsia="en-US"/>
        </w:rPr>
        <w:t>oise convergence process</w:t>
      </w:r>
    </w:p>
    <w:p w14:paraId="66DCC7F8" w14:textId="77777777" w:rsidR="002935AE" w:rsidRPr="006A75BA" w:rsidRDefault="002935AE" w:rsidP="00053820">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p>
    <w:p w14:paraId="6E0E5700" w14:textId="77777777" w:rsidR="000A70C7" w:rsidRPr="006A75BA" w:rsidRDefault="000A70C7" w:rsidP="000A70C7">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When dataset samples obey noise of different distributions,</w:t>
      </w:r>
      <m:oMath>
        <m:r>
          <m:rPr>
            <m:sty m:val="p"/>
          </m:rPr>
          <w:rPr>
            <w:rFonts w:ascii="Cambria Math" w:eastAsia="Cambria" w:hAnsi="Cambria Math" w:cs="Times New Roman"/>
            <w:kern w:val="0"/>
            <w:sz w:val="32"/>
            <w:szCs w:val="20"/>
            <w:lang w:eastAsia="en-US"/>
            <w14:ligatures w14:val="none"/>
          </w:rPr>
          <m:t xml:space="preserve"> </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oMath>
      <w:r w:rsidRPr="006A75BA">
        <w:rPr>
          <w:rFonts w:ascii="Times New Roman" w:eastAsia="Cambria" w:hAnsi="Times New Roman" w:cs="Times New Roman"/>
          <w:kern w:val="0"/>
          <w:sz w:val="32"/>
          <w:szCs w:val="20"/>
          <w:lang w:eastAsia="en-US"/>
          <w14:ligatures w14:val="none"/>
        </w:rPr>
        <w:t>, we can know that our goal is to minimize the error when the samples obey different noises</w:t>
      </w:r>
      <w:r w:rsidRPr="006A75BA">
        <w:rPr>
          <w:rFonts w:ascii="宋体" w:eastAsia="宋体" w:hAnsi="宋体" w:cs="宋体" w:hint="eastAsia"/>
          <w:kern w:val="0"/>
          <w:sz w:val="32"/>
          <w:szCs w:val="20"/>
          <w:lang w:eastAsia="en-US"/>
          <w14:ligatures w14:val="none"/>
        </w:rPr>
        <w:t>：</w:t>
      </w:r>
    </w:p>
    <w:p w14:paraId="372C93DC" w14:textId="77777777" w:rsidR="000A70C7" w:rsidRPr="006A75BA" w:rsidRDefault="000A70C7" w:rsidP="000A70C7">
      <w:pPr>
        <w:pBdr>
          <w:top w:val="nil"/>
          <w:left w:val="nil"/>
          <w:bottom w:val="nil"/>
          <w:right w:val="nil"/>
          <w:between w:val="nil"/>
        </w:pBdr>
        <w:tabs>
          <w:tab w:val="center" w:pos="2790"/>
          <w:tab w:val="right" w:pos="5040"/>
        </w:tabs>
        <w:snapToGrid w:val="0"/>
        <w:ind w:firstLine="640"/>
        <w:jc w:val="center"/>
        <w:rPr>
          <w:rFonts w:ascii="Times New Roman" w:eastAsia="Cambria" w:hAnsi="Times New Roman" w:cs="Times New Roman"/>
          <w:kern w:val="0"/>
          <w:sz w:val="32"/>
          <w:szCs w:val="20"/>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44313850" w14:textId="77777777" w:rsidR="000A70C7" w:rsidRPr="006A75BA" w:rsidRDefault="000A70C7" w:rsidP="000A70C7">
      <w:pP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To solve this problem, we give each sample a different weight: </w:t>
      </w:r>
    </w:p>
    <w:p w14:paraId="2F4A234A" w14:textId="77777777"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α</m:t>
                    </m:r>
                  </m:e>
                  <m:sub>
                    <m:r>
                      <w:rPr>
                        <w:rFonts w:ascii="Cambria Math" w:eastAsia="Cambria" w:hAnsi="Cambria Math" w:cs="Times New Roman"/>
                        <w:kern w:val="0"/>
                        <w:sz w:val="32"/>
                        <w:szCs w:val="20"/>
                        <w14:ligatures w14:val="none"/>
                      </w:rPr>
                      <m:t>i</m:t>
                    </m:r>
                  </m:sub>
                </m:sSub>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4A3899A3" w14:textId="77777777" w:rsidR="000A70C7" w:rsidRPr="006A75BA" w:rsidRDefault="000A70C7" w:rsidP="000A70C7">
      <w:pPr>
        <w:pBdr>
          <w:top w:val="nil"/>
          <w:left w:val="nil"/>
          <w:bottom w:val="nil"/>
          <w:right w:val="nil"/>
          <w:between w:val="nil"/>
        </w:pBd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lang w:eastAsia="en-US"/>
                <w14:ligatures w14:val="none"/>
              </w:rPr>
              <m:t xml:space="preserve">0, </m:t>
            </m:r>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xml:space="preserve">, then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oMath>
      <w:r w:rsidRPr="006A75BA">
        <w:rPr>
          <w:rFonts w:ascii="Times New Roman" w:eastAsia="Cambria" w:hAnsi="Times New Roman" w:cs="Times New Roman"/>
          <w:kern w:val="0"/>
          <w:sz w:val="32"/>
          <w:szCs w:val="20"/>
          <w:lang w:eastAsia="en-US"/>
          <w14:ligatures w14:val="none"/>
        </w:rPr>
        <w:t xml:space="preserve"> obeys a Gaussian distribution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 xml:space="preserve">, </m:t>
            </m:r>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λ</m:t>
                </m:r>
              </m:e>
              <m:sup>
                <m:r>
                  <m:rPr>
                    <m:sty m:val="p"/>
                  </m:rPr>
                  <w:rPr>
                    <w:rFonts w:ascii="Cambria Math" w:eastAsia="Cambria" w:hAnsi="Cambria Math" w:cs="Times New Roman"/>
                    <w:kern w:val="0"/>
                    <w:sz w:val="32"/>
                    <w:szCs w:val="20"/>
                    <w:lang w:eastAsia="en-US"/>
                    <w14:ligatures w14:val="none"/>
                  </w:rPr>
                  <m:t>2</m:t>
                </m:r>
              </m:sup>
            </m:s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The likelihood function is:</w:t>
      </w:r>
    </w:p>
    <w:p w14:paraId="786ACE30" w14:textId="77777777"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 xml:space="preserve">          </w:t>
      </w:r>
      <m:oMath>
        <m:r>
          <w:rPr>
            <w:rFonts w:ascii="Cambria Math" w:eastAsia="Cambria" w:hAnsi="Cambria Math" w:cs="Times New Roman"/>
            <w:kern w:val="0"/>
            <w:sz w:val="32"/>
            <w:szCs w:val="20"/>
            <w14:ligatures w14:val="none"/>
          </w:rPr>
          <m:t>l</m:t>
        </m:r>
        <m:d>
          <m:dPr>
            <m:ctrlPr>
              <w:rPr>
                <w:rFonts w:ascii="Cambria Math" w:eastAsia="Cambria" w:hAnsi="Cambria Math" w:cs="Times New Roman"/>
                <w:kern w:val="0"/>
                <w:sz w:val="32"/>
                <w:szCs w:val="20"/>
                <w:lang w:eastAsia="en-US"/>
                <w14:ligatures w14:val="none"/>
              </w:rPr>
            </m:ctrlPr>
          </m:dPr>
          <m:e>
            <m:r>
              <w:rPr>
                <w:rFonts w:ascii="Cambria Math" w:eastAsia="Cambria" w:hAnsi="Cambria Math" w:cs="Times New Roman"/>
                <w:kern w:val="0"/>
                <w:sz w:val="32"/>
                <w:szCs w:val="20"/>
                <w14:ligatures w14:val="none"/>
              </w:rPr>
              <m:t>w</m:t>
            </m:r>
          </m:e>
        </m:d>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r>
              <w:rPr>
                <w:rFonts w:ascii="Cambria Math" w:eastAsia="Cambria" w:hAnsi="Cambria Math" w:cs="Times New Roman"/>
                <w:kern w:val="0"/>
                <w:sz w:val="32"/>
                <w:szCs w:val="20"/>
                <w14:ligatures w14:val="none"/>
              </w:rPr>
              <m:t>p</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r>
                  <w:rPr>
                    <w:rFonts w:ascii="Cambria Math" w:eastAsia="Cambria" w:hAnsi="Cambria Math" w:cs="Times New Roman"/>
                    <w:kern w:val="0"/>
                    <w:sz w:val="32"/>
                    <w:szCs w:val="20"/>
                    <w14:ligatures w14:val="none"/>
                  </w:rPr>
                  <m:t>w</m:t>
                </m:r>
              </m:e>
            </m:d>
          </m:e>
        </m:nary>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rad>
                  <m:radPr>
                    <m:degHide m:val="1"/>
                    <m:ctrlPr>
                      <w:rPr>
                        <w:rFonts w:ascii="Cambria Math" w:eastAsia="Cambria" w:hAnsi="Cambria Math" w:cs="Times New Roman"/>
                        <w:kern w:val="0"/>
                        <w:sz w:val="32"/>
                        <w:szCs w:val="20"/>
                        <w:lang w:eastAsia="en-US"/>
                        <w14:ligatures w14:val="none"/>
                      </w:rPr>
                    </m:ctrlPr>
                  </m:radPr>
                  <m:deg/>
                  <m:e>
                    <m:r>
                      <m:rPr>
                        <m:sty m:val="p"/>
                      </m:rPr>
                      <w:rPr>
                        <w:rFonts w:ascii="Cambria Math" w:eastAsia="Cambria" w:hAnsi="Cambria Math" w:cs="Times New Roman"/>
                        <w:kern w:val="0"/>
                        <w:sz w:val="32"/>
                        <w:szCs w:val="20"/>
                        <w14:ligatures w14:val="none"/>
                      </w:rPr>
                      <m:t>2</m:t>
                    </m:r>
                    <m:r>
                      <w:rPr>
                        <w:rFonts w:ascii="Cambria Math" w:eastAsia="Cambria" w:hAnsi="Cambria Math" w:cs="Times New Roman"/>
                        <w:kern w:val="0"/>
                        <w:sz w:val="32"/>
                        <w:szCs w:val="20"/>
                        <w14:ligatures w14:val="none"/>
                      </w:rPr>
                      <m:t>π</m:t>
                    </m:r>
                  </m:e>
                </m:rad>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σ</m:t>
                </m:r>
              </m:den>
            </m:f>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exp</m:t>
                </m:r>
              </m:fName>
              <m:e>
                <m:d>
                  <m:dPr>
                    <m:begChr m:val="["/>
                    <m:endChr m:val="]"/>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14:ligatures w14:val="none"/>
                      </w:rPr>
                      <m:t>-</m:t>
                    </m:r>
                    <m:f>
                      <m:fPr>
                        <m:ctrlPr>
                          <w:rPr>
                            <w:rFonts w:ascii="Cambria Math" w:eastAsia="Cambria" w:hAnsi="Cambria Math" w:cs="Times New Roman"/>
                            <w:kern w:val="0"/>
                            <w:sz w:val="32"/>
                            <w:szCs w:val="20"/>
                            <w:lang w:eastAsia="en-US"/>
                            <w14:ligatures w14:val="none"/>
                          </w:rPr>
                        </m:ctrlPr>
                      </m:fPr>
                      <m:num>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num>
                      <m:den>
                        <m:r>
                          <m:rPr>
                            <m:sty m:val="p"/>
                          </m:rPr>
                          <w:rPr>
                            <w:rFonts w:ascii="Cambria Math" w:eastAsia="Cambria" w:hAnsi="Cambria Math" w:cs="Times New Roman"/>
                            <w:kern w:val="0"/>
                            <w:sz w:val="32"/>
                            <w:szCs w:val="20"/>
                            <w14:ligatures w14:val="none"/>
                          </w:rPr>
                          <m:t>2</m:t>
                        </m:r>
                        <m:sSup>
                          <m:sSupPr>
                            <m:ctrlPr>
                              <w:rPr>
                                <w:rFonts w:ascii="Cambria Math" w:eastAsia="Cambria" w:hAnsi="Cambria Math" w:cs="Times New Roman"/>
                                <w:kern w:val="0"/>
                                <w:sz w:val="32"/>
                                <w:szCs w:val="20"/>
                                <w:lang w:eastAsia="en-US"/>
                                <w14:ligatures w14:val="none"/>
                              </w:rPr>
                            </m:ctrlPr>
                          </m:sSupPr>
                          <m:e>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r>
                              <w:rPr>
                                <w:rFonts w:ascii="Cambria Math" w:eastAsia="Cambria" w:hAnsi="Cambria Math" w:cs="Times New Roman"/>
                                <w:kern w:val="0"/>
                                <w:sz w:val="32"/>
                                <w:szCs w:val="20"/>
                                <w14:ligatures w14:val="none"/>
                              </w:rPr>
                              <m:t>σ</m:t>
                            </m:r>
                          </m:e>
                          <m:sup>
                            <m:r>
                              <m:rPr>
                                <m:sty m:val="p"/>
                              </m:rPr>
                              <w:rPr>
                                <w:rFonts w:ascii="Cambria Math" w:eastAsia="Cambria" w:hAnsi="Cambria Math" w:cs="Times New Roman"/>
                                <w:kern w:val="0"/>
                                <w:sz w:val="32"/>
                                <w:szCs w:val="20"/>
                                <w14:ligatures w14:val="none"/>
                              </w:rPr>
                              <m:t>2</m:t>
                            </m:r>
                          </m:sup>
                        </m:sSup>
                      </m:den>
                    </m:f>
                  </m:e>
                </m:d>
              </m:e>
            </m:func>
          </m:e>
        </m:nary>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34750EAF" w14:textId="77777777" w:rsidR="000A70C7" w:rsidRPr="006A75BA" w:rsidRDefault="000A70C7" w:rsidP="000A70C7">
      <w:pPr>
        <w:pBdr>
          <w:top w:val="nil"/>
          <w:left w:val="nil"/>
          <w:bottom w:val="nil"/>
          <w:right w:val="nil"/>
          <w:between w:val="nil"/>
        </w:pBd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32"/>
                <w:szCs w:val="20"/>
                <w:lang w:eastAsia="en-US"/>
                <w14:ligatures w14:val="none"/>
              </w:rPr>
            </m:ctrlPr>
          </m:naryPr>
          <m:sub>
            <m:r>
              <m:rPr>
                <m:sty m:val="p"/>
              </m:rPr>
              <w:rPr>
                <w:rFonts w:ascii="Cambria Math" w:eastAsia="Cambria" w:hAnsi="Cambria Math" w:cs="Times New Roman"/>
                <w:kern w:val="0"/>
                <w:sz w:val="32"/>
                <w:szCs w:val="20"/>
                <w:lang w:eastAsia="en-US"/>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e>
                </m:d>
              </m:e>
              <m:sup>
                <m:r>
                  <m:rPr>
                    <m:sty m:val="p"/>
                  </m:rPr>
                  <w:rPr>
                    <w:rFonts w:ascii="Cambria Math" w:eastAsia="Cambria" w:hAnsi="Cambria Math" w:cs="Times New Roman"/>
                    <w:kern w:val="0"/>
                    <w:sz w:val="32"/>
                    <w:szCs w:val="20"/>
                    <w:lang w:eastAsia="en-US"/>
                    <w14:ligatures w14:val="none"/>
                  </w:rPr>
                  <m:t>2</m:t>
                </m:r>
              </m:sup>
            </m:sSup>
          </m:e>
        </m:nary>
      </m:oMath>
      <w:r w:rsidRPr="006A75BA">
        <w:rPr>
          <w:rFonts w:ascii="Times New Roman" w:eastAsia="Cambria" w:hAnsi="Times New Roman" w:cs="Times New Roman"/>
          <w:kern w:val="0"/>
          <w:sz w:val="32"/>
          <w:szCs w:val="20"/>
          <w:lang w:eastAsia="en-US"/>
          <w14:ligatures w14:val="none"/>
        </w:rPr>
        <w:t xml:space="preserve">, and we can get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α</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oMath>
      <w:r w:rsidRPr="006A75BA">
        <w:rPr>
          <w:rFonts w:ascii="Times New Roman" w:eastAsia="Cambria" w:hAnsi="Times New Roman" w:cs="Times New Roman"/>
          <w:kern w:val="0"/>
          <w:sz w:val="32"/>
          <w:szCs w:val="20"/>
          <w:lang w:eastAsia="en-US"/>
          <w14:ligatures w14:val="none"/>
        </w:rPr>
        <w:t xml:space="preserve">  by comparison.</w:t>
      </w:r>
    </w:p>
    <w:p w14:paraId="09C1242C"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5195623B"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lastRenderedPageBreak/>
        <w:t xml:space="preserve">1. Initialize model coefficients </w:t>
      </w:r>
      <w:proofErr w:type="gramStart"/>
      <w:r w:rsidRPr="006A75BA">
        <w:rPr>
          <w:rFonts w:ascii="Times New Roman" w:eastAsia="Cambria" w:hAnsi="Times New Roman" w:cs="Times New Roman"/>
          <w:sz w:val="32"/>
          <w:szCs w:val="20"/>
          <w:lang w:eastAsia="en-US"/>
        </w:rPr>
        <w:t>w ,</w:t>
      </w:r>
      <w:proofErr w:type="gramEnd"/>
      <w:r w:rsidRPr="006A75BA">
        <w:rPr>
          <w:rFonts w:ascii="Times New Roman" w:eastAsia="Cambria" w:hAnsi="Times New Roman" w:cs="Times New Roman"/>
          <w:sz w:val="32"/>
          <w:szCs w:val="20"/>
          <w:lang w:eastAsia="en-US"/>
        </w:rPr>
        <w:t xml:space="preserve"> b</w:t>
      </w:r>
    </w:p>
    <w:p w14:paraId="6AE65EC0"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2. Predict the battery life according to the model coefficient, and calculate the error between the predicted value and the real value to update the noise standard deviation of the three data sets. </w:t>
      </w:r>
    </w:p>
    <w:p w14:paraId="22CDEC7B" w14:textId="77777777"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fldChar w:fldCharType="begin"/>
      </w:r>
      <w:r w:rsidRPr="006A75BA">
        <w:rPr>
          <w:rFonts w:ascii="Times New Roman" w:eastAsia="Cambria" w:hAnsi="Times New Roman" w:cs="Times New Roman"/>
          <w:kern w:val="0"/>
          <w:sz w:val="32"/>
          <w:szCs w:val="20"/>
          <w14:ligatures w14:val="none"/>
        </w:rPr>
        <w:instrText xml:space="preserve"> SEQ Equation \* ARABIC </w:instrText>
      </w:r>
      <w:r w:rsidRPr="006A75BA">
        <w:rPr>
          <w:rFonts w:ascii="Times New Roman" w:eastAsia="Cambria" w:hAnsi="Times New Roman" w:cs="Times New Roman"/>
          <w:kern w:val="0"/>
          <w:sz w:val="32"/>
          <w:szCs w:val="20"/>
          <w:lang w:eastAsia="en-US"/>
          <w14:ligatures w14:val="none"/>
        </w:rPr>
        <w:fldChar w:fldCharType="separate"/>
      </w:r>
      <w:r w:rsidRPr="006A75BA">
        <w:rPr>
          <w:rFonts w:ascii="Times New Roman" w:eastAsia="Cambria" w:hAnsi="Times New Roman" w:cs="Times New Roman"/>
          <w:noProof/>
          <w:kern w:val="0"/>
          <w:sz w:val="32"/>
          <w:szCs w:val="20"/>
          <w14:ligatures w14:val="none"/>
        </w:rPr>
        <w:t>1</w:t>
      </w:r>
      <w:r w:rsidRPr="006A75BA">
        <w:rPr>
          <w:rFonts w:ascii="Times New Roman" w:eastAsia="Cambria" w:hAnsi="Times New Roman" w:cs="Times New Roman"/>
          <w:kern w:val="0"/>
          <w:sz w:val="32"/>
          <w:szCs w:val="20"/>
          <w:lang w:eastAsia="en-US"/>
          <w14:ligatures w14:val="none"/>
        </w:rPr>
        <w:fldChar w:fldCharType="end"/>
      </w:r>
      <w:r w:rsidRPr="006A75BA">
        <w:rPr>
          <w:rFonts w:ascii="Times New Roman" w:eastAsia="Cambria" w:hAnsi="Times New Roman" w:cs="Times New Roman"/>
          <w:kern w:val="0"/>
          <w:sz w:val="32"/>
          <w:szCs w:val="20"/>
          <w14:ligatures w14:val="none"/>
        </w:rPr>
        <w:tab/>
      </w:r>
      <w:r w:rsidRPr="006A75BA">
        <w:rPr>
          <w:rFonts w:ascii="Times New Roman" w:eastAsia="Cambria" w:hAnsi="Times New Roman" w:cs="Times New Roman"/>
          <w:kern w:val="0"/>
          <w:sz w:val="32"/>
          <w:szCs w:val="20"/>
          <w:lang w:eastAsia="en-US"/>
          <w14:ligatures w14:val="none"/>
        </w:rPr>
        <w:t xml:space="preserve"> </w:t>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 xml:space="preserve"> ,</w:t>
      </w:r>
      <w:r w:rsidRPr="006A75BA">
        <w:rPr>
          <w:rFonts w:ascii="Times New Roman" w:eastAsia="Cambria" w:hAnsi="Times New Roman" w:cs="Times New Roman"/>
          <w:kern w:val="0"/>
          <w:sz w:val="32"/>
          <w:szCs w:val="20"/>
          <w14:ligatures w14:val="none"/>
        </w:rPr>
        <w:tab/>
        <w:t>(</w:t>
      </w:r>
      <w:r w:rsidRPr="006A75BA">
        <w:rPr>
          <w:rFonts w:ascii="Times New Roman" w:eastAsia="Cambria" w:hAnsi="Times New Roman" w:cs="Times New Roman"/>
          <w:kern w:val="0"/>
          <w:sz w:val="32"/>
          <w:szCs w:val="20"/>
          <w:lang w:eastAsia="en-US"/>
          <w14:ligatures w14:val="none"/>
        </w:rPr>
        <w:t>)</w:t>
      </w:r>
    </w:p>
    <w:p w14:paraId="50F5E08E"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3. The samples are weighted according to the formula, and a new round of model coefficients are obtained by using TLS/OLS. </w:t>
      </w:r>
    </w:p>
    <w:p w14:paraId="5C316576" w14:textId="19F625DB"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4. Repeat steps 2 and 3 until convergence.</w:t>
      </w:r>
    </w:p>
    <w:p w14:paraId="4CD41165" w14:textId="77777777" w:rsidR="003D138F" w:rsidRPr="006A75BA" w:rsidRDefault="003D138F" w:rsidP="00F3167F">
      <w:pPr>
        <w:pStyle w:val="a4"/>
        <w:snapToGrid w:val="0"/>
        <w:spacing w:before="0" w:beforeAutospacing="0" w:after="0" w:afterAutospacing="0"/>
        <w:ind w:firstLine="640"/>
        <w:jc w:val="both"/>
        <w:rPr>
          <w:rFonts w:ascii="微软雅黑" w:eastAsia="微软雅黑" w:hAnsi="微软雅黑"/>
          <w:color w:val="000000"/>
          <w:spacing w:val="15"/>
          <w:sz w:val="40"/>
          <w:szCs w:val="23"/>
        </w:rPr>
      </w:pPr>
      <w:r w:rsidRPr="006A75BA">
        <w:rPr>
          <w:rFonts w:ascii="Times New Roman" w:eastAsia="Cambria" w:hAnsi="Times New Roman" w:cs="Times New Roman" w:hint="eastAsia"/>
          <w:sz w:val="32"/>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0AE49AD4" w14:textId="0488C7BC" w:rsidR="00285C18" w:rsidRPr="006A75BA" w:rsidRDefault="00285C18" w:rsidP="00F3167F">
      <w:pPr>
        <w:snapToGrid w:val="0"/>
        <w:ind w:firstLine="720"/>
        <w:rPr>
          <w:sz w:val="36"/>
        </w:rPr>
      </w:pPr>
    </w:p>
    <w:sectPr w:rsidR="00285C18" w:rsidRPr="006A75BA" w:rsidSect="00F3167F">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ADAF" w14:textId="77777777" w:rsidR="004F3747" w:rsidRDefault="004F3747" w:rsidP="00F36D61">
      <w:pPr>
        <w:ind w:firstLine="420"/>
      </w:pPr>
      <w:r>
        <w:separator/>
      </w:r>
    </w:p>
  </w:endnote>
  <w:endnote w:type="continuationSeparator" w:id="0">
    <w:p w14:paraId="67C5B5CB" w14:textId="77777777" w:rsidR="004F3747" w:rsidRDefault="004F3747"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6C21" w14:textId="77777777" w:rsidR="006A75BA" w:rsidRDefault="006A75B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5895" w14:textId="77777777" w:rsidR="006A75BA" w:rsidRDefault="006A75B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A1D5" w14:textId="77777777" w:rsidR="006A75BA" w:rsidRDefault="006A75B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D30B35" w:rsidRDefault="00D30B35">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D30B35" w:rsidRDefault="00D30B35">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B70B7" w14:textId="77777777" w:rsidR="004F3747" w:rsidRDefault="004F3747" w:rsidP="00F36D61">
      <w:pPr>
        <w:ind w:firstLine="420"/>
      </w:pPr>
      <w:r>
        <w:separator/>
      </w:r>
    </w:p>
  </w:footnote>
  <w:footnote w:type="continuationSeparator" w:id="0">
    <w:p w14:paraId="04CE8B3E" w14:textId="77777777" w:rsidR="004F3747" w:rsidRDefault="004F3747"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7D53" w14:textId="77777777" w:rsidR="006A75BA" w:rsidRDefault="006A75B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1498F" w14:textId="77777777" w:rsidR="006A75BA" w:rsidRDefault="006A75B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8EDA" w14:textId="77777777" w:rsidR="006A75BA" w:rsidRDefault="006A75B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D30B35" w:rsidRDefault="00D30B35" w:rsidP="00540192">
    <w:pPr>
      <w:pStyle w:val="a5"/>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D30B35" w:rsidRDefault="00D30B35" w:rsidP="00540192">
    <w:pPr>
      <w:pStyle w:val="a5"/>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132B"/>
    <w:rsid w:val="000513FC"/>
    <w:rsid w:val="00053820"/>
    <w:rsid w:val="00064AF2"/>
    <w:rsid w:val="000814A5"/>
    <w:rsid w:val="000A70C7"/>
    <w:rsid w:val="000D1242"/>
    <w:rsid w:val="000D6BAD"/>
    <w:rsid w:val="000E052A"/>
    <w:rsid w:val="000F41B8"/>
    <w:rsid w:val="00103FB5"/>
    <w:rsid w:val="00116ADD"/>
    <w:rsid w:val="0012467A"/>
    <w:rsid w:val="00156D82"/>
    <w:rsid w:val="00162DC3"/>
    <w:rsid w:val="0017107D"/>
    <w:rsid w:val="00184993"/>
    <w:rsid w:val="00197CFD"/>
    <w:rsid w:val="001C00D9"/>
    <w:rsid w:val="002176C2"/>
    <w:rsid w:val="0024337E"/>
    <w:rsid w:val="00263231"/>
    <w:rsid w:val="00285C18"/>
    <w:rsid w:val="002935AE"/>
    <w:rsid w:val="002A4F02"/>
    <w:rsid w:val="002C2545"/>
    <w:rsid w:val="002C2828"/>
    <w:rsid w:val="002D1E88"/>
    <w:rsid w:val="00325549"/>
    <w:rsid w:val="00326B23"/>
    <w:rsid w:val="00354043"/>
    <w:rsid w:val="00373FEC"/>
    <w:rsid w:val="003B2BF8"/>
    <w:rsid w:val="003D08BF"/>
    <w:rsid w:val="003D138F"/>
    <w:rsid w:val="00414CD8"/>
    <w:rsid w:val="00446005"/>
    <w:rsid w:val="00466B6B"/>
    <w:rsid w:val="004B7848"/>
    <w:rsid w:val="004C3178"/>
    <w:rsid w:val="004C4FD7"/>
    <w:rsid w:val="004D021E"/>
    <w:rsid w:val="004F3747"/>
    <w:rsid w:val="004F4519"/>
    <w:rsid w:val="005017C8"/>
    <w:rsid w:val="00505409"/>
    <w:rsid w:val="0052399D"/>
    <w:rsid w:val="00530610"/>
    <w:rsid w:val="00540192"/>
    <w:rsid w:val="005A699C"/>
    <w:rsid w:val="005D76AD"/>
    <w:rsid w:val="006058D1"/>
    <w:rsid w:val="00625D2B"/>
    <w:rsid w:val="0065074E"/>
    <w:rsid w:val="00651495"/>
    <w:rsid w:val="00672331"/>
    <w:rsid w:val="00681BD8"/>
    <w:rsid w:val="006939EA"/>
    <w:rsid w:val="006A4CAA"/>
    <w:rsid w:val="006A5D6B"/>
    <w:rsid w:val="006A75BA"/>
    <w:rsid w:val="006C19A4"/>
    <w:rsid w:val="006E755E"/>
    <w:rsid w:val="006E7C37"/>
    <w:rsid w:val="00722DC0"/>
    <w:rsid w:val="007270C6"/>
    <w:rsid w:val="00732CEC"/>
    <w:rsid w:val="007374F4"/>
    <w:rsid w:val="0075078B"/>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6EC8"/>
    <w:rsid w:val="00885094"/>
    <w:rsid w:val="008B2D84"/>
    <w:rsid w:val="008C638E"/>
    <w:rsid w:val="008F6148"/>
    <w:rsid w:val="00913404"/>
    <w:rsid w:val="00932762"/>
    <w:rsid w:val="009462FE"/>
    <w:rsid w:val="00947C78"/>
    <w:rsid w:val="00967F47"/>
    <w:rsid w:val="009B5F92"/>
    <w:rsid w:val="009D41E1"/>
    <w:rsid w:val="009F25F0"/>
    <w:rsid w:val="00A036C0"/>
    <w:rsid w:val="00A52823"/>
    <w:rsid w:val="00A531EC"/>
    <w:rsid w:val="00A83A10"/>
    <w:rsid w:val="00A854CC"/>
    <w:rsid w:val="00A866EE"/>
    <w:rsid w:val="00AD64ED"/>
    <w:rsid w:val="00AE1513"/>
    <w:rsid w:val="00AF0E0A"/>
    <w:rsid w:val="00AF3930"/>
    <w:rsid w:val="00B10B72"/>
    <w:rsid w:val="00B20679"/>
    <w:rsid w:val="00B36329"/>
    <w:rsid w:val="00B506C4"/>
    <w:rsid w:val="00B648EA"/>
    <w:rsid w:val="00B91790"/>
    <w:rsid w:val="00BB7831"/>
    <w:rsid w:val="00BD402D"/>
    <w:rsid w:val="00BE7B3A"/>
    <w:rsid w:val="00C00A04"/>
    <w:rsid w:val="00C162F1"/>
    <w:rsid w:val="00C41A25"/>
    <w:rsid w:val="00C5284B"/>
    <w:rsid w:val="00C569E7"/>
    <w:rsid w:val="00C67204"/>
    <w:rsid w:val="00C81FFE"/>
    <w:rsid w:val="00C97B0F"/>
    <w:rsid w:val="00CA21A7"/>
    <w:rsid w:val="00CC4EDD"/>
    <w:rsid w:val="00CF3C91"/>
    <w:rsid w:val="00D13CB9"/>
    <w:rsid w:val="00D30B35"/>
    <w:rsid w:val="00D3662B"/>
    <w:rsid w:val="00D97432"/>
    <w:rsid w:val="00DB32E7"/>
    <w:rsid w:val="00DB5AD2"/>
    <w:rsid w:val="00E36A97"/>
    <w:rsid w:val="00E37676"/>
    <w:rsid w:val="00E5231B"/>
    <w:rsid w:val="00E65C9A"/>
    <w:rsid w:val="00E76584"/>
    <w:rsid w:val="00E94020"/>
    <w:rsid w:val="00E97B2D"/>
    <w:rsid w:val="00EA5213"/>
    <w:rsid w:val="00EA6544"/>
    <w:rsid w:val="00EC0F3F"/>
    <w:rsid w:val="00ED309D"/>
    <w:rsid w:val="00EE08B7"/>
    <w:rsid w:val="00EE3825"/>
    <w:rsid w:val="00F1139E"/>
    <w:rsid w:val="00F3167F"/>
    <w:rsid w:val="00F36D61"/>
    <w:rsid w:val="00F4222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6</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109</cp:revision>
  <cp:lastPrinted>2023-12-21T05:23:00Z</cp:lastPrinted>
  <dcterms:created xsi:type="dcterms:W3CDTF">2023-12-06T11:40:00Z</dcterms:created>
  <dcterms:modified xsi:type="dcterms:W3CDTF">2023-12-27T09:05:00Z</dcterms:modified>
</cp:coreProperties>
</file>